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8D769" w14:textId="77777777" w:rsidR="00472657" w:rsidRDefault="00FC200D">
      <w:r>
        <w:t>FileNr:26|</w:t>
      </w:r>
      <w:proofErr w:type="gramStart"/>
      <w:r>
        <w:t>id:HB</w:t>
      </w:r>
      <w:proofErr w:type="gramEnd"/>
      <w:r>
        <w:t xml:space="preserve">50EB8FEB-5AEC-4973-BBD3-A2A32870261A|date:2020-01-02|source:HB|title:Griechische Bonds </w:t>
      </w:r>
      <w:proofErr w:type="spellStart"/>
      <w:r>
        <w:t>bleiben</w:t>
      </w:r>
      <w:proofErr w:type="spellEnd"/>
      <w:r>
        <w:t xml:space="preserve"> 2020 </w:t>
      </w:r>
      <w:proofErr w:type="spellStart"/>
      <w:r>
        <w:t>interessant</w:t>
      </w:r>
      <w:proofErr w:type="spellEnd"/>
    </w:p>
    <w:p w14:paraId="4FACBBD9" w14:textId="77777777" w:rsidR="00472657" w:rsidRDefault="00FC200D">
      <w:r>
        <w:t>#######DONT CHANGE THE ABOVE############</w:t>
      </w:r>
    </w:p>
    <w:p w14:paraId="61D930A8" w14:textId="77777777" w:rsidR="00FC200D" w:rsidRPr="00FC200D" w:rsidRDefault="00FC200D">
      <w:pPr>
        <w:rPr>
          <w:lang w:val="de-DE"/>
        </w:rPr>
      </w:pPr>
      <w:r w:rsidRPr="00FC200D">
        <w:rPr>
          <w:lang w:val="de-DE"/>
        </w:rPr>
        <w:t xml:space="preserve">Hellas-Anleihen haben mit einem Kursgewinn von 32 Prozent ein </w:t>
      </w:r>
      <w:proofErr w:type="spellStart"/>
      <w:r w:rsidRPr="00FC200D">
        <w:rPr>
          <w:lang w:val="de-DE"/>
        </w:rPr>
        <w:t>glaenzendes</w:t>
      </w:r>
      <w:proofErr w:type="spellEnd"/>
      <w:r w:rsidRPr="00FC200D">
        <w:rPr>
          <w:lang w:val="de-DE"/>
        </w:rPr>
        <w:t xml:space="preserve"> Jahr hinter sich. Marktbeobachter erwarten weiter steigende Kurse. Griechische Staatsanleihen haben ihren Inhabern 2019 viel Freude bereitet. Wer Anfang des Jahres 2019 die zum Februar 2030 </w:t>
      </w:r>
      <w:proofErr w:type="spellStart"/>
      <w:r w:rsidRPr="00FC200D">
        <w:rPr>
          <w:lang w:val="de-DE"/>
        </w:rPr>
        <w:t>faellige</w:t>
      </w:r>
      <w:proofErr w:type="spellEnd"/>
      <w:r w:rsidRPr="00FC200D">
        <w:rPr>
          <w:lang w:val="de-DE"/>
        </w:rPr>
        <w:t xml:space="preserve"> Anleihe ins Depot nahm, erzielte einen Kursgewinn von 32 Prozent. Seit dem </w:t>
      </w:r>
      <w:proofErr w:type="spellStart"/>
      <w:r w:rsidRPr="00FC200D">
        <w:rPr>
          <w:lang w:val="de-DE"/>
        </w:rPr>
        <w:t>Fruehjahr</w:t>
      </w:r>
      <w:proofErr w:type="spellEnd"/>
      <w:r w:rsidRPr="00FC200D">
        <w:rPr>
          <w:lang w:val="de-DE"/>
        </w:rPr>
        <w:t xml:space="preserve"> 2015 ergibt sich sogar ein Plus von 190 Prozent. Hinzu kommen die Zinsen des Papiers mit einem Kupon von drei Prozent.  </w:t>
      </w:r>
    </w:p>
    <w:p w14:paraId="22D9060B" w14:textId="4012BB16" w:rsidR="00FC200D" w:rsidRDefault="00FC200D">
      <w:pPr>
        <w:rPr>
          <w:lang w:val="de-DE"/>
        </w:rPr>
      </w:pPr>
      <w:r w:rsidRPr="00FC200D">
        <w:rPr>
          <w:lang w:val="de-DE"/>
        </w:rPr>
        <w:t xml:space="preserve"> Die steigenden Kurse </w:t>
      </w:r>
      <w:proofErr w:type="spellStart"/>
      <w:r w:rsidRPr="00FC200D">
        <w:rPr>
          <w:lang w:val="de-DE"/>
        </w:rPr>
        <w:t>liessen</w:t>
      </w:r>
      <w:proofErr w:type="spellEnd"/>
      <w:r w:rsidRPr="00FC200D">
        <w:rPr>
          <w:lang w:val="de-DE"/>
        </w:rPr>
        <w:t xml:space="preserve"> die Renditen der </w:t>
      </w:r>
      <w:proofErr w:type="spellStart"/>
      <w:r w:rsidRPr="00FC200D">
        <w:rPr>
          <w:lang w:val="de-DE"/>
        </w:rPr>
        <w:t>zehnjaehrigen</w:t>
      </w:r>
      <w:proofErr w:type="spellEnd"/>
      <w:r w:rsidRPr="00FC200D">
        <w:rPr>
          <w:lang w:val="de-DE"/>
        </w:rPr>
        <w:t xml:space="preserve"> griechischen Bonds von 4,4 Prozent zum Jahresbeginn auf aktuell 1,4 Prozent </w:t>
      </w:r>
      <w:proofErr w:type="spellStart"/>
      <w:r w:rsidRPr="00FC200D">
        <w:rPr>
          <w:lang w:val="de-DE"/>
        </w:rPr>
        <w:t>zurueckgehen</w:t>
      </w:r>
      <w:proofErr w:type="spellEnd"/>
      <w:r w:rsidRPr="00FC200D">
        <w:rPr>
          <w:lang w:val="de-DE"/>
        </w:rPr>
        <w:t>.</w:t>
      </w:r>
      <w:r w:rsidRPr="004D3F6A">
        <w:rPr>
          <w:color w:val="C864AA"/>
          <w:lang w:val="de-DE"/>
        </w:rPr>
        <w:t xml:space="preserve"> Im Oktober fiel der Ertrag des </w:t>
      </w:r>
      <w:proofErr w:type="spellStart"/>
      <w:r w:rsidRPr="004D3F6A">
        <w:rPr>
          <w:color w:val="C864AA"/>
          <w:lang w:val="de-DE"/>
        </w:rPr>
        <w:t>zehnjaehrigen</w:t>
      </w:r>
      <w:proofErr w:type="spellEnd"/>
      <w:r w:rsidRPr="004D3F6A">
        <w:rPr>
          <w:color w:val="C864AA"/>
          <w:lang w:val="de-DE"/>
        </w:rPr>
        <w:t xml:space="preserve"> Papiers erstmals unter die Marke von 1,2 Prozent. Das war der niedrigste Stand </w:t>
      </w:r>
      <w:proofErr w:type="spellStart"/>
      <w:r w:rsidRPr="004D3F6A">
        <w:rPr>
          <w:color w:val="C864AA"/>
          <w:lang w:val="de-DE"/>
        </w:rPr>
        <w:t>ueberhaupt</w:t>
      </w:r>
      <w:proofErr w:type="spellEnd"/>
      <w:r w:rsidRPr="004D3F6A">
        <w:rPr>
          <w:color w:val="C864AA"/>
          <w:lang w:val="de-DE"/>
        </w:rPr>
        <w:t xml:space="preserve">, seit Griechenland 2001 den Euro </w:t>
      </w:r>
      <w:proofErr w:type="spellStart"/>
      <w:r w:rsidRPr="004D3F6A">
        <w:rPr>
          <w:color w:val="C864AA"/>
          <w:lang w:val="de-DE"/>
        </w:rPr>
        <w:t>einfuehrte</w:t>
      </w:r>
      <w:proofErr w:type="spellEnd"/>
      <w:r w:rsidRPr="004D3F6A">
        <w:rPr>
          <w:color w:val="C864AA"/>
          <w:lang w:val="de-DE"/>
        </w:rPr>
        <w:t xml:space="preserve">. Ein erstaunliches Comeback, wenn man sich daran erinnert, dass die Anleger auf dem </w:t>
      </w:r>
      <w:proofErr w:type="spellStart"/>
      <w:r w:rsidRPr="004D3F6A">
        <w:rPr>
          <w:color w:val="C864AA"/>
          <w:lang w:val="de-DE"/>
        </w:rPr>
        <w:t>Hoehepunkt</w:t>
      </w:r>
      <w:proofErr w:type="spellEnd"/>
      <w:r w:rsidRPr="004D3F6A">
        <w:rPr>
          <w:color w:val="C864AA"/>
          <w:lang w:val="de-DE"/>
        </w:rPr>
        <w:t xml:space="preserve"> der Krise im Februar 2012 von griechischen Anleihen als "Ouzo-Bonds" sprachen - eine Anspielung auf die Rendite der Papiere, die mit 40 Prozent damals fast so hoch war wie der Alkoholgehalt des hellenischen Nationalschnapses</w:t>
      </w:r>
      <w:r w:rsidRPr="00FC200D">
        <w:rPr>
          <w:lang w:val="de-DE"/>
        </w:rPr>
        <w:t xml:space="preserve">   Inzwischen sind griechische Anleihen gefragt wie nie zuvor - auch weil sie zu den wenigen Staatsanleihen im Euro-Raum </w:t>
      </w:r>
      <w:proofErr w:type="spellStart"/>
      <w:r w:rsidRPr="00FC200D">
        <w:rPr>
          <w:lang w:val="de-DE"/>
        </w:rPr>
        <w:t>gehoeren</w:t>
      </w:r>
      <w:proofErr w:type="spellEnd"/>
      <w:r w:rsidRPr="00FC200D">
        <w:rPr>
          <w:lang w:val="de-DE"/>
        </w:rPr>
        <w:t xml:space="preserve">, die </w:t>
      </w:r>
      <w:proofErr w:type="spellStart"/>
      <w:r w:rsidRPr="00FC200D">
        <w:rPr>
          <w:lang w:val="de-DE"/>
        </w:rPr>
        <w:t>ueberhaupt</w:t>
      </w:r>
      <w:proofErr w:type="spellEnd"/>
      <w:r w:rsidRPr="00FC200D">
        <w:rPr>
          <w:lang w:val="de-DE"/>
        </w:rPr>
        <w:t xml:space="preserve"> noch eine Rendite abwerfen. Im Dezember ging die Rendite des </w:t>
      </w:r>
      <w:proofErr w:type="spellStart"/>
      <w:r w:rsidRPr="00FC200D">
        <w:rPr>
          <w:lang w:val="de-DE"/>
        </w:rPr>
        <w:t>zehnjaehrigen</w:t>
      </w:r>
      <w:proofErr w:type="spellEnd"/>
      <w:r w:rsidRPr="00FC200D">
        <w:rPr>
          <w:lang w:val="de-DE"/>
        </w:rPr>
        <w:t xml:space="preserve"> griechischen Papiers zeitweilig sogar unter die der vergleichbaren italienischen Anleihe.   Dabei wird Italien, anders als Griechenland, von den </w:t>
      </w:r>
      <w:proofErr w:type="spellStart"/>
      <w:r w:rsidRPr="00FC200D">
        <w:rPr>
          <w:lang w:val="de-DE"/>
        </w:rPr>
        <w:t>grossen</w:t>
      </w:r>
      <w:proofErr w:type="spellEnd"/>
      <w:r w:rsidRPr="00FC200D">
        <w:rPr>
          <w:lang w:val="de-DE"/>
        </w:rPr>
        <w:t xml:space="preserve"> Ratingagenturen als </w:t>
      </w:r>
      <w:proofErr w:type="spellStart"/>
      <w:r w:rsidRPr="00FC200D">
        <w:rPr>
          <w:lang w:val="de-DE"/>
        </w:rPr>
        <w:t>investitionswuerdiger</w:t>
      </w:r>
      <w:proofErr w:type="spellEnd"/>
      <w:r w:rsidRPr="00FC200D">
        <w:rPr>
          <w:lang w:val="de-DE"/>
        </w:rPr>
        <w:t xml:space="preserve"> Schuldner eingestuft. Mit einer Schuldenquote von 136 Prozent des Bruttoinlands- </w:t>
      </w:r>
      <w:proofErr w:type="spellStart"/>
      <w:r w:rsidRPr="00FC200D">
        <w:rPr>
          <w:lang w:val="de-DE"/>
        </w:rPr>
        <w:t>produkts</w:t>
      </w:r>
      <w:proofErr w:type="spellEnd"/>
      <w:r w:rsidRPr="00FC200D">
        <w:rPr>
          <w:lang w:val="de-DE"/>
        </w:rPr>
        <w:t xml:space="preserve"> (BIP) steht Italien auch bei der Staatsverschuldung besser da als Griechenland mit 175 Prozent. Dass griechische Bonds dennoch gefragter sind, hat vor allem drei </w:t>
      </w:r>
      <w:proofErr w:type="spellStart"/>
      <w:r w:rsidRPr="00FC200D">
        <w:rPr>
          <w:lang w:val="de-DE"/>
        </w:rPr>
        <w:t>Gruende</w:t>
      </w:r>
      <w:proofErr w:type="spellEnd"/>
      <w:r w:rsidRPr="00FC200D">
        <w:rPr>
          <w:lang w:val="de-DE"/>
        </w:rPr>
        <w:t xml:space="preserve">: Erstens ist da die Hoffnung der Anleger auf politische </w:t>
      </w:r>
      <w:proofErr w:type="spellStart"/>
      <w:r w:rsidRPr="00FC200D">
        <w:rPr>
          <w:lang w:val="de-DE"/>
        </w:rPr>
        <w:t>Stabilitaet</w:t>
      </w:r>
      <w:proofErr w:type="spellEnd"/>
      <w:r w:rsidRPr="00FC200D">
        <w:rPr>
          <w:lang w:val="de-DE"/>
        </w:rPr>
        <w:t xml:space="preserve"> des Landes, das nach vier Jahren unter einer Koalition aus Links- und Rechtspopulisten seit Juli von einer konservativen Regierung mit absoluter Mehrheit im Parlament </w:t>
      </w:r>
      <w:proofErr w:type="spellStart"/>
      <w:r w:rsidRPr="00FC200D">
        <w:rPr>
          <w:lang w:val="de-DE"/>
        </w:rPr>
        <w:t>gefuehrt</w:t>
      </w:r>
      <w:proofErr w:type="spellEnd"/>
      <w:r w:rsidRPr="00FC200D">
        <w:rPr>
          <w:lang w:val="de-DE"/>
        </w:rPr>
        <w:t xml:space="preserve"> wird.   Zweitens setzt der Markt auf eine wirtschaftsfreundliche Politik des neuen Premiers Kyriakos Mitsotakis, der mit Steuersenkungen, Strukturreformen und Privatisierungen Investoren gewinnen will.   Der dritte Grund: Obwohl die Ratingagenturen Hellas-Bonds als "spekulative Anlage" bewerten, ist das Ausfallrisiko aus Sicht der Anleger gering. 81 Prozent der griechischen Staatsschulden liegen bei offiziellen </w:t>
      </w:r>
      <w:proofErr w:type="spellStart"/>
      <w:r w:rsidRPr="00FC200D">
        <w:rPr>
          <w:lang w:val="de-DE"/>
        </w:rPr>
        <w:t>Glaeubigern</w:t>
      </w:r>
      <w:proofErr w:type="spellEnd"/>
      <w:r w:rsidRPr="00FC200D">
        <w:rPr>
          <w:lang w:val="de-DE"/>
        </w:rPr>
        <w:t xml:space="preserve"> wie dem Internationalen </w:t>
      </w:r>
      <w:proofErr w:type="spellStart"/>
      <w:r w:rsidRPr="00FC200D">
        <w:rPr>
          <w:lang w:val="de-DE"/>
        </w:rPr>
        <w:t>Waehrungsfonds</w:t>
      </w:r>
      <w:proofErr w:type="spellEnd"/>
      <w:r w:rsidRPr="00FC200D">
        <w:rPr>
          <w:lang w:val="de-DE"/>
        </w:rPr>
        <w:t xml:space="preserve"> (IWF), dem Euro-</w:t>
      </w:r>
      <w:proofErr w:type="spellStart"/>
      <w:r w:rsidRPr="00FC200D">
        <w:rPr>
          <w:lang w:val="de-DE"/>
        </w:rPr>
        <w:t>Stabilitaetsfonds</w:t>
      </w:r>
      <w:proofErr w:type="spellEnd"/>
      <w:r w:rsidRPr="00FC200D">
        <w:rPr>
          <w:lang w:val="de-DE"/>
        </w:rPr>
        <w:t xml:space="preserve"> ESM und seinem </w:t>
      </w:r>
      <w:proofErr w:type="spellStart"/>
      <w:r w:rsidRPr="00FC200D">
        <w:rPr>
          <w:lang w:val="de-DE"/>
        </w:rPr>
        <w:t>Vorgaenger</w:t>
      </w:r>
      <w:proofErr w:type="spellEnd"/>
      <w:r w:rsidRPr="00FC200D">
        <w:rPr>
          <w:lang w:val="de-DE"/>
        </w:rPr>
        <w:t xml:space="preserve"> EFSF. Sie </w:t>
      </w:r>
      <w:proofErr w:type="spellStart"/>
      <w:r w:rsidRPr="00FC200D">
        <w:rPr>
          <w:lang w:val="de-DE"/>
        </w:rPr>
        <w:t>koennen</w:t>
      </w:r>
      <w:proofErr w:type="spellEnd"/>
      <w:r w:rsidRPr="00FC200D">
        <w:rPr>
          <w:lang w:val="de-DE"/>
        </w:rPr>
        <w:t xml:space="preserve"> das Land nicht fallen lassen.   /// Neue Emissionen geplant /</w:t>
      </w:r>
      <w:proofErr w:type="gramStart"/>
      <w:r w:rsidRPr="00FC200D">
        <w:rPr>
          <w:lang w:val="de-DE"/>
        </w:rPr>
        <w:t>/ .</w:t>
      </w:r>
      <w:proofErr w:type="gramEnd"/>
      <w:r w:rsidRPr="00FC200D">
        <w:rPr>
          <w:lang w:val="de-DE"/>
        </w:rPr>
        <w:t xml:space="preserve">   Ende August 2018 konnte Griechenland nach mehr als acht Jahren den Euro-Rettungsschirm verlassen. Die </w:t>
      </w:r>
      <w:proofErr w:type="spellStart"/>
      <w:r w:rsidRPr="00FC200D">
        <w:rPr>
          <w:lang w:val="de-DE"/>
        </w:rPr>
        <w:t>oeffentlichen</w:t>
      </w:r>
      <w:proofErr w:type="spellEnd"/>
      <w:r w:rsidRPr="00FC200D">
        <w:rPr>
          <w:lang w:val="de-DE"/>
        </w:rPr>
        <w:t xml:space="preserve"> </w:t>
      </w:r>
      <w:proofErr w:type="spellStart"/>
      <w:r w:rsidRPr="00FC200D">
        <w:rPr>
          <w:lang w:val="de-DE"/>
        </w:rPr>
        <w:t>Glaeubiger</w:t>
      </w:r>
      <w:proofErr w:type="spellEnd"/>
      <w:r w:rsidRPr="00FC200D">
        <w:rPr>
          <w:lang w:val="de-DE"/>
        </w:rPr>
        <w:t xml:space="preserve"> erleichterten den Ausstieg aus dem Hilfsprogramm mit Schuldenerleichterungen. Das Land bekam </w:t>
      </w:r>
      <w:proofErr w:type="spellStart"/>
      <w:r w:rsidRPr="00FC200D">
        <w:rPr>
          <w:lang w:val="de-DE"/>
        </w:rPr>
        <w:t>zusaetzliche</w:t>
      </w:r>
      <w:proofErr w:type="spellEnd"/>
      <w:r w:rsidRPr="00FC200D">
        <w:rPr>
          <w:lang w:val="de-DE"/>
        </w:rPr>
        <w:t xml:space="preserve"> tilgungsfreie Jahre, die Schulden wurden erneut gestreckt. So beginnt die Tilgung der ESM-Kredite erst 2034 und wird sich bis 2060 hinziehen. Damit gelten Griechenlands Staatsschulden nun mindestens bis 2038 als </w:t>
      </w:r>
      <w:proofErr w:type="spellStart"/>
      <w:r w:rsidRPr="00FC200D">
        <w:rPr>
          <w:lang w:val="de-DE"/>
        </w:rPr>
        <w:t>tragfaehig</w:t>
      </w:r>
      <w:proofErr w:type="spellEnd"/>
      <w:r w:rsidRPr="00FC200D">
        <w:rPr>
          <w:lang w:val="de-DE"/>
        </w:rPr>
        <w:t xml:space="preserve">.   </w:t>
      </w:r>
      <w:proofErr w:type="spellStart"/>
      <w:r w:rsidRPr="00FC200D">
        <w:rPr>
          <w:lang w:val="de-DE"/>
        </w:rPr>
        <w:t>Ausserdem</w:t>
      </w:r>
      <w:proofErr w:type="spellEnd"/>
      <w:r w:rsidRPr="00FC200D">
        <w:rPr>
          <w:lang w:val="de-DE"/>
        </w:rPr>
        <w:t xml:space="preserve"> </w:t>
      </w:r>
      <w:proofErr w:type="spellStart"/>
      <w:r w:rsidRPr="00FC200D">
        <w:rPr>
          <w:lang w:val="de-DE"/>
        </w:rPr>
        <w:t>verfuegt</w:t>
      </w:r>
      <w:proofErr w:type="spellEnd"/>
      <w:r w:rsidRPr="00FC200D">
        <w:rPr>
          <w:lang w:val="de-DE"/>
        </w:rPr>
        <w:t xml:space="preserve"> das Land </w:t>
      </w:r>
      <w:proofErr w:type="spellStart"/>
      <w:r w:rsidRPr="00FC200D">
        <w:rPr>
          <w:lang w:val="de-DE"/>
        </w:rPr>
        <w:t>ueber</w:t>
      </w:r>
      <w:proofErr w:type="spellEnd"/>
      <w:r w:rsidRPr="00FC200D">
        <w:rPr>
          <w:lang w:val="de-DE"/>
        </w:rPr>
        <w:t xml:space="preserve"> Cash-Reserven von 32 Milliarden Euro. Der Puffer wurde 2018 zum Ende </w:t>
      </w:r>
      <w:r w:rsidRPr="00FC200D">
        <w:rPr>
          <w:lang w:val="de-DE"/>
        </w:rPr>
        <w:lastRenderedPageBreak/>
        <w:t xml:space="preserve">des Rettungsprogramms aus nicht abgerufenen Hilfskrediten und eigenen </w:t>
      </w:r>
      <w:proofErr w:type="spellStart"/>
      <w:r w:rsidRPr="00FC200D">
        <w:rPr>
          <w:lang w:val="de-DE"/>
        </w:rPr>
        <w:t>Ruecklagen</w:t>
      </w:r>
      <w:proofErr w:type="spellEnd"/>
      <w:r w:rsidRPr="00FC200D">
        <w:rPr>
          <w:lang w:val="de-DE"/>
        </w:rPr>
        <w:t xml:space="preserve"> gebildet. Das erleichterte es dem Land, sich wieder aus eigener Kraft zu refinanzieren. 2019 ging Griechenland viermal an den Markt. Die Schuldenagentur PDMA platzierte Anleihen mit Laufzeiten von </w:t>
      </w:r>
      <w:proofErr w:type="spellStart"/>
      <w:r w:rsidRPr="00FC200D">
        <w:rPr>
          <w:lang w:val="de-DE"/>
        </w:rPr>
        <w:t>fuenf</w:t>
      </w:r>
      <w:proofErr w:type="spellEnd"/>
      <w:r w:rsidRPr="00FC200D">
        <w:rPr>
          <w:lang w:val="de-DE"/>
        </w:rPr>
        <w:t xml:space="preserve">, sieben und zehn Jahren </w:t>
      </w:r>
      <w:proofErr w:type="spellStart"/>
      <w:r w:rsidRPr="00FC200D">
        <w:rPr>
          <w:lang w:val="de-DE"/>
        </w:rPr>
        <w:t>fuer</w:t>
      </w:r>
      <w:proofErr w:type="spellEnd"/>
      <w:r w:rsidRPr="00FC200D">
        <w:rPr>
          <w:lang w:val="de-DE"/>
        </w:rPr>
        <w:t xml:space="preserve"> neun Milliarden Euro. Die Emissionen waren mit Angeboten von 43 Milliarden Euro mehr als vierfach </w:t>
      </w:r>
      <w:proofErr w:type="spellStart"/>
      <w:r w:rsidRPr="00FC200D">
        <w:rPr>
          <w:lang w:val="de-DE"/>
        </w:rPr>
        <w:t>ueberzeichnet</w:t>
      </w:r>
      <w:proofErr w:type="spellEnd"/>
      <w:r w:rsidRPr="00FC200D">
        <w:rPr>
          <w:lang w:val="de-DE"/>
        </w:rPr>
        <w:t xml:space="preserve">.   Mit den neu begebenen Bonds konnte das Land die Basis seiner privaten </w:t>
      </w:r>
      <w:proofErr w:type="spellStart"/>
      <w:r w:rsidRPr="00FC200D">
        <w:rPr>
          <w:lang w:val="de-DE"/>
        </w:rPr>
        <w:t>Glaeubiger</w:t>
      </w:r>
      <w:proofErr w:type="spellEnd"/>
      <w:r w:rsidRPr="00FC200D">
        <w:rPr>
          <w:lang w:val="de-DE"/>
        </w:rPr>
        <w:t xml:space="preserve"> deutlich verbreitern. Es sind nun mehr langfristig orientierte Investoren wie Pensionsfonds und Versicherungsgesellschaften dabei.   2020 hat Griechenland laut Haushaltsplan einen Refinanzierungsbedarf von nur 1,9 Milliarden Euro. Er </w:t>
      </w:r>
      <w:proofErr w:type="spellStart"/>
      <w:r w:rsidRPr="00FC200D">
        <w:rPr>
          <w:lang w:val="de-DE"/>
        </w:rPr>
        <w:t>duerfte</w:t>
      </w:r>
      <w:proofErr w:type="spellEnd"/>
      <w:r w:rsidRPr="00FC200D">
        <w:rPr>
          <w:lang w:val="de-DE"/>
        </w:rPr>
        <w:t xml:space="preserve"> aus den erwarteten </w:t>
      </w:r>
      <w:proofErr w:type="spellStart"/>
      <w:r w:rsidRPr="00FC200D">
        <w:rPr>
          <w:lang w:val="de-DE"/>
        </w:rPr>
        <w:t>Erloesen</w:t>
      </w:r>
      <w:proofErr w:type="spellEnd"/>
      <w:r w:rsidRPr="00FC200D">
        <w:rPr>
          <w:lang w:val="de-DE"/>
        </w:rPr>
        <w:t xml:space="preserve"> des Privatisierungsprogramms, dem </w:t>
      </w:r>
      <w:proofErr w:type="spellStart"/>
      <w:r w:rsidRPr="00FC200D">
        <w:rPr>
          <w:lang w:val="de-DE"/>
        </w:rPr>
        <w:t>Haushaltsueberschuss</w:t>
      </w:r>
      <w:proofErr w:type="spellEnd"/>
      <w:r w:rsidRPr="00FC200D">
        <w:rPr>
          <w:lang w:val="de-DE"/>
        </w:rPr>
        <w:t xml:space="preserve"> und den Erstattungen von Spekulationsgewinnen, die Griechenland von den Notenbanken der Euro-Zone erwartet, leicht zu decken sein.   </w:t>
      </w:r>
    </w:p>
    <w:p w14:paraId="30AF5278" w14:textId="7B7717CD" w:rsidR="00472657" w:rsidRDefault="00FC200D">
      <w:pPr>
        <w:rPr>
          <w:lang w:val="de-DE"/>
        </w:rPr>
      </w:pPr>
      <w:r w:rsidRPr="00FC200D">
        <w:rPr>
          <w:lang w:val="de-DE"/>
        </w:rPr>
        <w:t xml:space="preserve">Dennoch plant die PDMA </w:t>
      </w:r>
      <w:proofErr w:type="spellStart"/>
      <w:r w:rsidRPr="00FC200D">
        <w:rPr>
          <w:lang w:val="de-DE"/>
        </w:rPr>
        <w:t>fuer</w:t>
      </w:r>
      <w:proofErr w:type="spellEnd"/>
      <w:r w:rsidRPr="00FC200D">
        <w:rPr>
          <w:lang w:val="de-DE"/>
        </w:rPr>
        <w:t xml:space="preserve"> 2020 Anleiheemissionen im Volumen von vier bis acht Milliarden Euro. Der Grund: Man will </w:t>
      </w:r>
      <w:proofErr w:type="spellStart"/>
      <w:r w:rsidRPr="00FC200D">
        <w:rPr>
          <w:lang w:val="de-DE"/>
        </w:rPr>
        <w:t>Praesenz</w:t>
      </w:r>
      <w:proofErr w:type="spellEnd"/>
      <w:r w:rsidRPr="00FC200D">
        <w:rPr>
          <w:lang w:val="de-DE"/>
        </w:rPr>
        <w:t xml:space="preserve"> zeigen. Das ist wichtig, nachdem Griechenland seinen Marktzugang nach den Krisenjahren erst 2019 </w:t>
      </w:r>
      <w:proofErr w:type="spellStart"/>
      <w:r w:rsidRPr="00FC200D">
        <w:rPr>
          <w:lang w:val="de-DE"/>
        </w:rPr>
        <w:t>zurueckgewonnen</w:t>
      </w:r>
      <w:proofErr w:type="spellEnd"/>
      <w:r w:rsidRPr="00FC200D">
        <w:rPr>
          <w:lang w:val="de-DE"/>
        </w:rPr>
        <w:t xml:space="preserve"> hatte.   Die Schulden sollen aber trotz der neuen Emissionen nicht wachsen, sondern 2020 um voraussichtlich 3,3 Milliarden Euro </w:t>
      </w:r>
      <w:proofErr w:type="spellStart"/>
      <w:r w:rsidRPr="00FC200D">
        <w:rPr>
          <w:lang w:val="de-DE"/>
        </w:rPr>
        <w:t>zurueckgehen</w:t>
      </w:r>
      <w:proofErr w:type="spellEnd"/>
      <w:r w:rsidRPr="00FC200D">
        <w:rPr>
          <w:lang w:val="de-DE"/>
        </w:rPr>
        <w:t xml:space="preserve"> und die Schuldenquote von 173 auf 168 Prozent des BIP fallen. Denn die Schuldenagentur will das neu aufgenommene Geld </w:t>
      </w:r>
      <w:proofErr w:type="spellStart"/>
      <w:r w:rsidRPr="00FC200D">
        <w:rPr>
          <w:lang w:val="de-DE"/>
        </w:rPr>
        <w:t>fuer</w:t>
      </w:r>
      <w:proofErr w:type="spellEnd"/>
      <w:r w:rsidRPr="00FC200D">
        <w:rPr>
          <w:lang w:val="de-DE"/>
        </w:rPr>
        <w:t xml:space="preserve"> strukturelle </w:t>
      </w:r>
      <w:proofErr w:type="spellStart"/>
      <w:r w:rsidRPr="00FC200D">
        <w:rPr>
          <w:lang w:val="de-DE"/>
        </w:rPr>
        <w:t>Massnahmen</w:t>
      </w:r>
      <w:proofErr w:type="spellEnd"/>
      <w:r w:rsidRPr="00FC200D">
        <w:rPr>
          <w:lang w:val="de-DE"/>
        </w:rPr>
        <w:t xml:space="preserve"> einsetzen.   /// Schulden sollen schrumpfen /</w:t>
      </w:r>
      <w:proofErr w:type="gramStart"/>
      <w:r w:rsidRPr="00FC200D">
        <w:rPr>
          <w:lang w:val="de-DE"/>
        </w:rPr>
        <w:t>/ .</w:t>
      </w:r>
      <w:proofErr w:type="gramEnd"/>
      <w:r w:rsidRPr="00FC200D">
        <w:rPr>
          <w:lang w:val="de-DE"/>
        </w:rPr>
        <w:t xml:space="preserve">   Das Volumen der kurz laufenden Geldmarktpapiere soll von 12,6 auf 8,2 Milliarden Euro heruntergefahren werden. </w:t>
      </w:r>
      <w:proofErr w:type="spellStart"/>
      <w:r w:rsidRPr="00FC200D">
        <w:rPr>
          <w:lang w:val="de-DE"/>
        </w:rPr>
        <w:t>Ausserdem</w:t>
      </w:r>
      <w:proofErr w:type="spellEnd"/>
      <w:r w:rsidRPr="00FC200D">
        <w:rPr>
          <w:lang w:val="de-DE"/>
        </w:rPr>
        <w:t xml:space="preserve"> plant die Agentur die vorzeitige </w:t>
      </w:r>
      <w:proofErr w:type="spellStart"/>
      <w:r w:rsidRPr="00FC200D">
        <w:rPr>
          <w:lang w:val="de-DE"/>
        </w:rPr>
        <w:t>Rueckzahlung</w:t>
      </w:r>
      <w:proofErr w:type="spellEnd"/>
      <w:r w:rsidRPr="00FC200D">
        <w:rPr>
          <w:lang w:val="de-DE"/>
        </w:rPr>
        <w:t xml:space="preserve"> teurer IWF-Kredite und eine Tilgung von Anleihen, die 2012 beim damaligen Schuldenschnitt begeben wurden. Trotz der Rally im Jahr 2019 sehen Marktbeobachter bei den Kursen der Griechen-Bonds Luft nach oben und erwarten weiter fallende Renditen. Die Analysten der Citigroup prognostizieren, dass sich die Rendite des </w:t>
      </w:r>
      <w:proofErr w:type="spellStart"/>
      <w:r w:rsidRPr="00FC200D">
        <w:rPr>
          <w:lang w:val="de-DE"/>
        </w:rPr>
        <w:t>zehnjaehrigen</w:t>
      </w:r>
      <w:proofErr w:type="spellEnd"/>
      <w:r w:rsidRPr="00FC200D">
        <w:rPr>
          <w:lang w:val="de-DE"/>
        </w:rPr>
        <w:t xml:space="preserve"> Papiers von derzeit rund 1,4 Prozent bis Ende 2020 auf 0,7 Prozent halbieren wird.   </w:t>
      </w:r>
      <w:proofErr w:type="spellStart"/>
      <w:r w:rsidRPr="00FC200D">
        <w:rPr>
          <w:lang w:val="de-DE"/>
        </w:rPr>
        <w:t>Waehrend</w:t>
      </w:r>
      <w:proofErr w:type="spellEnd"/>
      <w:r w:rsidRPr="00FC200D">
        <w:rPr>
          <w:lang w:val="de-DE"/>
        </w:rPr>
        <w:t xml:space="preserve"> Griechenland das Vertrauen der Anleger schneller als erwartet </w:t>
      </w:r>
      <w:proofErr w:type="spellStart"/>
      <w:r w:rsidRPr="00FC200D">
        <w:rPr>
          <w:lang w:val="de-DE"/>
        </w:rPr>
        <w:t>zurueckgewinnt</w:t>
      </w:r>
      <w:proofErr w:type="spellEnd"/>
      <w:r w:rsidRPr="00FC200D">
        <w:rPr>
          <w:lang w:val="de-DE"/>
        </w:rPr>
        <w:t xml:space="preserve">, bewerten die </w:t>
      </w:r>
      <w:proofErr w:type="spellStart"/>
      <w:r w:rsidRPr="00FC200D">
        <w:rPr>
          <w:lang w:val="de-DE"/>
        </w:rPr>
        <w:t>grossen</w:t>
      </w:r>
      <w:proofErr w:type="spellEnd"/>
      <w:r w:rsidRPr="00FC200D">
        <w:rPr>
          <w:lang w:val="de-DE"/>
        </w:rPr>
        <w:t xml:space="preserve"> Ratingagenturen griechische Schuldtitel immer noch als Ramsch. Das Land trennen noch zwei bis drei Stufen vom begehrten Investmentgrade. </w:t>
      </w:r>
      <w:proofErr w:type="spellStart"/>
      <w:r w:rsidRPr="00FC200D">
        <w:rPr>
          <w:lang w:val="de-DE"/>
        </w:rPr>
        <w:t>Ministerpraesident</w:t>
      </w:r>
      <w:proofErr w:type="spellEnd"/>
      <w:r w:rsidRPr="00FC200D">
        <w:rPr>
          <w:lang w:val="de-DE"/>
        </w:rPr>
        <w:t xml:space="preserve"> Mitsotakis erwartet, dass sein Land </w:t>
      </w:r>
      <w:proofErr w:type="spellStart"/>
      <w:r w:rsidRPr="00FC200D">
        <w:rPr>
          <w:lang w:val="de-DE"/>
        </w:rPr>
        <w:t>spaetestens</w:t>
      </w:r>
      <w:proofErr w:type="spellEnd"/>
      <w:r w:rsidRPr="00FC200D">
        <w:rPr>
          <w:lang w:val="de-DE"/>
        </w:rPr>
        <w:t xml:space="preserve"> 2021 in die Liga der </w:t>
      </w:r>
      <w:proofErr w:type="spellStart"/>
      <w:r w:rsidRPr="00FC200D">
        <w:rPr>
          <w:lang w:val="de-DE"/>
        </w:rPr>
        <w:t>investitionswuerdigen</w:t>
      </w:r>
      <w:proofErr w:type="spellEnd"/>
      <w:r w:rsidRPr="00FC200D">
        <w:rPr>
          <w:lang w:val="de-DE"/>
        </w:rPr>
        <w:t xml:space="preserve"> Schuldner aufsteigt. Die </w:t>
      </w:r>
      <w:proofErr w:type="spellStart"/>
      <w:r w:rsidRPr="00FC200D">
        <w:rPr>
          <w:lang w:val="de-DE"/>
        </w:rPr>
        <w:t>makrooekonomischen</w:t>
      </w:r>
      <w:proofErr w:type="spellEnd"/>
      <w:r w:rsidRPr="00FC200D">
        <w:rPr>
          <w:lang w:val="de-DE"/>
        </w:rPr>
        <w:t xml:space="preserve"> Voraussetzungen </w:t>
      </w:r>
      <w:proofErr w:type="spellStart"/>
      <w:r w:rsidRPr="00FC200D">
        <w:rPr>
          <w:lang w:val="de-DE"/>
        </w:rPr>
        <w:t>dafuer</w:t>
      </w:r>
      <w:proofErr w:type="spellEnd"/>
      <w:r w:rsidRPr="00FC200D">
        <w:rPr>
          <w:lang w:val="de-DE"/>
        </w:rPr>
        <w:t xml:space="preserve"> sind gut. Nach rund zwei Prozent Wachstum im Jahr 2019 wird Griechenlands Wirtschaft auch 2020 </w:t>
      </w:r>
      <w:proofErr w:type="spellStart"/>
      <w:r w:rsidRPr="00FC200D">
        <w:rPr>
          <w:lang w:val="de-DE"/>
        </w:rPr>
        <w:t>staerker</w:t>
      </w:r>
      <w:proofErr w:type="spellEnd"/>
      <w:r w:rsidRPr="00FC200D">
        <w:rPr>
          <w:lang w:val="de-DE"/>
        </w:rPr>
        <w:t xml:space="preserve"> zulegen als die </w:t>
      </w:r>
      <w:proofErr w:type="spellStart"/>
      <w:r w:rsidRPr="00FC200D">
        <w:rPr>
          <w:lang w:val="de-DE"/>
        </w:rPr>
        <w:t>Laender</w:t>
      </w:r>
      <w:proofErr w:type="spellEnd"/>
      <w:r w:rsidRPr="00FC200D">
        <w:rPr>
          <w:lang w:val="de-DE"/>
        </w:rPr>
        <w:t xml:space="preserve"> des Euro-Raums im Durchschnitt. Die Regierung erwartet ein Plus von 2,8 Prozent.   Eine starke Konjunktur </w:t>
      </w:r>
      <w:proofErr w:type="spellStart"/>
      <w:r w:rsidRPr="00FC200D">
        <w:rPr>
          <w:lang w:val="de-DE"/>
        </w:rPr>
        <w:t>beguenstigt</w:t>
      </w:r>
      <w:proofErr w:type="spellEnd"/>
      <w:r w:rsidRPr="00FC200D">
        <w:rPr>
          <w:lang w:val="de-DE"/>
        </w:rPr>
        <w:t xml:space="preserve"> die Umsetzung der </w:t>
      </w:r>
      <w:proofErr w:type="spellStart"/>
      <w:r w:rsidRPr="00FC200D">
        <w:rPr>
          <w:lang w:val="de-DE"/>
        </w:rPr>
        <w:t>angekuendigten</w:t>
      </w:r>
      <w:proofErr w:type="spellEnd"/>
      <w:r w:rsidRPr="00FC200D">
        <w:rPr>
          <w:lang w:val="de-DE"/>
        </w:rPr>
        <w:t xml:space="preserve"> Steuersenkungen und erleichtert die geplanten Strukturreformen. Davon sollte auch das Rating profitieren. Upgrades </w:t>
      </w:r>
      <w:proofErr w:type="spellStart"/>
      <w:r w:rsidRPr="00FC200D">
        <w:rPr>
          <w:lang w:val="de-DE"/>
        </w:rPr>
        <w:t>koennten</w:t>
      </w:r>
      <w:proofErr w:type="spellEnd"/>
      <w:r w:rsidRPr="00FC200D">
        <w:rPr>
          <w:lang w:val="de-DE"/>
        </w:rPr>
        <w:t xml:space="preserve"> der griechischen Bond-Rally </w:t>
      </w:r>
      <w:proofErr w:type="spellStart"/>
      <w:r w:rsidRPr="00FC200D">
        <w:rPr>
          <w:lang w:val="de-DE"/>
        </w:rPr>
        <w:t>zukuenftig</w:t>
      </w:r>
      <w:proofErr w:type="spellEnd"/>
      <w:r w:rsidRPr="00FC200D">
        <w:rPr>
          <w:lang w:val="de-DE"/>
        </w:rPr>
        <w:t xml:space="preserve"> neue Impulse geben....</w:t>
      </w:r>
    </w:p>
    <w:p w14:paraId="69975135" w14:textId="77118635" w:rsidR="00FC200D" w:rsidRDefault="00FC200D">
      <w:pPr>
        <w:rPr>
          <w:color w:val="969696"/>
          <w:lang w:val="de-DE"/>
        </w:rPr>
      </w:pPr>
      <w:r w:rsidRPr="00FC200D">
        <w:rPr>
          <w:color w:val="969696"/>
          <w:lang w:val="de-DE"/>
        </w:rPr>
        <w:t>Fokus Deutschland</w:t>
      </w:r>
    </w:p>
    <w:p w14:paraId="70BDA4E0" w14:textId="3C1043DE" w:rsidR="00FC200D" w:rsidRPr="00FC200D" w:rsidRDefault="00FC200D">
      <w:pPr>
        <w:rPr>
          <w:color w:val="73AFDC"/>
          <w:lang w:val="de-DE"/>
        </w:rPr>
      </w:pPr>
      <w:r w:rsidRPr="00FC200D">
        <w:rPr>
          <w:color w:val="73AFDC"/>
          <w:lang w:val="de-DE"/>
        </w:rPr>
        <w:t>Warnend-Negativ</w:t>
      </w:r>
    </w:p>
    <w:sectPr w:rsidR="00FC200D" w:rsidRPr="00FC20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2997886">
    <w:abstractNumId w:val="8"/>
  </w:num>
  <w:num w:numId="2" w16cid:durableId="2087073752">
    <w:abstractNumId w:val="6"/>
  </w:num>
  <w:num w:numId="3" w16cid:durableId="804588865">
    <w:abstractNumId w:val="5"/>
  </w:num>
  <w:num w:numId="4" w16cid:durableId="2048946096">
    <w:abstractNumId w:val="4"/>
  </w:num>
  <w:num w:numId="5" w16cid:durableId="1493989937">
    <w:abstractNumId w:val="7"/>
  </w:num>
  <w:num w:numId="6" w16cid:durableId="1964186970">
    <w:abstractNumId w:val="3"/>
  </w:num>
  <w:num w:numId="7" w16cid:durableId="1239711063">
    <w:abstractNumId w:val="2"/>
  </w:num>
  <w:num w:numId="8" w16cid:durableId="1332177434">
    <w:abstractNumId w:val="1"/>
  </w:num>
  <w:num w:numId="9" w16cid:durableId="1272933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2657"/>
    <w:rsid w:val="004D3F6A"/>
    <w:rsid w:val="007232B2"/>
    <w:rsid w:val="00AA0A0A"/>
    <w:rsid w:val="00AA1D8D"/>
    <w:rsid w:val="00B47730"/>
    <w:rsid w:val="00CB0664"/>
    <w:rsid w:val="00FC20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202CF0"/>
  <w14:defaultImageDpi w14:val="300"/>
  <w15:docId w15:val="{8DF8A5F7-7EE2-4194-A69F-1C106E1B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Lukas Gleichauf</cp:lastModifiedBy>
  <cp:revision>2</cp:revision>
  <dcterms:created xsi:type="dcterms:W3CDTF">2024-03-08T16:41:00Z</dcterms:created>
  <dcterms:modified xsi:type="dcterms:W3CDTF">2024-03-08T16:41:00Z</dcterms:modified>
  <cp:category/>
</cp:coreProperties>
</file>