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EA78" w14:textId="77777777" w:rsidR="00983518" w:rsidRPr="00F743E1" w:rsidRDefault="00F743E1">
      <w:pPr>
        <w:rPr>
          <w:lang w:val="de-DE"/>
        </w:rPr>
      </w:pPr>
      <w:r w:rsidRPr="00F743E1">
        <w:rPr>
          <w:lang w:val="de-DE"/>
        </w:rPr>
        <w:t>FileNr:66|id:5B6P-0MP1-JBK9-230D|date:2014-01-04|</w:t>
      </w:r>
      <w:proofErr w:type="gramStart"/>
      <w:r w:rsidRPr="00F743E1">
        <w:rPr>
          <w:lang w:val="de-DE"/>
        </w:rPr>
        <w:t>source:Welt</w:t>
      </w:r>
      <w:proofErr w:type="gramEnd"/>
      <w:r w:rsidRPr="00F743E1">
        <w:rPr>
          <w:lang w:val="de-DE"/>
        </w:rPr>
        <w:t>|title:Börsianer blenden jegliches Risiko aus; Angstbarometer auf dem niedrigsten Stand seit sechs Jahren</w:t>
      </w:r>
    </w:p>
    <w:p w14:paraId="54C29FAF" w14:textId="77777777" w:rsidR="00983518" w:rsidRPr="00F743E1" w:rsidRDefault="00F743E1">
      <w:pPr>
        <w:rPr>
          <w:lang w:val="de-DE"/>
        </w:rPr>
      </w:pPr>
      <w:r w:rsidRPr="00F743E1">
        <w:rPr>
          <w:lang w:val="de-DE"/>
        </w:rPr>
        <w:t>#######DONT CHANGE THE ABOVE############</w:t>
      </w:r>
    </w:p>
    <w:p w14:paraId="1A328B91" w14:textId="77777777" w:rsidR="00F743E1" w:rsidRPr="00F743E1" w:rsidRDefault="00F743E1">
      <w:pPr>
        <w:rPr>
          <w:lang w:val="de-DE"/>
        </w:rPr>
      </w:pPr>
      <w:proofErr w:type="spellStart"/>
      <w:r w:rsidRPr="00F743E1">
        <w:rPr>
          <w:lang w:val="de-DE"/>
        </w:rPr>
        <w:t>Ueber</w:t>
      </w:r>
      <w:proofErr w:type="spellEnd"/>
      <w:r w:rsidRPr="00F743E1">
        <w:rPr>
          <w:lang w:val="de-DE"/>
        </w:rPr>
        <w:t xml:space="preserve"> 10.000 Punkte - na klar. Glaubt man den </w:t>
      </w:r>
      <w:r w:rsidRPr="00F743E1">
        <w:rPr>
          <w:lang w:val="de-DE"/>
        </w:rPr>
        <w:t xml:space="preserve">Aktienanalysten, stellt sich nur noch die Frage, wann der Dax diese Marke durchbricht: 2014 oder doch erst 2015. Selbst nach der Super-Rallye der vergangenen beiden Jahre scheinen Dividendentitel fast konkurrenzlos. Deutsche Bundesanleihen mit </w:t>
      </w:r>
      <w:proofErr w:type="spellStart"/>
      <w:r w:rsidRPr="00F743E1">
        <w:rPr>
          <w:lang w:val="de-DE"/>
        </w:rPr>
        <w:t>zehnjaehriger</w:t>
      </w:r>
      <w:proofErr w:type="spellEnd"/>
      <w:r w:rsidRPr="00F743E1">
        <w:rPr>
          <w:lang w:val="de-DE"/>
        </w:rPr>
        <w:t xml:space="preserve"> Laufzeit notieren trotz des </w:t>
      </w:r>
      <w:proofErr w:type="spellStart"/>
      <w:r w:rsidRPr="00F743E1">
        <w:rPr>
          <w:lang w:val="de-DE"/>
        </w:rPr>
        <w:t>juengsten</w:t>
      </w:r>
      <w:proofErr w:type="spellEnd"/>
      <w:r w:rsidRPr="00F743E1">
        <w:rPr>
          <w:lang w:val="de-DE"/>
        </w:rPr>
        <w:t xml:space="preserve"> Zinsanstiegs auf 1,93 Prozent noch immer mit einem Kurs/Gewinn-</w:t>
      </w:r>
      <w:proofErr w:type="spellStart"/>
      <w:r w:rsidRPr="00F743E1">
        <w:rPr>
          <w:lang w:val="de-DE"/>
        </w:rPr>
        <w:t>Verhaeltnis</w:t>
      </w:r>
      <w:proofErr w:type="spellEnd"/>
      <w:r w:rsidRPr="00F743E1">
        <w:rPr>
          <w:lang w:val="de-DE"/>
        </w:rPr>
        <w:t xml:space="preserve"> (KGV) von mehr als 50. US-</w:t>
      </w:r>
      <w:proofErr w:type="spellStart"/>
      <w:r w:rsidRPr="00F743E1">
        <w:rPr>
          <w:lang w:val="de-DE"/>
        </w:rPr>
        <w:t>Treasuries</w:t>
      </w:r>
      <w:proofErr w:type="spellEnd"/>
      <w:r w:rsidRPr="00F743E1">
        <w:rPr>
          <w:lang w:val="de-DE"/>
        </w:rPr>
        <w:t xml:space="preserve"> kommen immerhin auf ein KGV von 33. Gold will angesichts der vermeintlichen Entspannung der weltweiten S</w:t>
      </w:r>
      <w:r w:rsidRPr="00F743E1">
        <w:rPr>
          <w:lang w:val="de-DE"/>
        </w:rPr>
        <w:t xml:space="preserve">chuldenkrisen kaum ein Anleger noch haben. Und Immobilien haben sich vor allem in den attraktiven </w:t>
      </w:r>
      <w:proofErr w:type="spellStart"/>
      <w:r w:rsidRPr="00F743E1">
        <w:rPr>
          <w:lang w:val="de-DE"/>
        </w:rPr>
        <w:t>Ballungsraeumen</w:t>
      </w:r>
      <w:proofErr w:type="spellEnd"/>
      <w:r w:rsidRPr="00F743E1">
        <w:rPr>
          <w:lang w:val="de-DE"/>
        </w:rPr>
        <w:t xml:space="preserve"> derart verteuert, dass die Deutsche Bundesbank schon vor einer Preisblase warnt. Bleiben also eigentlich nur Aktien. </w:t>
      </w:r>
      <w:proofErr w:type="spellStart"/>
      <w:r w:rsidRPr="00F743E1">
        <w:rPr>
          <w:lang w:val="de-DE"/>
        </w:rPr>
        <w:t>Tatsaechlich</w:t>
      </w:r>
      <w:proofErr w:type="spellEnd"/>
      <w:r w:rsidRPr="00F743E1">
        <w:rPr>
          <w:lang w:val="de-DE"/>
        </w:rPr>
        <w:t xml:space="preserve"> haben Dividendentitel angesichts der weltweiten Konjunkturerholung das Potenzial, auch im neuen Jahr weiter zu steigen. Aber Vorsicht: Die Schwankungen an den </w:t>
      </w:r>
      <w:proofErr w:type="spellStart"/>
      <w:r w:rsidRPr="00F743E1">
        <w:rPr>
          <w:lang w:val="de-DE"/>
        </w:rPr>
        <w:t>Boersen</w:t>
      </w:r>
      <w:proofErr w:type="spellEnd"/>
      <w:r w:rsidRPr="00F743E1">
        <w:rPr>
          <w:lang w:val="de-DE"/>
        </w:rPr>
        <w:t xml:space="preserve"> </w:t>
      </w:r>
      <w:proofErr w:type="spellStart"/>
      <w:r w:rsidRPr="00F743E1">
        <w:rPr>
          <w:lang w:val="de-DE"/>
        </w:rPr>
        <w:t>duerften</w:t>
      </w:r>
      <w:proofErr w:type="spellEnd"/>
      <w:r w:rsidRPr="00F743E1">
        <w:rPr>
          <w:lang w:val="de-DE"/>
        </w:rPr>
        <w:t xml:space="preserve"> zunehmen. </w:t>
      </w:r>
    </w:p>
    <w:p w14:paraId="4974EF37" w14:textId="44D77F11" w:rsidR="00983518" w:rsidRDefault="00F743E1">
      <w:r w:rsidRPr="00F743E1">
        <w:rPr>
          <w:lang w:val="de-DE"/>
        </w:rPr>
        <w:t xml:space="preserve">Diese befanden sich zum Jahresausklang auf einem rekordtiefen Niveau. Der </w:t>
      </w:r>
      <w:proofErr w:type="spellStart"/>
      <w:r w:rsidRPr="00F743E1">
        <w:rPr>
          <w:lang w:val="de-DE"/>
        </w:rPr>
        <w:t>VDax</w:t>
      </w:r>
      <w:proofErr w:type="spellEnd"/>
      <w:r w:rsidRPr="00F743E1">
        <w:rPr>
          <w:lang w:val="de-DE"/>
        </w:rPr>
        <w:t xml:space="preserve">-New, der die erwartete Schwankungsbreite des Dax misst, notierte Ende Dezember bei 14 Punkten und damit so niedrig wie seit mehr als sechs Jahren nicht mehr. Das </w:t>
      </w:r>
      <w:proofErr w:type="spellStart"/>
      <w:r w:rsidRPr="00F743E1">
        <w:rPr>
          <w:lang w:val="de-DE"/>
        </w:rPr>
        <w:t>heisst</w:t>
      </w:r>
      <w:proofErr w:type="spellEnd"/>
      <w:r w:rsidRPr="00F743E1">
        <w:rPr>
          <w:lang w:val="de-DE"/>
        </w:rPr>
        <w:t xml:space="preserve"> aber nichts anderes, als dass die </w:t>
      </w:r>
      <w:proofErr w:type="spellStart"/>
      <w:r w:rsidRPr="00F743E1">
        <w:rPr>
          <w:lang w:val="de-DE"/>
        </w:rPr>
        <w:t>Boersianer</w:t>
      </w:r>
      <w:proofErr w:type="spellEnd"/>
      <w:r w:rsidRPr="00F743E1">
        <w:rPr>
          <w:lang w:val="de-DE"/>
        </w:rPr>
        <w:t xml:space="preserve"> derzeit jegliche Risiken fast </w:t>
      </w:r>
      <w:proofErr w:type="spellStart"/>
      <w:r w:rsidRPr="00F743E1">
        <w:rPr>
          <w:lang w:val="de-DE"/>
        </w:rPr>
        <w:t>vollstaendig</w:t>
      </w:r>
      <w:proofErr w:type="spellEnd"/>
      <w:r w:rsidRPr="00F743E1">
        <w:rPr>
          <w:lang w:val="de-DE"/>
        </w:rPr>
        <w:t xml:space="preserve"> ausblenden und ignorieren. Das </w:t>
      </w:r>
      <w:proofErr w:type="spellStart"/>
      <w:r w:rsidRPr="00F743E1">
        <w:rPr>
          <w:lang w:val="de-DE"/>
        </w:rPr>
        <w:t>koennte</w:t>
      </w:r>
      <w:proofErr w:type="spellEnd"/>
      <w:r w:rsidRPr="00F743E1">
        <w:rPr>
          <w:lang w:val="de-DE"/>
        </w:rPr>
        <w:t xml:space="preserve"> sich als </w:t>
      </w:r>
      <w:proofErr w:type="spellStart"/>
      <w:r w:rsidRPr="00F743E1">
        <w:rPr>
          <w:lang w:val="de-DE"/>
        </w:rPr>
        <w:t>uebertrieben</w:t>
      </w:r>
      <w:proofErr w:type="spellEnd"/>
      <w:r w:rsidRPr="00F743E1">
        <w:rPr>
          <w:lang w:val="de-DE"/>
        </w:rPr>
        <w:t xml:space="preserve"> erweisen. Denn zahlreiche Probleme sind nur aufs neue Jahr verschoben, aber nicht </w:t>
      </w:r>
      <w:proofErr w:type="spellStart"/>
      <w:r w:rsidRPr="00F743E1">
        <w:rPr>
          <w:lang w:val="de-DE"/>
        </w:rPr>
        <w:t>geloest</w:t>
      </w:r>
      <w:proofErr w:type="spellEnd"/>
      <w:r w:rsidRPr="00F743E1">
        <w:rPr>
          <w:lang w:val="de-DE"/>
        </w:rPr>
        <w:t xml:space="preserve">. Dies gilt vor allem </w:t>
      </w:r>
      <w:proofErr w:type="spellStart"/>
      <w:r w:rsidRPr="00F743E1">
        <w:rPr>
          <w:lang w:val="de-DE"/>
        </w:rPr>
        <w:t>fuer</w:t>
      </w:r>
      <w:proofErr w:type="spellEnd"/>
      <w:r w:rsidRPr="00F743E1">
        <w:rPr>
          <w:lang w:val="de-DE"/>
        </w:rPr>
        <w:t xml:space="preserve"> das Thema Staatsschulden. Am </w:t>
      </w:r>
      <w:proofErr w:type="spellStart"/>
      <w:r w:rsidRPr="00F743E1">
        <w:rPr>
          <w:lang w:val="de-DE"/>
        </w:rPr>
        <w:t>ungefaehrlichsten</w:t>
      </w:r>
      <w:proofErr w:type="spellEnd"/>
      <w:r w:rsidRPr="00F743E1">
        <w:rPr>
          <w:lang w:val="de-DE"/>
        </w:rPr>
        <w:t xml:space="preserve"> scheint derzeit noch die L</w:t>
      </w:r>
      <w:r w:rsidRPr="00F743E1">
        <w:rPr>
          <w:lang w:val="de-DE"/>
        </w:rPr>
        <w:t xml:space="preserve">age in den USA zu sein. Nachdem der Haushaltsstreit beigelegt ist, </w:t>
      </w:r>
      <w:proofErr w:type="spellStart"/>
      <w:r w:rsidRPr="00F743E1">
        <w:rPr>
          <w:lang w:val="de-DE"/>
        </w:rPr>
        <w:t>duerfte</w:t>
      </w:r>
      <w:proofErr w:type="spellEnd"/>
      <w:r w:rsidRPr="00F743E1">
        <w:rPr>
          <w:lang w:val="de-DE"/>
        </w:rPr>
        <w:t xml:space="preserve"> es auch eine Einigung </w:t>
      </w:r>
      <w:proofErr w:type="spellStart"/>
      <w:r w:rsidRPr="00F743E1">
        <w:rPr>
          <w:lang w:val="de-DE"/>
        </w:rPr>
        <w:t>ueber</w:t>
      </w:r>
      <w:proofErr w:type="spellEnd"/>
      <w:r w:rsidRPr="00F743E1">
        <w:rPr>
          <w:lang w:val="de-DE"/>
        </w:rPr>
        <w:t xml:space="preserve"> die anstehende Anhebung der Schuldengrenze geben. </w:t>
      </w:r>
      <w:r w:rsidRPr="00F743E1">
        <w:rPr>
          <w:color w:val="B90F28"/>
          <w:lang w:val="de-DE"/>
        </w:rPr>
        <w:t xml:space="preserve">Damit ist allerdings absehbar, dass die Verbindlichkeiten der USA weiter steigen werden. Das anhaltende Drucken von Papiergeld </w:t>
      </w:r>
      <w:proofErr w:type="spellStart"/>
      <w:r w:rsidRPr="00F743E1">
        <w:rPr>
          <w:color w:val="B90F28"/>
          <w:lang w:val="de-DE"/>
        </w:rPr>
        <w:t>untergraebt</w:t>
      </w:r>
      <w:proofErr w:type="spellEnd"/>
      <w:r w:rsidRPr="00F743E1">
        <w:rPr>
          <w:color w:val="B90F28"/>
          <w:lang w:val="de-DE"/>
        </w:rPr>
        <w:t xml:space="preserve"> zunehmend das Vertrauen in den Dollar. </w:t>
      </w:r>
      <w:proofErr w:type="spellStart"/>
      <w:r w:rsidRPr="00F743E1">
        <w:rPr>
          <w:color w:val="B90F28"/>
          <w:lang w:val="de-DE"/>
        </w:rPr>
        <w:t>Glaeubiger</w:t>
      </w:r>
      <w:proofErr w:type="spellEnd"/>
      <w:r w:rsidRPr="00F743E1">
        <w:rPr>
          <w:color w:val="B90F28"/>
          <w:lang w:val="de-DE"/>
        </w:rPr>
        <w:t xml:space="preserve"> aus China und Japan haben bereits umfangreich amerikanische Staatsanleihen verkauft. Die Rendite </w:t>
      </w:r>
      <w:proofErr w:type="spellStart"/>
      <w:r w:rsidRPr="00F743E1">
        <w:rPr>
          <w:color w:val="B90F28"/>
          <w:lang w:val="de-DE"/>
        </w:rPr>
        <w:t>zehnjaehriger</w:t>
      </w:r>
      <w:proofErr w:type="spellEnd"/>
      <w:r w:rsidRPr="00F743E1">
        <w:rPr>
          <w:color w:val="B90F28"/>
          <w:lang w:val="de-DE"/>
        </w:rPr>
        <w:t xml:space="preserve"> US-</w:t>
      </w:r>
      <w:proofErr w:type="spellStart"/>
      <w:r w:rsidRPr="00F743E1">
        <w:rPr>
          <w:color w:val="B90F28"/>
          <w:lang w:val="de-DE"/>
        </w:rPr>
        <w:t>Treasuries</w:t>
      </w:r>
      <w:proofErr w:type="spellEnd"/>
      <w:r w:rsidRPr="00F743E1">
        <w:rPr>
          <w:color w:val="B90F28"/>
          <w:lang w:val="de-DE"/>
        </w:rPr>
        <w:t xml:space="preserve"> stieg seit dem Tief im </w:t>
      </w:r>
      <w:proofErr w:type="spellStart"/>
      <w:r w:rsidRPr="00F743E1">
        <w:rPr>
          <w:color w:val="B90F28"/>
          <w:lang w:val="de-DE"/>
        </w:rPr>
        <w:t>Fruehjahr</w:t>
      </w:r>
      <w:proofErr w:type="spellEnd"/>
      <w:r w:rsidRPr="00F743E1">
        <w:rPr>
          <w:color w:val="B90F28"/>
          <w:lang w:val="de-DE"/>
        </w:rPr>
        <w:t xml:space="preserve"> 2013 von 1,6 auf mittlerweile 3,0 Prozent. </w:t>
      </w:r>
      <w:r w:rsidRPr="00F743E1">
        <w:rPr>
          <w:lang w:val="de-DE"/>
        </w:rPr>
        <w:t xml:space="preserve">Europa bereitet da schon mehr Sorgen. In Portugal, dem </w:t>
      </w:r>
      <w:proofErr w:type="spellStart"/>
      <w:r w:rsidRPr="00F743E1">
        <w:rPr>
          <w:lang w:val="de-DE"/>
        </w:rPr>
        <w:t>aermsten</w:t>
      </w:r>
      <w:proofErr w:type="spellEnd"/>
      <w:r w:rsidRPr="00F743E1">
        <w:rPr>
          <w:lang w:val="de-DE"/>
        </w:rPr>
        <w:t xml:space="preserve"> Land Westeuropas, sind 16 Prozent aller </w:t>
      </w:r>
      <w:proofErr w:type="spellStart"/>
      <w:r w:rsidRPr="00F743E1">
        <w:rPr>
          <w:lang w:val="de-DE"/>
        </w:rPr>
        <w:t>Erwerbstaetigen</w:t>
      </w:r>
      <w:proofErr w:type="spellEnd"/>
      <w:r w:rsidRPr="00F743E1">
        <w:rPr>
          <w:lang w:val="de-DE"/>
        </w:rPr>
        <w:t xml:space="preserve"> ohne Arbeit. Die dadurch wegbrechenden Steuereinnahmen konterkarieren die </w:t>
      </w:r>
      <w:proofErr w:type="spellStart"/>
      <w:r w:rsidRPr="00F743E1">
        <w:rPr>
          <w:lang w:val="de-DE"/>
        </w:rPr>
        <w:t>Sparbemuehungen</w:t>
      </w:r>
      <w:proofErr w:type="spellEnd"/>
      <w:r w:rsidRPr="00F743E1">
        <w:rPr>
          <w:lang w:val="de-DE"/>
        </w:rPr>
        <w:t xml:space="preserve"> der Regierung. Portugal hat 2013 voraussichtlich seine Staatsschulden um weitere sechs auf mittlerweile 130 Prozent des Bruttoinlandsprodukts (BIP) </w:t>
      </w:r>
      <w:proofErr w:type="spellStart"/>
      <w:r w:rsidRPr="00F743E1">
        <w:rPr>
          <w:lang w:val="de-DE"/>
        </w:rPr>
        <w:t>erhoeht</w:t>
      </w:r>
      <w:proofErr w:type="spellEnd"/>
      <w:r w:rsidRPr="00F743E1">
        <w:rPr>
          <w:lang w:val="de-DE"/>
        </w:rPr>
        <w:t xml:space="preserve">. Da das 78 Milliarden Euro schwere Hilfspaket in den kommenden Monaten </w:t>
      </w:r>
      <w:proofErr w:type="spellStart"/>
      <w:r w:rsidRPr="00F743E1">
        <w:rPr>
          <w:lang w:val="de-DE"/>
        </w:rPr>
        <w:t>auslaeuft</w:t>
      </w:r>
      <w:proofErr w:type="spellEnd"/>
      <w:r w:rsidRPr="00F743E1">
        <w:rPr>
          <w:lang w:val="de-DE"/>
        </w:rPr>
        <w:t xml:space="preserve">, will Portugal noch in diesem Jahr an die </w:t>
      </w:r>
      <w:proofErr w:type="spellStart"/>
      <w:r w:rsidRPr="00F743E1">
        <w:rPr>
          <w:lang w:val="de-DE"/>
        </w:rPr>
        <w:t>Kapitalmaerkte</w:t>
      </w:r>
      <w:proofErr w:type="spellEnd"/>
      <w:r w:rsidRPr="00F743E1">
        <w:rPr>
          <w:lang w:val="de-DE"/>
        </w:rPr>
        <w:t xml:space="preserve"> </w:t>
      </w:r>
      <w:proofErr w:type="spellStart"/>
      <w:r w:rsidRPr="00F743E1">
        <w:rPr>
          <w:lang w:val="de-DE"/>
        </w:rPr>
        <w:t>zurueckk</w:t>
      </w:r>
      <w:r w:rsidRPr="00F743E1">
        <w:rPr>
          <w:lang w:val="de-DE"/>
        </w:rPr>
        <w:t>ehren</w:t>
      </w:r>
      <w:proofErr w:type="spellEnd"/>
      <w:r w:rsidRPr="00F743E1">
        <w:rPr>
          <w:lang w:val="de-DE"/>
        </w:rPr>
        <w:t xml:space="preserve"> und neue Staatsanleihen emittieren. Man darf gespannt sein, wer die kauft. In Spanien sieht es kaum besser aus. Dort </w:t>
      </w:r>
      <w:proofErr w:type="spellStart"/>
      <w:r w:rsidRPr="00F743E1">
        <w:rPr>
          <w:lang w:val="de-DE"/>
        </w:rPr>
        <w:t>belaeuft</w:t>
      </w:r>
      <w:proofErr w:type="spellEnd"/>
      <w:r w:rsidRPr="00F743E1">
        <w:rPr>
          <w:lang w:val="de-DE"/>
        </w:rPr>
        <w:t xml:space="preserve"> sich die Arbeitslosigkeit sogar auf 27 Prozent. </w:t>
      </w:r>
      <w:proofErr w:type="spellStart"/>
      <w:r w:rsidRPr="00F743E1">
        <w:rPr>
          <w:lang w:val="de-DE"/>
        </w:rPr>
        <w:t>Dafuer</w:t>
      </w:r>
      <w:proofErr w:type="spellEnd"/>
      <w:r w:rsidRPr="00F743E1">
        <w:rPr>
          <w:lang w:val="de-DE"/>
        </w:rPr>
        <w:t xml:space="preserve"> musste der Bankensektor des Landes nur mit 40 Milliarden Euro gerettet werden. Die Staatsschulden sind im abgelaufenen Fiskaljahr allerdings um voraussichtlich 6,5 Prozent gestiegen und werden sich in diesem Jahr der Marke von 100 Prozent des BIP </w:t>
      </w:r>
      <w:proofErr w:type="spellStart"/>
      <w:r w:rsidRPr="00F743E1">
        <w:rPr>
          <w:lang w:val="de-DE"/>
        </w:rPr>
        <w:t>naehern</w:t>
      </w:r>
      <w:proofErr w:type="spellEnd"/>
      <w:r w:rsidRPr="00F743E1">
        <w:rPr>
          <w:lang w:val="de-DE"/>
        </w:rPr>
        <w:t>. Auch Frankreich bekommt sein Schuldenproblem nicht in den Griff. Grie</w:t>
      </w:r>
      <w:r w:rsidRPr="00F743E1">
        <w:rPr>
          <w:lang w:val="de-DE"/>
        </w:rPr>
        <w:t xml:space="preserve">chenland steckt nicht nur seit Jahren in einer </w:t>
      </w:r>
      <w:proofErr w:type="spellStart"/>
      <w:r w:rsidRPr="00F743E1">
        <w:rPr>
          <w:lang w:val="de-DE"/>
        </w:rPr>
        <w:t>hartnaeckigen</w:t>
      </w:r>
      <w:proofErr w:type="spellEnd"/>
      <w:r w:rsidRPr="00F743E1">
        <w:rPr>
          <w:lang w:val="de-DE"/>
        </w:rPr>
        <w:t xml:space="preserve"> Rezession. In dem Land fallen </w:t>
      </w:r>
      <w:r w:rsidRPr="00F743E1">
        <w:rPr>
          <w:lang w:val="de-DE"/>
        </w:rPr>
        <w:lastRenderedPageBreak/>
        <w:t xml:space="preserve">mittlerweile auch die Preise. </w:t>
      </w:r>
      <w:proofErr w:type="gramStart"/>
      <w:r w:rsidRPr="00F743E1">
        <w:rPr>
          <w:lang w:val="de-DE"/>
        </w:rPr>
        <w:t>Alleine</w:t>
      </w:r>
      <w:proofErr w:type="gramEnd"/>
      <w:r w:rsidRPr="00F743E1">
        <w:rPr>
          <w:lang w:val="de-DE"/>
        </w:rPr>
        <w:t xml:space="preserve"> durch die Deflation steigt der reale Stand der Staatsschulden weiter an. Es geht gar nicht mehr darum, ob diese </w:t>
      </w:r>
      <w:proofErr w:type="spellStart"/>
      <w:r w:rsidRPr="00F743E1">
        <w:rPr>
          <w:lang w:val="de-DE"/>
        </w:rPr>
        <w:t>Laender</w:t>
      </w:r>
      <w:proofErr w:type="spellEnd"/>
      <w:r w:rsidRPr="00F743E1">
        <w:rPr>
          <w:lang w:val="de-DE"/>
        </w:rPr>
        <w:t xml:space="preserve"> jemals ihre Verbindlichkeiten begleichen - das werden sie nicht (</w:t>
      </w:r>
      <w:proofErr w:type="spellStart"/>
      <w:r w:rsidRPr="00F743E1">
        <w:rPr>
          <w:lang w:val="de-DE"/>
        </w:rPr>
        <w:t>koennen</w:t>
      </w:r>
      <w:proofErr w:type="spellEnd"/>
      <w:r w:rsidRPr="00F743E1">
        <w:rPr>
          <w:lang w:val="de-DE"/>
        </w:rPr>
        <w:t>). Offen ist eigentlich nur, wann Griechenland, Portugal, Spanien und Co. unter ihren Zinslasten kollabieren</w:t>
      </w:r>
      <w:r w:rsidRPr="00F743E1">
        <w:rPr>
          <w:color w:val="9B3278"/>
          <w:lang w:val="de-DE"/>
        </w:rPr>
        <w:t xml:space="preserve">. Das gilt noch mehr </w:t>
      </w:r>
      <w:proofErr w:type="spellStart"/>
      <w:r w:rsidRPr="00F743E1">
        <w:rPr>
          <w:color w:val="9B3278"/>
          <w:lang w:val="de-DE"/>
        </w:rPr>
        <w:t>fuer</w:t>
      </w:r>
      <w:proofErr w:type="spellEnd"/>
      <w:r w:rsidRPr="00F743E1">
        <w:rPr>
          <w:color w:val="9B3278"/>
          <w:lang w:val="de-DE"/>
        </w:rPr>
        <w:t xml:space="preserve"> Japan. Das Land hat einen Schuldenberg von sage und schreibe 240 Prozent des BIP </w:t>
      </w:r>
      <w:proofErr w:type="spellStart"/>
      <w:r w:rsidRPr="00F743E1">
        <w:rPr>
          <w:color w:val="9B3278"/>
          <w:lang w:val="de-DE"/>
        </w:rPr>
        <w:t>aufgetuermt</w:t>
      </w:r>
      <w:proofErr w:type="spellEnd"/>
      <w:r w:rsidRPr="00F743E1">
        <w:rPr>
          <w:color w:val="9B3278"/>
          <w:lang w:val="de-DE"/>
        </w:rPr>
        <w:t xml:space="preserve">. Sollten die Zinsen in Japan von derzeit rund 0,74 Prozent bei </w:t>
      </w:r>
      <w:proofErr w:type="spellStart"/>
      <w:r w:rsidRPr="00F743E1">
        <w:rPr>
          <w:color w:val="9B3278"/>
          <w:lang w:val="de-DE"/>
        </w:rPr>
        <w:t>zehnjaehrigen</w:t>
      </w:r>
      <w:proofErr w:type="spellEnd"/>
      <w:r w:rsidRPr="00F743E1">
        <w:rPr>
          <w:color w:val="9B3278"/>
          <w:lang w:val="de-DE"/>
        </w:rPr>
        <w:t xml:space="preserve"> Staatsanleihen nur auf das deutsche Niveau steigen, ist die Regierung in Tokio </w:t>
      </w:r>
      <w:proofErr w:type="spellStart"/>
      <w:r w:rsidRPr="00F743E1">
        <w:rPr>
          <w:color w:val="9B3278"/>
          <w:lang w:val="de-DE"/>
        </w:rPr>
        <w:t>zahlungsunfaehig</w:t>
      </w:r>
      <w:proofErr w:type="spellEnd"/>
      <w:r w:rsidRPr="00F743E1">
        <w:rPr>
          <w:lang w:val="de-DE"/>
        </w:rPr>
        <w:t xml:space="preserve">. Wie bei der letzten US-Immobilienkrise gilt auch </w:t>
      </w:r>
      <w:proofErr w:type="spellStart"/>
      <w:r w:rsidRPr="00F743E1">
        <w:rPr>
          <w:lang w:val="de-DE"/>
        </w:rPr>
        <w:t>fuer</w:t>
      </w:r>
      <w:proofErr w:type="spellEnd"/>
      <w:r w:rsidRPr="00F743E1">
        <w:rPr>
          <w:lang w:val="de-DE"/>
        </w:rPr>
        <w:t xml:space="preserve"> die verschiedenen Schuldenkrisen: Jeder, der sich ein wenig mit der Materie </w:t>
      </w:r>
      <w:proofErr w:type="spellStart"/>
      <w:r w:rsidRPr="00F743E1">
        <w:rPr>
          <w:lang w:val="de-DE"/>
        </w:rPr>
        <w:t>beschaeftigt</w:t>
      </w:r>
      <w:proofErr w:type="spellEnd"/>
      <w:r w:rsidRPr="00F743E1">
        <w:rPr>
          <w:lang w:val="de-DE"/>
        </w:rPr>
        <w:t xml:space="preserve">, </w:t>
      </w:r>
      <w:proofErr w:type="spellStart"/>
      <w:r w:rsidRPr="00F743E1">
        <w:rPr>
          <w:lang w:val="de-DE"/>
        </w:rPr>
        <w:t>weiss</w:t>
      </w:r>
      <w:proofErr w:type="spellEnd"/>
      <w:r w:rsidRPr="00F743E1">
        <w:rPr>
          <w:lang w:val="de-DE"/>
        </w:rPr>
        <w:t xml:space="preserve">, dass das nicht gut gehen kann. Wann und welche Schuldenkrise zuerst eskaliert, </w:t>
      </w:r>
      <w:proofErr w:type="spellStart"/>
      <w:r w:rsidRPr="00F743E1">
        <w:rPr>
          <w:lang w:val="de-DE"/>
        </w:rPr>
        <w:t>laesst</w:t>
      </w:r>
      <w:proofErr w:type="spellEnd"/>
      <w:r w:rsidRPr="00F743E1">
        <w:rPr>
          <w:lang w:val="de-DE"/>
        </w:rPr>
        <w:t xml:space="preserve"> sich kaum vorhersagen. </w:t>
      </w:r>
      <w:proofErr w:type="spellStart"/>
      <w:r w:rsidRPr="00F743E1">
        <w:rPr>
          <w:lang w:val="de-DE"/>
        </w:rPr>
        <w:t>Fuer</w:t>
      </w:r>
      <w:proofErr w:type="spellEnd"/>
      <w:r w:rsidRPr="00F743E1">
        <w:rPr>
          <w:lang w:val="de-DE"/>
        </w:rPr>
        <w:t xml:space="preserve"> die Anleger am Aktienmarkt bedeutet dies: Die Gewinne laufen lassen, solange die </w:t>
      </w:r>
      <w:proofErr w:type="spellStart"/>
      <w:r w:rsidRPr="00F743E1">
        <w:rPr>
          <w:lang w:val="de-DE"/>
        </w:rPr>
        <w:t>Boerse</w:t>
      </w:r>
      <w:proofErr w:type="spellEnd"/>
      <w:r w:rsidRPr="00F743E1">
        <w:rPr>
          <w:lang w:val="de-DE"/>
        </w:rPr>
        <w:t xml:space="preserve"> noch feiert. Auf jeden Fall aber Stoppkurse setzen und nachziehen, denn nach der Party folgt meistens ein Kater. </w:t>
      </w:r>
      <w:r>
        <w:t xml:space="preserve">Der Autor </w:t>
      </w:r>
      <w:proofErr w:type="spellStart"/>
      <w:r>
        <w:t>ist</w:t>
      </w:r>
      <w:proofErr w:type="spellEnd"/>
      <w:r>
        <w:t xml:space="preserve"> </w:t>
      </w:r>
      <w:proofErr w:type="spellStart"/>
      <w:r>
        <w:t>Geschaeftsfuehrer</w:t>
      </w:r>
      <w:proofErr w:type="spellEnd"/>
      <w:r>
        <w:t xml:space="preserve"> des </w:t>
      </w:r>
      <w:proofErr w:type="spellStart"/>
      <w:r>
        <w:t>Bankhauses</w:t>
      </w:r>
      <w:proofErr w:type="spellEnd"/>
      <w:r>
        <w:t xml:space="preserve"> von der Heydt...</w:t>
      </w:r>
    </w:p>
    <w:p w14:paraId="2A00254C" w14:textId="2836EAAA" w:rsidR="00F743E1" w:rsidRPr="00F743E1" w:rsidRDefault="00F743E1">
      <w:pPr>
        <w:rPr>
          <w:color w:val="969696"/>
        </w:rPr>
      </w:pPr>
      <w:proofErr w:type="spellStart"/>
      <w:r w:rsidRPr="00F743E1">
        <w:rPr>
          <w:color w:val="969696"/>
        </w:rPr>
        <w:t>Fokus</w:t>
      </w:r>
      <w:proofErr w:type="spellEnd"/>
      <w:r w:rsidRPr="00F743E1">
        <w:rPr>
          <w:color w:val="969696"/>
        </w:rPr>
        <w:t xml:space="preserve"> Deutschland </w:t>
      </w:r>
    </w:p>
    <w:p w14:paraId="3C09656C" w14:textId="7F257252" w:rsidR="00F743E1" w:rsidRPr="00F743E1" w:rsidRDefault="00F743E1">
      <w:pPr>
        <w:rPr>
          <w:color w:val="3287C8"/>
        </w:rPr>
      </w:pPr>
      <w:proofErr w:type="spellStart"/>
      <w:r w:rsidRPr="00F743E1">
        <w:rPr>
          <w:color w:val="3287C8"/>
        </w:rPr>
        <w:t>Warnend-Negativ</w:t>
      </w:r>
      <w:proofErr w:type="spellEnd"/>
    </w:p>
    <w:sectPr w:rsidR="00F743E1" w:rsidRPr="00F74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0578579">
    <w:abstractNumId w:val="8"/>
  </w:num>
  <w:num w:numId="2" w16cid:durableId="448201590">
    <w:abstractNumId w:val="6"/>
  </w:num>
  <w:num w:numId="3" w16cid:durableId="45177901">
    <w:abstractNumId w:val="5"/>
  </w:num>
  <w:num w:numId="4" w16cid:durableId="1677417331">
    <w:abstractNumId w:val="4"/>
  </w:num>
  <w:num w:numId="5" w16cid:durableId="1878741751">
    <w:abstractNumId w:val="7"/>
  </w:num>
  <w:num w:numId="6" w16cid:durableId="316348240">
    <w:abstractNumId w:val="3"/>
  </w:num>
  <w:num w:numId="7" w16cid:durableId="2051301727">
    <w:abstractNumId w:val="2"/>
  </w:num>
  <w:num w:numId="8" w16cid:durableId="1164315851">
    <w:abstractNumId w:val="1"/>
  </w:num>
  <w:num w:numId="9" w16cid:durableId="109956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518"/>
    <w:rsid w:val="00AA1D8D"/>
    <w:rsid w:val="00B47730"/>
    <w:rsid w:val="00CB0664"/>
    <w:rsid w:val="00F743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2EB38"/>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2024-03-08T19:39:00Z</dcterms:created>
  <dcterms:modified xsi:type="dcterms:W3CDTF">2024-03-08T19:39:00Z</dcterms:modified>
  <cp:category/>
</cp:coreProperties>
</file>