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FFD" w14:textId="77777777" w:rsidR="001F6D40" w:rsidRPr="004E445D" w:rsidRDefault="001F65D8">
      <w:pPr>
        <w:rPr>
          <w:lang w:val="de-DE"/>
        </w:rPr>
      </w:pPr>
      <w:r w:rsidRPr="004E445D">
        <w:rPr>
          <w:lang w:val="de-DE"/>
        </w:rPr>
        <w:t>FileNr:87|</w:t>
      </w:r>
      <w:proofErr w:type="gramStart"/>
      <w:r w:rsidRPr="004E445D">
        <w:rPr>
          <w:lang w:val="de-DE"/>
        </w:rPr>
        <w:t>id:HB</w:t>
      </w:r>
      <w:proofErr w:type="gramEnd"/>
      <w:r w:rsidRPr="004E445D">
        <w:rPr>
          <w:lang w:val="de-DE"/>
        </w:rPr>
        <w:t>64915145-D668-46B9-84AD-CF2B7840741A|date:2012-11-29|source:HB|title:2013 sollten Anleger nicht nur auf defensive Werte setzen</w:t>
      </w:r>
    </w:p>
    <w:p w14:paraId="4020C031" w14:textId="77777777" w:rsidR="001F6D40" w:rsidRPr="004E445D" w:rsidRDefault="001F65D8">
      <w:pPr>
        <w:rPr>
          <w:lang w:val="de-DE"/>
        </w:rPr>
      </w:pPr>
      <w:r w:rsidRPr="004E445D">
        <w:rPr>
          <w:lang w:val="de-DE"/>
        </w:rPr>
        <w:t>#######DONT CHANGE THE ABOVE############</w:t>
      </w:r>
    </w:p>
    <w:p w14:paraId="3B083454" w14:textId="77777777" w:rsidR="004E445D" w:rsidRPr="004E445D" w:rsidRDefault="001F65D8">
      <w:pPr>
        <w:rPr>
          <w:lang w:val="de-DE"/>
        </w:rPr>
      </w:pPr>
      <w:r w:rsidRPr="004E445D">
        <w:rPr>
          <w:lang w:val="de-DE"/>
        </w:rPr>
        <w:t xml:space="preserve">Privatanleger, die zum Jahresende ihr Anlageportfolio </w:t>
      </w:r>
      <w:proofErr w:type="spellStart"/>
      <w:r w:rsidRPr="004E445D">
        <w:rPr>
          <w:lang w:val="de-DE"/>
        </w:rPr>
        <w:t>pruefen</w:t>
      </w:r>
      <w:proofErr w:type="spellEnd"/>
      <w:r w:rsidRPr="004E445D">
        <w:rPr>
          <w:lang w:val="de-DE"/>
        </w:rPr>
        <w:t xml:space="preserve">, </w:t>
      </w:r>
      <w:proofErr w:type="spellStart"/>
      <w:r w:rsidRPr="004E445D">
        <w:rPr>
          <w:lang w:val="de-DE"/>
        </w:rPr>
        <w:t>koennen</w:t>
      </w:r>
      <w:proofErr w:type="spellEnd"/>
      <w:r w:rsidRPr="004E445D">
        <w:rPr>
          <w:lang w:val="de-DE"/>
        </w:rPr>
        <w:t xml:space="preserve"> dabei die eine oder andere erfreuliche </w:t>
      </w:r>
      <w:proofErr w:type="spellStart"/>
      <w:r w:rsidRPr="004E445D">
        <w:rPr>
          <w:lang w:val="de-DE"/>
        </w:rPr>
        <w:t>Ueberraschung</w:t>
      </w:r>
      <w:proofErr w:type="spellEnd"/>
      <w:r w:rsidRPr="004E445D">
        <w:rPr>
          <w:lang w:val="de-DE"/>
        </w:rPr>
        <w:t xml:space="preserve"> erleben. Trotz </w:t>
      </w:r>
      <w:proofErr w:type="spellStart"/>
      <w:r w:rsidRPr="004E445D">
        <w:rPr>
          <w:lang w:val="de-DE"/>
        </w:rPr>
        <w:t>gedaempfter</w:t>
      </w:r>
      <w:proofErr w:type="spellEnd"/>
      <w:r w:rsidRPr="004E445D">
        <w:rPr>
          <w:lang w:val="de-DE"/>
        </w:rPr>
        <w:t xml:space="preserve"> Wachstumsaussichten und der anhaltenden Staatsschuldenkrise im Euro-Raum haben sich fast alle Anlageklassen 2012 positiv entwickelt. So auch der Aktienmarkt: Der Dax erreichte seit Jahresbeginn einen Zuwachs von </w:t>
      </w:r>
      <w:proofErr w:type="spellStart"/>
      <w:r w:rsidRPr="004E445D">
        <w:rPr>
          <w:lang w:val="de-DE"/>
        </w:rPr>
        <w:t>ueber</w:t>
      </w:r>
      <w:proofErr w:type="spellEnd"/>
      <w:r w:rsidRPr="004E445D">
        <w:rPr>
          <w:lang w:val="de-DE"/>
        </w:rPr>
        <w:t xml:space="preserve"> 20 Prozent, und selbst der Euro </w:t>
      </w:r>
      <w:proofErr w:type="spellStart"/>
      <w:r w:rsidRPr="004E445D">
        <w:rPr>
          <w:lang w:val="de-DE"/>
        </w:rPr>
        <w:t>Stoxx</w:t>
      </w:r>
      <w:proofErr w:type="spellEnd"/>
      <w:r w:rsidRPr="004E445D">
        <w:rPr>
          <w:lang w:val="de-DE"/>
        </w:rPr>
        <w:t xml:space="preserve"> 50 steht mit mehr als zehn Prozent im Plus. Jetzt stellt sich die Frage, wie es 2013 an den </w:t>
      </w:r>
      <w:proofErr w:type="spellStart"/>
      <w:r w:rsidRPr="004E445D">
        <w:rPr>
          <w:lang w:val="de-DE"/>
        </w:rPr>
        <w:t>Maerkten</w:t>
      </w:r>
      <w:proofErr w:type="spellEnd"/>
      <w:r w:rsidRPr="004E445D">
        <w:rPr>
          <w:lang w:val="de-DE"/>
        </w:rPr>
        <w:t xml:space="preserve"> weitergeht.   Aus meiner Sicht werden drei Themen die Marktentwicklung der kommenden Monate wesentlich beeinflussen: die "fiskalische Klippe" in den USA, das Wachstum der </w:t>
      </w:r>
      <w:proofErr w:type="spellStart"/>
      <w:r w:rsidRPr="004E445D">
        <w:rPr>
          <w:lang w:val="de-DE"/>
        </w:rPr>
        <w:t>Schwellenlaender</w:t>
      </w:r>
      <w:proofErr w:type="spellEnd"/>
      <w:r w:rsidRPr="004E445D">
        <w:rPr>
          <w:lang w:val="de-DE"/>
        </w:rPr>
        <w:t xml:space="preserve"> und die Euro-Staatsschuldenkrise. </w:t>
      </w:r>
      <w:proofErr w:type="spellStart"/>
      <w:r w:rsidRPr="004E445D">
        <w:rPr>
          <w:lang w:val="de-DE"/>
        </w:rPr>
        <w:t>Zunaechst</w:t>
      </w:r>
      <w:proofErr w:type="spellEnd"/>
      <w:r w:rsidRPr="004E445D">
        <w:rPr>
          <w:lang w:val="de-DE"/>
        </w:rPr>
        <w:t xml:space="preserve"> zu den USA: Nach dem </w:t>
      </w:r>
      <w:proofErr w:type="spellStart"/>
      <w:r w:rsidRPr="004E445D">
        <w:rPr>
          <w:lang w:val="de-DE"/>
        </w:rPr>
        <w:t>ueberzeugenden</w:t>
      </w:r>
      <w:proofErr w:type="spellEnd"/>
      <w:r w:rsidRPr="004E445D">
        <w:rPr>
          <w:lang w:val="de-DE"/>
        </w:rPr>
        <w:t xml:space="preserve"> Sieg von Amtsinhaber Obama bei der </w:t>
      </w:r>
      <w:proofErr w:type="spellStart"/>
      <w:r w:rsidRPr="004E445D">
        <w:rPr>
          <w:lang w:val="de-DE"/>
        </w:rPr>
        <w:t>Praesidentenwahl</w:t>
      </w:r>
      <w:proofErr w:type="spellEnd"/>
      <w:r w:rsidRPr="004E445D">
        <w:rPr>
          <w:lang w:val="de-DE"/>
        </w:rPr>
        <w:t xml:space="preserve"> sind die Chancen auf einen Kompromiss beim politischen Tauziehen um Steueranhebungen und </w:t>
      </w:r>
      <w:proofErr w:type="spellStart"/>
      <w:r w:rsidRPr="004E445D">
        <w:rPr>
          <w:lang w:val="de-DE"/>
        </w:rPr>
        <w:t>Leistungskuerzungen</w:t>
      </w:r>
      <w:proofErr w:type="spellEnd"/>
      <w:r w:rsidRPr="004E445D">
        <w:rPr>
          <w:lang w:val="de-DE"/>
        </w:rPr>
        <w:t xml:space="preserve"> gestiegen. </w:t>
      </w:r>
    </w:p>
    <w:p w14:paraId="6CE70313" w14:textId="77777777" w:rsidR="004E445D" w:rsidRDefault="001F65D8">
      <w:pPr>
        <w:rPr>
          <w:lang w:val="de-DE"/>
        </w:rPr>
      </w:pPr>
      <w:r w:rsidRPr="004E445D">
        <w:rPr>
          <w:lang w:val="de-DE"/>
        </w:rPr>
        <w:t xml:space="preserve">Ich bin zuversichtlich, dass </w:t>
      </w:r>
      <w:proofErr w:type="spellStart"/>
      <w:r w:rsidRPr="004E445D">
        <w:rPr>
          <w:lang w:val="de-DE"/>
        </w:rPr>
        <w:t>schliesslich</w:t>
      </w:r>
      <w:proofErr w:type="spellEnd"/>
      <w:r w:rsidRPr="004E445D">
        <w:rPr>
          <w:lang w:val="de-DE"/>
        </w:rPr>
        <w:t xml:space="preserve"> eine Einigung erzielt und die "fiskalische Klippe" umschifft werden kann. Die damit gewonnene Sicherheit </w:t>
      </w:r>
      <w:proofErr w:type="spellStart"/>
      <w:r w:rsidRPr="004E445D">
        <w:rPr>
          <w:lang w:val="de-DE"/>
        </w:rPr>
        <w:t>duerfte</w:t>
      </w:r>
      <w:proofErr w:type="spellEnd"/>
      <w:r w:rsidRPr="004E445D">
        <w:rPr>
          <w:lang w:val="de-DE"/>
        </w:rPr>
        <w:t xml:space="preserve"> den US-Unternehmen, die sich in der Krise als stabil erwiesen haben, neue Impulse geben. Auch wenn sich der US-Aktienmarkt bereits stark entwickelt hat, verdient er allein schon wegen seiner </w:t>
      </w:r>
      <w:proofErr w:type="spellStart"/>
      <w:r w:rsidRPr="004E445D">
        <w:rPr>
          <w:lang w:val="de-DE"/>
        </w:rPr>
        <w:t>Groesse</w:t>
      </w:r>
      <w:proofErr w:type="spellEnd"/>
      <w:r w:rsidRPr="004E445D">
        <w:rPr>
          <w:lang w:val="de-DE"/>
        </w:rPr>
        <w:t xml:space="preserve">, hohen Diversifikation und </w:t>
      </w:r>
      <w:proofErr w:type="spellStart"/>
      <w:r w:rsidRPr="004E445D">
        <w:rPr>
          <w:lang w:val="de-DE"/>
        </w:rPr>
        <w:t>maessigen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Volatilitaet</w:t>
      </w:r>
      <w:proofErr w:type="spellEnd"/>
      <w:r w:rsidRPr="004E445D">
        <w:rPr>
          <w:lang w:val="de-DE"/>
        </w:rPr>
        <w:t xml:space="preserve"> einen festen Platz im Anlageportfolio.  </w:t>
      </w:r>
    </w:p>
    <w:p w14:paraId="1339E93C" w14:textId="77777777" w:rsidR="004E445D" w:rsidRDefault="001F65D8">
      <w:pPr>
        <w:rPr>
          <w:lang w:val="de-DE"/>
        </w:rPr>
      </w:pPr>
      <w:r w:rsidRPr="004E445D">
        <w:rPr>
          <w:lang w:val="de-DE"/>
        </w:rPr>
        <w:t xml:space="preserve"> Bei den </w:t>
      </w:r>
      <w:proofErr w:type="spellStart"/>
      <w:r w:rsidRPr="004E445D">
        <w:rPr>
          <w:lang w:val="de-DE"/>
        </w:rPr>
        <w:t>Schwellenlaendern</w:t>
      </w:r>
      <w:proofErr w:type="spellEnd"/>
      <w:r w:rsidRPr="004E445D">
        <w:rPr>
          <w:lang w:val="de-DE"/>
        </w:rPr>
        <w:t xml:space="preserve"> stehen die Zeichen auf beschleunigtes Wachstum: Eine zunehmende Abkoppelung von den konjunkturschwachen </w:t>
      </w:r>
      <w:proofErr w:type="spellStart"/>
      <w:r w:rsidRPr="004E445D">
        <w:rPr>
          <w:lang w:val="de-DE"/>
        </w:rPr>
        <w:t>Industrielaendern</w:t>
      </w:r>
      <w:proofErr w:type="spellEnd"/>
      <w:r w:rsidRPr="004E445D">
        <w:rPr>
          <w:lang w:val="de-DE"/>
        </w:rPr>
        <w:t xml:space="preserve"> erscheint </w:t>
      </w:r>
      <w:proofErr w:type="spellStart"/>
      <w:r w:rsidRPr="004E445D">
        <w:rPr>
          <w:lang w:val="de-DE"/>
        </w:rPr>
        <w:t>moeglich</w:t>
      </w:r>
      <w:proofErr w:type="spellEnd"/>
      <w:r w:rsidRPr="004E445D">
        <w:rPr>
          <w:lang w:val="de-DE"/>
        </w:rPr>
        <w:t xml:space="preserve">. </w:t>
      </w:r>
      <w:r w:rsidRPr="004E445D">
        <w:rPr>
          <w:color w:val="B90F28"/>
          <w:lang w:val="de-DE"/>
        </w:rPr>
        <w:t xml:space="preserve">Die durchschnittlichen Verschuldungsgrade sind weiter gefallen, damit erweitert sich der Spielraum </w:t>
      </w:r>
      <w:proofErr w:type="spellStart"/>
      <w:r w:rsidRPr="004E445D">
        <w:rPr>
          <w:color w:val="B90F28"/>
          <w:lang w:val="de-DE"/>
        </w:rPr>
        <w:t>fuer</w:t>
      </w:r>
      <w:proofErr w:type="spellEnd"/>
      <w:r w:rsidRPr="004E445D">
        <w:rPr>
          <w:color w:val="B90F28"/>
          <w:lang w:val="de-DE"/>
        </w:rPr>
        <w:t xml:space="preserve"> konjunkturelle Anreize</w:t>
      </w:r>
      <w:r w:rsidRPr="004E445D">
        <w:rPr>
          <w:lang w:val="de-DE"/>
        </w:rPr>
        <w:t xml:space="preserve">. Zwar hatte ich </w:t>
      </w:r>
      <w:proofErr w:type="spellStart"/>
      <w:r w:rsidRPr="004E445D">
        <w:rPr>
          <w:lang w:val="de-DE"/>
        </w:rPr>
        <w:t>fuer</w:t>
      </w:r>
      <w:proofErr w:type="spellEnd"/>
      <w:r w:rsidRPr="004E445D">
        <w:rPr>
          <w:lang w:val="de-DE"/>
        </w:rPr>
        <w:t xml:space="preserve"> China bereits 2012 eine deutliche Erholung erwartet - </w:t>
      </w:r>
      <w:proofErr w:type="spellStart"/>
      <w:r w:rsidRPr="004E445D">
        <w:rPr>
          <w:lang w:val="de-DE"/>
        </w:rPr>
        <w:t>verfrueht</w:t>
      </w:r>
      <w:proofErr w:type="spellEnd"/>
      <w:r w:rsidRPr="004E445D">
        <w:rPr>
          <w:lang w:val="de-DE"/>
        </w:rPr>
        <w:t xml:space="preserve">, wie sich gezeigt hat. Die </w:t>
      </w:r>
      <w:proofErr w:type="spellStart"/>
      <w:r w:rsidRPr="004E445D">
        <w:rPr>
          <w:lang w:val="de-DE"/>
        </w:rPr>
        <w:t>Machtuebergabe</w:t>
      </w:r>
      <w:proofErr w:type="spellEnd"/>
      <w:r w:rsidRPr="004E445D">
        <w:rPr>
          <w:lang w:val="de-DE"/>
        </w:rPr>
        <w:t xml:space="preserve"> an die neue </w:t>
      </w:r>
      <w:proofErr w:type="spellStart"/>
      <w:r w:rsidRPr="004E445D">
        <w:rPr>
          <w:lang w:val="de-DE"/>
        </w:rPr>
        <w:t>Fuehrung</w:t>
      </w:r>
      <w:proofErr w:type="spellEnd"/>
      <w:r w:rsidRPr="004E445D">
        <w:rPr>
          <w:lang w:val="de-DE"/>
        </w:rPr>
        <w:t xml:space="preserve"> unter Parteichef Xi Jinping ist aber die Basis </w:t>
      </w:r>
      <w:proofErr w:type="spellStart"/>
      <w:r w:rsidRPr="004E445D">
        <w:rPr>
          <w:lang w:val="de-DE"/>
        </w:rPr>
        <w:t>fuer</w:t>
      </w:r>
      <w:proofErr w:type="spellEnd"/>
      <w:r w:rsidRPr="004E445D">
        <w:rPr>
          <w:lang w:val="de-DE"/>
        </w:rPr>
        <w:t xml:space="preserve"> weitere wirtschaftliche Reformen, die sich positiv auswirken </w:t>
      </w:r>
      <w:proofErr w:type="spellStart"/>
      <w:r w:rsidRPr="004E445D">
        <w:rPr>
          <w:lang w:val="de-DE"/>
        </w:rPr>
        <w:t>koennten</w:t>
      </w:r>
      <w:proofErr w:type="spellEnd"/>
      <w:r w:rsidRPr="004E445D">
        <w:rPr>
          <w:lang w:val="de-DE"/>
        </w:rPr>
        <w:t xml:space="preserve">.  </w:t>
      </w:r>
    </w:p>
    <w:p w14:paraId="4379E520" w14:textId="756DE011" w:rsidR="001F6D40" w:rsidRDefault="001F65D8">
      <w:pPr>
        <w:rPr>
          <w:lang w:val="de-DE"/>
        </w:rPr>
      </w:pPr>
      <w:r w:rsidRPr="004E445D">
        <w:rPr>
          <w:lang w:val="de-DE"/>
        </w:rPr>
        <w:t xml:space="preserve"> Die Euro-Staatsschuldenkrise wird uns auch 2013 </w:t>
      </w:r>
      <w:proofErr w:type="spellStart"/>
      <w:r w:rsidRPr="004E445D">
        <w:rPr>
          <w:lang w:val="de-DE"/>
        </w:rPr>
        <w:t>beschaeftigen</w:t>
      </w:r>
      <w:proofErr w:type="spellEnd"/>
      <w:r w:rsidRPr="004E445D">
        <w:rPr>
          <w:lang w:val="de-DE"/>
        </w:rPr>
        <w:t>, jedoch scheint die Gefahr eines Zusammenbruchs abgewendet</w:t>
      </w:r>
      <w:r w:rsidRPr="004E445D">
        <w:rPr>
          <w:color w:val="DCDC28"/>
          <w:lang w:val="de-DE"/>
        </w:rPr>
        <w:t xml:space="preserve">. Der neue Euro-Rettungsfonds ESM, die </w:t>
      </w:r>
      <w:proofErr w:type="spellStart"/>
      <w:r w:rsidRPr="004E445D">
        <w:rPr>
          <w:color w:val="DCDC28"/>
          <w:lang w:val="de-DE"/>
        </w:rPr>
        <w:t>Ankuendigung</w:t>
      </w:r>
      <w:proofErr w:type="spellEnd"/>
      <w:r w:rsidRPr="004E445D">
        <w:rPr>
          <w:color w:val="DCDC28"/>
          <w:lang w:val="de-DE"/>
        </w:rPr>
        <w:t xml:space="preserve"> der </w:t>
      </w:r>
      <w:proofErr w:type="spellStart"/>
      <w:r w:rsidRPr="004E445D">
        <w:rPr>
          <w:color w:val="DCDC28"/>
          <w:lang w:val="de-DE"/>
        </w:rPr>
        <w:t>Europaeischen</w:t>
      </w:r>
      <w:proofErr w:type="spellEnd"/>
      <w:r w:rsidRPr="004E445D">
        <w:rPr>
          <w:color w:val="DCDC28"/>
          <w:lang w:val="de-DE"/>
        </w:rPr>
        <w:t xml:space="preserve"> Zentralbank, unter Auflagen unbegrenzt Anleihen der </w:t>
      </w:r>
      <w:proofErr w:type="spellStart"/>
      <w:r w:rsidRPr="004E445D">
        <w:rPr>
          <w:color w:val="DCDC28"/>
          <w:lang w:val="de-DE"/>
        </w:rPr>
        <w:t>europaeischen</w:t>
      </w:r>
      <w:proofErr w:type="spellEnd"/>
      <w:r w:rsidRPr="004E445D">
        <w:rPr>
          <w:color w:val="DCDC28"/>
          <w:lang w:val="de-DE"/>
        </w:rPr>
        <w:t xml:space="preserve"> Krisenstaaten zu kaufen, und nicht zuletzt das Bekenntnis der </w:t>
      </w:r>
      <w:proofErr w:type="spellStart"/>
      <w:r w:rsidRPr="004E445D">
        <w:rPr>
          <w:color w:val="DCDC28"/>
          <w:lang w:val="de-DE"/>
        </w:rPr>
        <w:t>europaeischen</w:t>
      </w:r>
      <w:proofErr w:type="spellEnd"/>
      <w:r w:rsidRPr="004E445D">
        <w:rPr>
          <w:color w:val="DCDC28"/>
          <w:lang w:val="de-DE"/>
        </w:rPr>
        <w:t xml:space="preserve"> Politik zum Projekt </w:t>
      </w:r>
      <w:proofErr w:type="spellStart"/>
      <w:r w:rsidRPr="004E445D">
        <w:rPr>
          <w:color w:val="DCDC28"/>
          <w:lang w:val="de-DE"/>
        </w:rPr>
        <w:t>Waehrungsunion</w:t>
      </w:r>
      <w:proofErr w:type="spellEnd"/>
      <w:r w:rsidRPr="004E445D">
        <w:rPr>
          <w:color w:val="DCDC28"/>
          <w:lang w:val="de-DE"/>
        </w:rPr>
        <w:t xml:space="preserve"> tragen zur Stabilisierung bei</w:t>
      </w:r>
      <w:r w:rsidRPr="004E445D">
        <w:rPr>
          <w:lang w:val="de-DE"/>
        </w:rPr>
        <w:t xml:space="preserve">. In Verbindung mit den niedrigen Erwartungen </w:t>
      </w:r>
      <w:proofErr w:type="spellStart"/>
      <w:r w:rsidRPr="004E445D">
        <w:rPr>
          <w:lang w:val="de-DE"/>
        </w:rPr>
        <w:t>koennte</w:t>
      </w:r>
      <w:proofErr w:type="spellEnd"/>
      <w:r w:rsidRPr="004E445D">
        <w:rPr>
          <w:lang w:val="de-DE"/>
        </w:rPr>
        <w:t xml:space="preserve"> dies zu positiven </w:t>
      </w:r>
      <w:proofErr w:type="spellStart"/>
      <w:r w:rsidRPr="004E445D">
        <w:rPr>
          <w:lang w:val="de-DE"/>
        </w:rPr>
        <w:t>Ueberraschungen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fuehren</w:t>
      </w:r>
      <w:proofErr w:type="spellEnd"/>
      <w:r w:rsidRPr="004E445D">
        <w:rPr>
          <w:lang w:val="de-DE"/>
        </w:rPr>
        <w:t xml:space="preserve"> - auch in </w:t>
      </w:r>
      <w:proofErr w:type="spellStart"/>
      <w:r w:rsidRPr="004E445D">
        <w:rPr>
          <w:lang w:val="de-DE"/>
        </w:rPr>
        <w:t>Suedeuropa</w:t>
      </w:r>
      <w:proofErr w:type="spellEnd"/>
      <w:r w:rsidRPr="004E445D">
        <w:rPr>
          <w:lang w:val="de-DE"/>
        </w:rPr>
        <w:t xml:space="preserve">.   Insgesamt spricht alles </w:t>
      </w:r>
      <w:proofErr w:type="spellStart"/>
      <w:r w:rsidRPr="004E445D">
        <w:rPr>
          <w:lang w:val="de-DE"/>
        </w:rPr>
        <w:t>dafuer</w:t>
      </w:r>
      <w:proofErr w:type="spellEnd"/>
      <w:r w:rsidRPr="004E445D">
        <w:rPr>
          <w:lang w:val="de-DE"/>
        </w:rPr>
        <w:t xml:space="preserve">, das Anlageportfolio 2013 breiter aufzustellen als bisher. Am Aktienmarkt </w:t>
      </w:r>
      <w:proofErr w:type="spellStart"/>
      <w:r w:rsidRPr="004E445D">
        <w:rPr>
          <w:lang w:val="de-DE"/>
        </w:rPr>
        <w:t>koennte</w:t>
      </w:r>
      <w:proofErr w:type="spellEnd"/>
      <w:r w:rsidRPr="004E445D">
        <w:rPr>
          <w:lang w:val="de-DE"/>
        </w:rPr>
        <w:t xml:space="preserve"> das </w:t>
      </w:r>
      <w:proofErr w:type="spellStart"/>
      <w:r w:rsidRPr="004E445D">
        <w:rPr>
          <w:lang w:val="de-DE"/>
        </w:rPr>
        <w:t>Uebergewicht</w:t>
      </w:r>
      <w:proofErr w:type="spellEnd"/>
      <w:r w:rsidRPr="004E445D">
        <w:rPr>
          <w:lang w:val="de-DE"/>
        </w:rPr>
        <w:t xml:space="preserve"> defensiver Werte </w:t>
      </w:r>
      <w:proofErr w:type="spellStart"/>
      <w:r w:rsidRPr="004E445D">
        <w:rPr>
          <w:lang w:val="de-DE"/>
        </w:rPr>
        <w:t>allmaehlich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zurueckgefahren</w:t>
      </w:r>
      <w:proofErr w:type="spellEnd"/>
      <w:r w:rsidRPr="004E445D">
        <w:rPr>
          <w:lang w:val="de-DE"/>
        </w:rPr>
        <w:t xml:space="preserve"> werden. Ein Beispiel ist die Nahrungsmittelbranche, die in den letzten Wochen nahe ihres </w:t>
      </w:r>
      <w:proofErr w:type="spellStart"/>
      <w:r w:rsidRPr="004E445D">
        <w:rPr>
          <w:lang w:val="de-DE"/>
        </w:rPr>
        <w:t>Fuenfjahreshochs</w:t>
      </w:r>
      <w:proofErr w:type="spellEnd"/>
      <w:r w:rsidRPr="004E445D">
        <w:rPr>
          <w:lang w:val="de-DE"/>
        </w:rPr>
        <w:t xml:space="preserve"> notiert. Derzeit sind die Aktien, gemessen am Kurs-Buchwert-</w:t>
      </w:r>
      <w:proofErr w:type="spellStart"/>
      <w:r w:rsidRPr="004E445D">
        <w:rPr>
          <w:lang w:val="de-DE"/>
        </w:rPr>
        <w:t>Verhaeltnis</w:t>
      </w:r>
      <w:proofErr w:type="spellEnd"/>
      <w:r w:rsidRPr="004E445D">
        <w:rPr>
          <w:lang w:val="de-DE"/>
        </w:rPr>
        <w:t xml:space="preserve">, rund </w:t>
      </w:r>
      <w:proofErr w:type="spellStart"/>
      <w:r w:rsidRPr="004E445D">
        <w:rPr>
          <w:lang w:val="de-DE"/>
        </w:rPr>
        <w:t>fuenfmal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hoeher</w:t>
      </w:r>
      <w:proofErr w:type="spellEnd"/>
      <w:r w:rsidRPr="004E445D">
        <w:rPr>
          <w:lang w:val="de-DE"/>
        </w:rPr>
        <w:t xml:space="preserve"> bewertet als beispielsweise Bankaktien. Auch im Gesundheitswesen sehe ich nur noch geringes Potenzial. Dagegen erscheinen Banken und Versicherungen wieder aussichtsreicher. Im Rentenportfolio lohnt sich ein kritischer Blick auf </w:t>
      </w:r>
      <w:r w:rsidRPr="004E445D">
        <w:rPr>
          <w:lang w:val="de-DE"/>
        </w:rPr>
        <w:lastRenderedPageBreak/>
        <w:t xml:space="preserve">Unternehmensanleihen: </w:t>
      </w:r>
      <w:proofErr w:type="spellStart"/>
      <w:r w:rsidRPr="004E445D">
        <w:rPr>
          <w:lang w:val="de-DE"/>
        </w:rPr>
        <w:t>Europaeische</w:t>
      </w:r>
      <w:proofErr w:type="spellEnd"/>
      <w:r w:rsidRPr="004E445D">
        <w:rPr>
          <w:lang w:val="de-DE"/>
        </w:rPr>
        <w:t xml:space="preserve"> Anleihen </w:t>
      </w:r>
      <w:proofErr w:type="spellStart"/>
      <w:r w:rsidRPr="004E445D">
        <w:rPr>
          <w:lang w:val="de-DE"/>
        </w:rPr>
        <w:t>ausserhalb</w:t>
      </w:r>
      <w:proofErr w:type="spellEnd"/>
      <w:r w:rsidRPr="004E445D">
        <w:rPr>
          <w:lang w:val="de-DE"/>
        </w:rPr>
        <w:t xml:space="preserve"> der Finanzbranche mit guter </w:t>
      </w:r>
      <w:proofErr w:type="spellStart"/>
      <w:r w:rsidRPr="004E445D">
        <w:rPr>
          <w:lang w:val="de-DE"/>
        </w:rPr>
        <w:t>Bonitaet</w:t>
      </w:r>
      <w:proofErr w:type="spellEnd"/>
      <w:r w:rsidRPr="004E445D">
        <w:rPr>
          <w:lang w:val="de-DE"/>
        </w:rPr>
        <w:t xml:space="preserve"> erbringen eine Durchschnittsrendite von 1,9 Prozent im Jahr, das halte ich </w:t>
      </w:r>
      <w:proofErr w:type="spellStart"/>
      <w:r w:rsidRPr="004E445D">
        <w:rPr>
          <w:lang w:val="de-DE"/>
        </w:rPr>
        <w:t>fuer</w:t>
      </w:r>
      <w:proofErr w:type="spellEnd"/>
      <w:r w:rsidRPr="004E445D">
        <w:rPr>
          <w:lang w:val="de-DE"/>
        </w:rPr>
        <w:t xml:space="preserve"> nicht mehr attraktiv. Der Goldpreis besitzt bei niedrigen Zinsen und weiteren </w:t>
      </w:r>
      <w:proofErr w:type="spellStart"/>
      <w:r w:rsidRPr="004E445D">
        <w:rPr>
          <w:lang w:val="de-DE"/>
        </w:rPr>
        <w:t>Zentralbankkaeufen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zunaechst</w:t>
      </w:r>
      <w:proofErr w:type="spellEnd"/>
      <w:r w:rsidRPr="004E445D">
        <w:rPr>
          <w:lang w:val="de-DE"/>
        </w:rPr>
        <w:t xml:space="preserve"> </w:t>
      </w:r>
      <w:proofErr w:type="spellStart"/>
      <w:r w:rsidRPr="004E445D">
        <w:rPr>
          <w:lang w:val="de-DE"/>
        </w:rPr>
        <w:t>Aufwaertspotenzial</w:t>
      </w:r>
      <w:proofErr w:type="spellEnd"/>
      <w:r w:rsidRPr="004E445D">
        <w:rPr>
          <w:lang w:val="de-DE"/>
        </w:rPr>
        <w:t xml:space="preserve">.   Falls Anleger bei der Umschichtung ihres Portfolios Verluste realisieren, sollte dies rechtzeitig vor dem Jahreswechsel erfolgen, damit sie die Verluste steuerlich geltend machen </w:t>
      </w:r>
      <w:proofErr w:type="spellStart"/>
      <w:r w:rsidRPr="004E445D">
        <w:rPr>
          <w:lang w:val="de-DE"/>
        </w:rPr>
        <w:t>koennen</w:t>
      </w:r>
      <w:proofErr w:type="spellEnd"/>
      <w:r w:rsidRPr="004E445D">
        <w:rPr>
          <w:lang w:val="de-DE"/>
        </w:rPr>
        <w:t>. Die Bank muss den Antrag zur Verlustbescheinigung bis zum 15. Dezember haben....</w:t>
      </w:r>
    </w:p>
    <w:p w14:paraId="5BA7427F" w14:textId="5AE2926F" w:rsidR="004E445D" w:rsidRPr="004E445D" w:rsidRDefault="004E445D">
      <w:pPr>
        <w:rPr>
          <w:color w:val="969696"/>
          <w:lang w:val="de-DE"/>
        </w:rPr>
      </w:pPr>
      <w:r w:rsidRPr="004E445D">
        <w:rPr>
          <w:color w:val="969696"/>
          <w:lang w:val="de-DE"/>
        </w:rPr>
        <w:t xml:space="preserve">Warnend </w:t>
      </w:r>
      <w:proofErr w:type="gramStart"/>
      <w:r w:rsidRPr="004E445D">
        <w:rPr>
          <w:color w:val="969696"/>
          <w:lang w:val="de-DE"/>
        </w:rPr>
        <w:t>Negativ</w:t>
      </w:r>
      <w:proofErr w:type="gramEnd"/>
    </w:p>
    <w:p w14:paraId="680A6675" w14:textId="62F58576" w:rsidR="004E445D" w:rsidRPr="004E445D" w:rsidRDefault="004E445D">
      <w:pPr>
        <w:rPr>
          <w:color w:val="3287C8"/>
          <w:lang w:val="de-DE"/>
        </w:rPr>
      </w:pPr>
      <w:r w:rsidRPr="004E445D">
        <w:rPr>
          <w:color w:val="3287C8"/>
          <w:lang w:val="de-DE"/>
        </w:rPr>
        <w:t>Fokus Deutschland</w:t>
      </w:r>
    </w:p>
    <w:sectPr w:rsidR="004E445D" w:rsidRPr="004E4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984881">
    <w:abstractNumId w:val="8"/>
  </w:num>
  <w:num w:numId="2" w16cid:durableId="368725927">
    <w:abstractNumId w:val="6"/>
  </w:num>
  <w:num w:numId="3" w16cid:durableId="1880629902">
    <w:abstractNumId w:val="5"/>
  </w:num>
  <w:num w:numId="4" w16cid:durableId="1328896565">
    <w:abstractNumId w:val="4"/>
  </w:num>
  <w:num w:numId="5" w16cid:durableId="1044673431">
    <w:abstractNumId w:val="7"/>
  </w:num>
  <w:num w:numId="6" w16cid:durableId="867257518">
    <w:abstractNumId w:val="3"/>
  </w:num>
  <w:num w:numId="7" w16cid:durableId="1713653541">
    <w:abstractNumId w:val="2"/>
  </w:num>
  <w:num w:numId="8" w16cid:durableId="1774742568">
    <w:abstractNumId w:val="1"/>
  </w:num>
  <w:num w:numId="9" w16cid:durableId="179721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5D8"/>
    <w:rsid w:val="001F6D40"/>
    <w:rsid w:val="0029639D"/>
    <w:rsid w:val="00326F90"/>
    <w:rsid w:val="004E445D"/>
    <w:rsid w:val="00AA1D8D"/>
    <w:rsid w:val="00B47730"/>
    <w:rsid w:val="00CB0664"/>
    <w:rsid w:val="00DD38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AC1F2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2024-03-08T20:46:00Z</dcterms:created>
  <dcterms:modified xsi:type="dcterms:W3CDTF">2024-03-08T20:46:00Z</dcterms:modified>
  <cp:category/>
</cp:coreProperties>
</file>