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  <w:pBdr>
          <w:bottom w:val="single" w:sz="12" w:space="4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历年赛题索引与分类（2021–2026）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用途：给电赛 Agent 做「往年考过什么类似的」跨年检索用。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数据来源：GitHub </w:t>
      </w:r>
      <w:hyperlink r:id="rId10">
        <w:r>
          <w:rPr>
            <w:rFonts w:ascii="微软雅黑" w:hAnsi="微软雅黑" w:eastAsia="微软雅黑"/>
            <w:sz w:val="20"/>
            <w:color w:val="0563C1"/>
            <w:u w:val="single"/>
          </w:rPr>
          <w:t xml:space="preserve">CCBP/NUEDC_Topic</w:t>
        </w:r>
      </w:hyperlink>
      <w:r>
        <w:rPr>
          <w:rFonts w:ascii="微软雅黑" w:hAnsi="微软雅黑" w:eastAsia="微软雅黑"/>
          <w:b w:val="0"/>
          <w:color w:val="505050"/>
          <w:sz w:val="20"/>
        </w:rPr>
        <w:t>（1994–2026 全量题目目录 + 逐年分类表，分类口径来自</w:t>
      </w:r>
      <w:hyperlink r:id="rId11">
        <w:r>
          <w:rPr>
            <w:rFonts w:ascii="微软雅黑" w:hAnsi="微软雅黑" w:eastAsia="微软雅黑"/>
            <w:sz w:val="20"/>
            <w:color w:val="0563C1"/>
            <w:u w:val="single"/>
          </w:rPr>
          <w:t xml:space="preserve">全国大学生电子设计竞赛培训网</w:t>
        </w:r>
      </w:hyperlink>
      <w:r>
        <w:rPr>
          <w:rFonts w:ascii="微软雅黑" w:hAnsi="微软雅黑" w:eastAsia="微软雅黑"/>
          <w:b w:val="0"/>
          <w:color w:val="505050"/>
          <w:sz w:val="20"/>
        </w:rPr>
        <w:t>）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整理日期：2026-09-29 ｜ ★ 2027 是</w:t>
      </w:r>
      <w:r>
        <w:rPr>
          <w:rFonts w:ascii="微软雅黑" w:hAnsi="微软雅黑" w:eastAsia="微软雅黑"/>
          <w:b/>
          <w:color w:val="505050"/>
          <w:sz w:val="20"/>
        </w:rPr>
        <w:t>国赛年</w:t>
      </w:r>
      <w:r>
        <w:rPr>
          <w:rFonts w:ascii="微软雅黑" w:hAnsi="微软雅黑" w:eastAsia="微软雅黑"/>
          <w:b w:val="0"/>
          <w:color w:val="505050"/>
          <w:sz w:val="20"/>
        </w:rPr>
        <w:t>，因此 2021 / 2023 / 2025 三年的参考价值最高。</w:t>
      </w: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赛制规律（先记住这条）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年份类型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赛制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题量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奇数年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全国赛（国赛）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本科组通常 </w:t>
            </w:r>
            <w:r>
              <w:rPr>
                <w:rFonts w:ascii="微软雅黑" w:hAnsi="微软雅黑" w:eastAsia="微软雅黑"/>
                <w:b/>
                <w:sz w:val="18"/>
              </w:rPr>
              <w:t>A–H 共 8 题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（有时更多：2021 列到 K，2023 列到 K，含高职高专题）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2027 是国赛年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偶数年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省赛区赛 / 专题赛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各省不同，常见 5–8 题；有时一年两批（如 2022 有 7 月与 10 月两批）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 = 赛区赛（TI 杯）+ 模拟电子系统设计专题赛选拔赛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2025 年（国赛）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题号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题名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能量回馈的变流器负载试验装置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单相有源电力滤波实验装置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电源类（分类表归入仪器类，实为电力电子）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基于单目视觉的目标物测量装置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测控类（视觉测量）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简易以太网双绞线测试仪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简易自行瞄准装置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简易自动接收机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通信/高频类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电路模型探究装置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信号处理类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野生动物巡查系统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飞行器/机器人（无人机巡查）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2024 年（省赛）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题号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题名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AC-AC 变换电路并联运行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单相功率分析仪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无线传输信号模拟系统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信号处理类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立体货架盘点无人机系统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飞行器/机器人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三子棋游戏装置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控制类（视觉+机械执行）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磁悬浮实验装置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简易录音屏蔽系统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自动行驶小车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2023 年（国赛）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题号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题名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单相逆变器并联运行系统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同轴电缆长度与终端负载检测装置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电感电容测量装置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信号调制方式识别与参数估计装置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信号处理类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运动目标控制与自动追踪系统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控制类（视觉+云台）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基于声传播的智能定位系统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空地协同智能消防系统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飞行器/机器人（空地协同）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信号分离装置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信号处理类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气垫悬浮车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控制类（列在高职高专/扩展题组）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线路故障自动检测系统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辨音识键奏乐系统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测控类（声学识别）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2022 年（省赛，两批）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批次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题号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题名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单相交流电子负载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送货无人机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飞行器/机器人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小车跟随行驶系统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混沌信号发生器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信号处理类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声源定位跟踪系统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信号调制度测量装置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单相交流负载模拟单元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H/I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小车跟随行驶系统 / 声源定位跟踪系统（高职高专组）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 / 测控类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无线充电可循迹电动小车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控制类（含无线充电）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具有自动泊车功能的电动车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有源二分频音频放大电路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信号处理类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盲盒识别装置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测控类（识别）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 CC3200 的无线监视系统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通信类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2021 年（国赛）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题号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题名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信号失真度测量装置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信号处理类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三相 AC-DC 变换电路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三端口 DC-DC 变换器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基于互联网的摄像测量系统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测控类（视觉+网络）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数字-模拟信号混合传输收发机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智能送药小车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植保飞行器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飞行器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用电器分析识别装置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具有发电功能的储能小车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 + 电源类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周期信号波形识别及参数测量装置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仪器类（信号测量）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照度稳定可调 LED 台灯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电源类（小电器）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2026 年（赛区赛 / TI 杯，含模拟电子系统设计专题赛选拔赛）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题号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题名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本地是否已内置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AC-AC 变换电路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电源类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“无源”交流电流表及无线读表器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仪器类（+无线）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基于无线通信的数字钥匙实验系统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通信类（+安全）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陆空协同无人机系统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飞行器/机器人（空地协同）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拼图装置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控制类（视觉+机械）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李萨如图形显示控制装置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测控类（信号+控制）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周期信号测量分析装置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仪器类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本地缺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（建议补）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车载平衡滚球运动控制系统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 月吉林省赛：农作物种植大棚控制模拟装置 / 三相 AC-DC-AC 变换器系统设计 / 简易音频效果器 / 乒乓球陪练控制系统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 / 电源 / 信号 / 控制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未内置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每年固定出现的 5 个"坑位"（这是预测的基础）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坑位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出现频率（2021–2026 共 6 届）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典型题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电源/电力电子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（变换器、逆变、回馈、负载模拟）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6/6 届必有，且常占 2 题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21B/C、22A/G、23A、24A、25A/B、26A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仪器/测量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（测什么参量、做成"表"）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6/6 届必有，1–3 题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21H/J、22F、23B/C、24B、25D、26B/G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控制类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（小车/摆/球/云台/机械执行）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6/6 届必有，1–3 题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21F/I、22C/H、23E/I、24E/F/H、25E、26E/H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信号处理/通信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（调制识别、分离、收发）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5/6 届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21A/E、22D、23D/H、24C、25F/G、26C/F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无人机/机器人（含空地协同）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5/6 届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21G、22B、23G、24D、25H、26D</w:t>
            </w:r>
          </w:p>
        </w:tc>
      </w:tr>
    </w:tbl>
    <w:p>
      <w:pPr>
        <w:spacing w:after="40"/>
      </w:pP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结论：</w:t>
      </w:r>
      <w:r>
        <w:rPr>
          <w:rFonts w:ascii="微软雅黑" w:hAnsi="微软雅黑" w:eastAsia="微软雅黑"/>
          <w:b/>
          <w:color w:val="505050"/>
          <w:sz w:val="20"/>
        </w:rPr>
        <w:t>国赛 8 题基本是"电源 2 + 仪器 2 + 控制 2 + 信号/通信 1 + 无人机/机器人 1"的配方</w:t>
      </w:r>
      <w:r>
        <w:rPr>
          <w:rFonts w:ascii="微软雅黑" w:hAnsi="微软雅黑" w:eastAsia="微软雅黑"/>
          <w:b w:val="0"/>
          <w:color w:val="505050"/>
          <w:sz w:val="20"/>
        </w:rPr>
        <w:t>，逐年只换被控对象与指标。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0505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CBP/NUEDC_Topic" TargetMode="External"/><Relationship Id="rId11" Type="http://schemas.openxmlformats.org/officeDocument/2006/relationships/hyperlink" Target="https://www.nuedc-training.com.cn/index/download/download_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