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bCs/>
          <w:color w:val="B3282D"/>
          <w:sz w:val="16"/>
          <w:szCs w:val="16"/>
        </w:rPr>
        <w:t xml:space="preserve">РУДН · ВИЗУАЛИЗАЦИЯ ДАННЫХ С ИИ · ПРОВЕРОЧНАЯ РАБОТА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Данные, форматы</w:t>
      </w:r>
      <w:r>
        <w:br/>
      </w:r>
      <w:r>
        <w:rPr>
          <w:b/>
          <w:bCs/>
          <w:color w:val="B3282D"/>
          <w:sz w:val="44"/>
          <w:szCs w:val="44"/>
        </w:rPr>
        <w:t xml:space="preserve">и качество данных</w:t>
      </w:r>
    </w:p>
    <w:p>
      <w:pPr>
        <w:pBdr>
          <w:bottom w:val="single" w:sz="6" w:space="4" w:color="B3282D"/>
        </w:pBdr>
        <w:spacing w:after="120"/>
      </w:pPr>
      <w:r>
        <w:rPr>
          <w:sz w:val="22"/>
          <w:szCs w:val="22"/>
        </w:rPr>
        <w:t xml:space="preserve">Проверочный тест по занятиям 1, 2, 4, 5, 6 и ЛР 05–06. Только текстовые вопросы: форматы, типы данных, выбор визуализации и проверки качества.</w:t>
      </w:r>
    </w:p>
    <w:p>
      <w:pPr>
        <w:spacing w:before="80" w:after="240"/>
      </w:pPr>
      <w:r>
        <w:rPr>
          <w:b/>
          <w:bCs/>
          <w:color w:val="B3282D"/>
          <w:sz w:val="18"/>
          <w:szCs w:val="18"/>
        </w:rPr>
        <w:t xml:space="preserve">25 вопросов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4 варианта ответа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45 минут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1 правильный ответ</w:t>
      </w:r>
    </w:p>
    <w:p>
      <w:pPr>
        <w:spacing w:before="60" w:after="80"/>
      </w:pPr>
      <w:r>
        <w:rPr>
          <w:b/>
          <w:bCs/>
          <w:color w:val="B3282D"/>
          <w:sz w:val="18"/>
          <w:szCs w:val="18"/>
        </w:rPr>
        <w:t xml:space="preserve">ИНСТРУКЦИЯ</w:t>
      </w:r>
    </w:p>
    <w:p>
      <w:pPr>
        <w:spacing w:after="40"/>
        <w:ind w:left="240"/>
      </w:pPr>
      <w:r>
        <w:rPr>
          <w:b/>
          <w:bCs/>
        </w:rPr>
        <w:t xml:space="preserve">1. </w:t>
      </w:r>
      <w:r>
        <w:t xml:space="preserve">В каждом вопросе выберите один правильный ответ и обведите его букву.</w:t>
      </w:r>
    </w:p>
    <w:p>
      <w:pPr>
        <w:spacing w:after="40"/>
        <w:ind w:left="240"/>
      </w:pPr>
      <w:r>
        <w:rPr>
          <w:b/>
          <w:bCs/>
        </w:rPr>
        <w:t xml:space="preserve">2. </w:t>
      </w:r>
      <w:r>
        <w:t xml:space="preserve">За правильный ответ — 1 балл, за неправильный — 0. Максимум — 25 баллов.</w:t>
      </w:r>
    </w:p>
    <w:p>
      <w:pPr>
        <w:spacing w:after="40"/>
        <w:ind w:left="240"/>
      </w:pPr>
      <w:r>
        <w:rPr>
          <w:b/>
          <w:bCs/>
        </w:rPr>
        <w:t xml:space="preserve">3. </w:t>
      </w:r>
      <w:r>
        <w:t xml:space="preserve">Пользоваться конспектами и ИИ-сервисами нельзя.</w:t>
      </w:r>
    </w:p>
    <w:p>
      <w:pPr>
        <w:spacing w:after="40"/>
        <w:ind w:left="240"/>
      </w:pPr>
      <w:r>
        <w:rPr>
          <w:b/>
          <w:bCs/>
        </w:rPr>
        <w:t xml:space="preserve">4. </w:t>
      </w:r>
      <w:r>
        <w:t xml:space="preserve">Если вопрос кажется неоднозначным, выбирайте ответ, наиболее близкий к формулировкам лекции.</w:t>
      </w:r>
    </w:p>
    <w:p>
      <w:pPr>
        <w:spacing w:after="12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Критерий качества визуализации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В лекции сформулирован принцип MIT: визуализация — это инструмент ответа. Какой критерий показывает, что график действительно выполнен качественно?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График содержит все показатели из таблицы, даже если часть из них не нужна для вопроса.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Использованы максимально яркие цвета и объёмные эффекты.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Зритель может сформулировать ответ по данным, глядя на график.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График построен в том же файле Excel, что и расчёт.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Порядок рабочего протокола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На занятии 1 зафиксирован протокол работы: вопрос → … → … → … → решение. Какой порядок правильный?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Вопрос → ChatGPT → свой расчёт → проверка → решение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Вопрос → свой расчёт → ChatGPT → проверка → решение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Свой расчёт → вопрос → проверка → ChatGPT → решение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Вопрос → свой расчёт → проверка → решение → ChatGPT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Сильный вывод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Какой вывод соответствует стандарту «число + сравнение + ограничение»?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«Жильё — самая большая категория, потому что студенты много платят за аренду».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«Расходы за месяц составили 19 500 ₽».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«Диаграмма показывает, что расходы распределены неравномерно».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«Жильё — крупнейшая категория: 12 000 из 23 000 ₽, или 52,2%; данные за один условный месяц не объясняют причин и динамику».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Что в ответе ИИ является гипотезой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ChatGPT отвечает: «Наибольшую часть расходов составляет питание — почти половину бюджета. Вероятная причина — регулярное посещение кафе». Что здесь является гипотезой, не подтверждённой данными?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Общая сумма расходов.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Название крупнейшей категории.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Причина высоких расходов на питание.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Доля крупнейшей категории.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Какая задача решается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Вопрос к данным: «Связано ли время ожидания с оценкой сервиса?» Какая аналитическая задача решается?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Взаимосвязь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Сравнение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Структура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Динамика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Динамика во времени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Как менялась нагрузка на кампусные локации с сентября по февраль? Какой тип диаграммы уместен в первую очередь?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Круговая диаграмма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Гистограмма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Линейная диаграмма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Тепловая карта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Почему здесь не линия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Почему для пары «время ожидания — оценка сервиса» не используют линейную диаграмму?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Значений слишком мало, чтобы провести линию.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Линия соединяет наблюдения в порядке строк и создаёт ложную последовательность.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Линейная диаграмма не поддерживает числовые оси.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Оценки сервиса всегда целые числа.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Когда и где нагрузка максимальна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Нужно ответить на вопрос «когда и где нагрузка максимальна?» по 5 локациям и 4 временным интервалам. Какая форма лучше?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20 отдельных столбцов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Круговая диаграмма с 20 секторами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Линейная диаграмма с 20 линиями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Тепловая карта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Тема, проблема и вопрос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Тема: продажи интернет-магазина. Проблема: в августе выручка ниже, чем в июле. Чем аналитический вопрос отличается от темы?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Он делает разрыв проверяемым и фиксирует, что именно нужно установить.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Он всегда содержит причинное объяснение.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Он шире темы и охватывает все показатели бизнеса.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Он формулируется после построения графика.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Что такое granularity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В паспорте задачи указано: granularity = месяц × канал. Что это означает?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Данные собираются раз в месяц.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В таблице ровно два столбца.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Одна строка анализа существует на уровне «месяц + канал».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Период анализа ограничен одним месяцем.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WHAT, WHY, HOW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В модели Tamara Munzner WHAT описывает данные, WHY — задачу, HOW — визуальную форму. Что относится к WHY?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Сущности, атрибуты и единица наблюдения.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Marks, channels и агрегация.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Период и база сравнения.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Действие человека: сравнить, найти, оценить.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Почему круговая не подходит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Нужно показать, какой канал внёс наибольший вклад в падение выручки. Почему круговая диаграмма — плохой кандидат?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Она показывает доли одного целого, но скрывает изменение и вклад.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Она не поддерживает подписи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Она подходит только для временных рядов.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Она всегда искажает значения без сортировки.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Наблюдение или интерпретация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Выручка mobile снизилась на 18%, и на mobile приходится 64% общего снижения. Какой тип утверждения — «на mobile приходится 64% общего снижения»?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Observation: прямо считывается из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Interpretation: требует декомпозиции вкладов.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Causal claim: доказывает причину падения.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Прогноз: требует модели.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Что CSV не хранит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Какое утверждение о CSV соответствует лекции?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CSV хранит типы столбцов, формулы и оформление.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CSV всегда использует запятую и не допускает других разделителей.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CSV поддерживает вложенные объекты и массивы.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CSV — текстовая таблица: типы данных не описаны и восстанавливаются при импорте.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Типы в XML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Какое утверждение об XML верно?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Типы значений может задавать внешняя схема XSD.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XML не может задавать типы данных ни при каких условиях.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XML хранит данные только в виде массива.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XML — бинарный формат, нечитаемый человеком.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 xml:space="preserve">Типы в JSON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Какое утверждение о JSON соответствует лекции?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JSON поддерживает только строки и числа.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JSON не поддерживает вложенность.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JSON поддерживает 6 типов значений, а дата обычно хранится строкой.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JSON хранит формулы и стили ячеек.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 xml:space="preserve">Что внутри .xlsx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Чем файл .xlsx является «внутри»?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Обычным CSV-файлом с другим расширением.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ZIP-пакетом связанных XML-частей: листы, стили, формулы.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Бинарным файлом без структуры.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Текстовым файлом с тегами order, date, amount.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 xml:space="preserve">Ведущие нули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ЛР 06</w:t>
      </w:r>
    </w:p>
    <w:p>
      <w:pPr>
        <w:keepNext/>
        <w:spacing w:after="80"/>
      </w:pPr>
      <w:r>
        <w:rPr>
          <w:sz w:val="21"/>
          <w:szCs w:val="21"/>
        </w:rPr>
        <w:t xml:space="preserve">Код клиента записан как 001042. Что нужно сделать до импорта?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Преобразовать в число, чтобы можно было суммировать.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Удалить ведущие нули — они не несут смысла.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Разделить код на два столбца.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Назначить тип «текст» и сохранить ведущие нули.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 xml:space="preserve">Неоднозначная дата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ЛР 06</w:t>
      </w:r>
    </w:p>
    <w:p>
      <w:pPr>
        <w:keepNext/>
        <w:spacing w:after="80"/>
      </w:pPr>
      <w:r>
        <w:rPr>
          <w:sz w:val="21"/>
          <w:szCs w:val="21"/>
        </w:rPr>
        <w:t xml:space="preserve">Дата записана как 09/10/2026. В чём риск и что 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Неясно, 9 октября или 10 сентября; нужно уточнить локаль источника и привести дату к ISO.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Риска нет: все программы читают такие даты одинаково.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Нужно удалить дату, если формат не указан.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разделить дату на три отдельных столбца.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 xml:space="preserve">Вложенный массив товаров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ЛР 06</w:t>
      </w:r>
    </w:p>
    <w:p>
      <w:pPr>
        <w:keepNext/>
        <w:spacing w:after="80"/>
      </w:pPr>
      <w:r>
        <w:rPr>
          <w:sz w:val="21"/>
          <w:szCs w:val="21"/>
        </w:rPr>
        <w:t xml:space="preserve">В JSON один заказ содержит массив items с несколькими товарами. Как правильно превратить его в таблицы?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Записать все товары в одну ячейку через запятую.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Оставить только первый товар, остальные отбросить.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Сделать две связанные таблицы «Заказы» и «Товары» с общим order_id.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Создать по одному столбцу на каждый товар.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21. </w:t>
      </w:r>
      <w:r>
        <w:rPr>
          <w:b/>
          <w:bCs/>
          <w:sz w:val="24"/>
          <w:szCs w:val="24"/>
        </w:rPr>
        <w:t xml:space="preserve">Уровень проверки: нет валюты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Правило: валюта обязательна. В строке 2 счёта валюта не заполнена (∅). К какому уровню проверок L1–L4 относится нарушение?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L2 · Conformity — проверка формы значения.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L1 · Completeness — проверка обязательности значения.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L3 · Consistency — сверка со справочником.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L4 · Accuracy &amp; Integrity — проверка связей и бизнес-правил.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22. </w:t>
      </w:r>
      <w:r>
        <w:rPr>
          <w:b/>
          <w:bCs/>
          <w:sz w:val="24"/>
          <w:szCs w:val="24"/>
        </w:rPr>
        <w:t xml:space="preserve">Уровень проверки: статус PADI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В поле «Статус» стоит PADI, допустимые значения — ISSUED, PAID, CANCELLED. Какая проверка ловит ошибку?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L1 · Completeness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L3 · Reference table lookup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L4 · Key constraints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L2 · Restricted values — допустимый набор значений.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23. </w:t>
      </w:r>
      <w:r>
        <w:rPr>
          <w:b/>
          <w:bCs/>
          <w:sz w:val="24"/>
          <w:szCs w:val="24"/>
        </w:rPr>
        <w:t xml:space="preserve">Уровень проверки: отрасль XXX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У клиента C00003 указана отрасль XXX, которой нет в справочнике Industries (RET, MAN). Что это за проверка?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L3 · Reference table lookup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L1 · Nullable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L2 · Range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L4 · Largest proportion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24. </w:t>
      </w:r>
      <w:r>
        <w:rPr>
          <w:b/>
          <w:bCs/>
          <w:sz w:val="24"/>
          <w:szCs w:val="24"/>
        </w:rPr>
        <w:t xml:space="preserve">Действие по результату проверки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Правило: тип «Внешний» должен составлять наибольшую долю клиентов. Факт: внешних 40%, группа 60%. Какое действие предусмотрено?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Reject — удалить строки и пересчитать отчёт.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Pass — ошибки нет, правило необязательное.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Flag &amp; Pass — сохранить данные с предупреждением и выяснить причину.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Исправить тип клиента вручную, чтобы доля стала 60%.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25. </w:t>
      </w:r>
      <w:r>
        <w:rPr>
          <w:b/>
          <w:bCs/>
          <w:sz w:val="24"/>
          <w:szCs w:val="24"/>
        </w:rPr>
        <w:t xml:space="preserve">SQL-инъекция и prompt injection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В лекции различают SQL-инъекцию и prompt injection. В чём ключевое различие?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Это одно и то же, только для разных СУБД.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SQL-инъекция внедряет код в запрос к базе, prompt injection — скрытые указания в данных или документе для ИИ-агента.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Prompt injection атакует базу данных, SQL-инъекция — языковую модель.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SQL-инъекция возможна только через API, prompt injection — только через Excel.</w:t>
      </w:r>
    </w:p>
    <w:p>
      <w:pPr>
        <w:spacing w:after="40"/>
      </w:pPr>
    </w:p>
    <w:p>
      <w:pPr>
        <w:spacing w:before="240"/>
      </w:pPr>
      <w:r>
        <w:rPr>
          <w:color w:val="777777"/>
          <w:sz w:val="19"/>
          <w:szCs w:val="19"/>
        </w:rPr>
        <w:t xml:space="preserve">Фамилия, имя, группа: ______________________________________     Дата: ______________</w:t>
      </w:r>
    </w:p>
    <w:p>
      <w:r>
        <w:br w:type="page"/>
      </w:r>
    </w:p>
    <w:p>
      <w:pPr>
        <w:spacing w:after="80"/>
      </w:pPr>
      <w:r>
        <w:rPr>
          <w:b/>
          <w:bCs/>
          <w:color w:val="B3282D"/>
          <w:sz w:val="30"/>
          <w:szCs w:val="30"/>
        </w:rPr>
        <w:t xml:space="preserve">КЛЮЧ И РАСПРЕДЕЛЕНИЕ</w:t>
      </w:r>
    </w:p>
    <w:p>
      <w:pPr>
        <w:spacing w:after="160"/>
      </w:pPr>
      <w:r>
        <w:rPr>
          <w:sz w:val="19"/>
          <w:szCs w:val="19"/>
        </w:rPr>
        <w:t xml:space="preserve">Для преподавателя. Один правильный ответ на вопрос. Шкала: 23–25 — «отлично», 18–22 — «хорошо», 13–17 — «удовлетворительно», 0–12 — требуется повторение.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Занятие 1 — 4   ·   Занятие 2 — 4   ·   Занятие 4 — 5   ·   Занятия 5 и ЛР 06 — 7   ·   Занятие 6 — 5</w:t>
      </w:r>
    </w:p>
    <w:tbl>
      <w:tblPr>
        <w:tblW w:w="0" w:type="auto"/>
        <w:tblBorders>
          <w:top w:val="single" w:sz="8" w:color="191713"/>
          <w:left w:val="none" w:sz="0" w:color="auto"/>
          <w:bottom w:val="single" w:sz="8" w:color="191713"/>
          <w:right w:val="none" w:sz="0" w:color="auto"/>
          <w:insideH w:val="single" w:sz="4" w:color="D8D0C0"/>
          <w:insideV w:val="none" w:sz="0" w:color="auto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5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w="7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Ответ</w:t>
            </w:r>
          </w:p>
        </w:tc>
        <w:tc>
          <w:tcPr>
            <w:tcW w:w="43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Тема</w:t>
            </w:r>
          </w:p>
        </w:tc>
        <w:tc>
          <w:tcPr>
            <w:tcW w:w="36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Критерий качества визуализации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принцип MIT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Порядок рабочего протокола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рабочий протокол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Сильный вывод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итоговый вывод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Что в ответе ИИ является гипотезой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AI-аудит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Какая задача решается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аналитические задачи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Динамика во времени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линейная диаграмма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Почему здесь не линия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точечная диаграмма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Когда и где нагрузка максимальна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тепловая карта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Тема, проблема и вопрос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от проблемы к вопросу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Что такое granularity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операциональные решения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WHAT, WHY, HOW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модель Munzner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Почему круговая не подходит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выбор visual evidence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Наблюдение или интерпретация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границы утверждений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Что CSV не хранит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формат CSV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Типы в XML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формат XML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Типы в JSON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формат JSON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Что внутри .xlsx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формат Excel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Ведущие нули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типичные ошибки импорта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Неоднозначная дата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даты и ведущие нули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Вложенный массив товаров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JSON → таблицы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Уровень проверки: нет валюты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карта L1–L4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Уровень проверки: статус PADI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L2, допустимый статус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Уровень проверки: отрасль XXX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L3, сверка со справочником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Действие по результату проверки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Pass, Flag &amp; Pass, Reject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SQL-инъекция и prompt injection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вводные слайды</w:t>
            </w:r>
          </w:p>
        </w:tc>
      </w:tr>
    </w:tbl>
    <w:p>
      <w:pPr>
        <w:spacing w:before="200"/>
      </w:pPr>
      <w:r>
        <w:rPr>
          <w:color w:val="777777"/>
          <w:sz w:val="17"/>
          <w:szCs w:val="17"/>
        </w:rPr>
        <w:t xml:space="preserve">Разбор каждого ответа с правилом и ссылкой на источник есть в интерактивной версии теста (data_quality_quiz_25.html).</w:t>
      </w:r>
    </w:p>
    <w:sectPr>
      <w:pgSz w:w="11906" w:h="16838"/>
      <w:pgMar w:top="1134" w:right="1020" w:bottom="1134" w:left="10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