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707CA" w:rsidRDefault="00F0651B" w:rsidP="003C366E">
      <w:pPr>
        <w:pStyle w:val="Heading2"/>
        <w:numPr>
          <w:ilvl w:val="0"/>
          <w:numId w:val="0"/>
        </w:numPr>
        <w:ind w:left="-810"/>
        <w:rPr>
          <w:rFonts w:ascii="Times New Roman" w:hAnsi="Times New Roman" w:cs="Times New Roman"/>
          <w:sz w:val="24"/>
          <w:szCs w:val="24"/>
        </w:rPr>
      </w:pPr>
      <w:r w:rsidRPr="00F0651B">
        <w:rPr>
          <w:rFonts w:ascii="Times New Roman" w:hAnsi="Times New Roman" w:cs="Times New Roman"/>
          <w:sz w:val="24"/>
          <w:szCs w:val="24"/>
        </w:rPr>
        <w:t>TABLE 5 Discrete choice model coefficients in WTP space</w:t>
      </w:r>
    </w:p>
    <w:p w:rsidR="00C90DCA" w:rsidRPr="001B29A4" w:rsidRDefault="00C90DCA" w:rsidP="00C90DCA">
      <w:pPr>
        <w:rPr>
          <w:sz w:val="10"/>
        </w:rPr>
      </w:pPr>
    </w:p>
    <w:tbl>
      <w:tblPr>
        <w:tblW w:w="15660" w:type="dxa"/>
        <w:jc w:val="center"/>
        <w:tblLayout w:type="fixed"/>
        <w:tblLook w:val="0420" w:firstRow="1" w:lastRow="0" w:firstColumn="0" w:lastColumn="0" w:noHBand="0" w:noVBand="1"/>
      </w:tblPr>
      <w:tblGrid>
        <w:gridCol w:w="2700"/>
        <w:gridCol w:w="1440"/>
        <w:gridCol w:w="252"/>
        <w:gridCol w:w="2448"/>
        <w:gridCol w:w="2448"/>
        <w:gridCol w:w="2142"/>
        <w:gridCol w:w="2160"/>
        <w:gridCol w:w="2070"/>
      </w:tblGrid>
      <w:tr w:rsidR="00D917B1" w:rsidRPr="00F0651B" w:rsidTr="003C366E">
        <w:trPr>
          <w:trHeight w:val="357"/>
          <w:tblHeader/>
          <w:jc w:val="center"/>
        </w:trPr>
        <w:tc>
          <w:tcPr>
            <w:tcW w:w="270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F0651B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Attribute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D917B1" w:rsidRPr="00F0651B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Coef</w:t>
            </w:r>
            <w:proofErr w:type="spellEnd"/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.</w:t>
            </w:r>
          </w:p>
        </w:tc>
        <w:tc>
          <w:tcPr>
            <w:tcW w:w="25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</w:tcPr>
          <w:p w:rsidR="00D917B1" w:rsidRPr="00F0651B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</w:pPr>
          </w:p>
        </w:tc>
        <w:tc>
          <w:tcPr>
            <w:tcW w:w="24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F0651B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MXL</w:t>
            </w:r>
          </w:p>
        </w:tc>
        <w:tc>
          <w:tcPr>
            <w:tcW w:w="244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F0651B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Male</w:t>
            </w:r>
          </w:p>
        </w:tc>
        <w:tc>
          <w:tcPr>
            <w:tcW w:w="214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F0651B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Female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F0651B" w:rsidRDefault="00C62300" w:rsidP="00C623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Mid/High I</w:t>
            </w:r>
            <w:r w:rsidR="00D917B1"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ncome</w:t>
            </w:r>
          </w:p>
        </w:tc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F0651B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L</w:t>
            </w:r>
            <w:r w:rsidR="00C62300"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ow I</w:t>
            </w:r>
            <w:r w:rsidRPr="00F0651B">
              <w:rPr>
                <w:rFonts w:ascii="Times New Roman" w:eastAsia="Arial" w:hAnsi="Times New Roman" w:cs="Times New Roman"/>
                <w:b/>
                <w:color w:val="000000"/>
                <w:sz w:val="20"/>
                <w:szCs w:val="20"/>
              </w:rPr>
              <w:t>ncome</w:t>
            </w:r>
          </w:p>
        </w:tc>
      </w:tr>
      <w:tr w:rsidR="00D917B1" w:rsidRPr="00ED0A3C" w:rsidTr="001B29A4">
        <w:trPr>
          <w:trHeight w:val="195"/>
          <w:jc w:val="center"/>
        </w:trPr>
        <w:tc>
          <w:tcPr>
            <w:tcW w:w="270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Lambda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0.094 (0.006) 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0.074 (0.008)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0.130 (0.011)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0.083 (0.007)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07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EB2B87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0.152 (0.018)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Travel time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-0.573 (0.049)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-0.684 (0.086)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-0.460 (0.053) 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-0.647 (0.065) 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-0.353 (0.060) ***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Bus travel time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0.062 (0.049)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0.133 (0.083)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-0.007 (0.056)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0.086 (0.063)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0.002 (0.067)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RH travel time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0.232 (0.053) 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0.366 (0.090)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0.095 (0.061)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 xml:space="preserve"> ;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0.267 (0.067)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0.096 (0.082)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Shared RH travel time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4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0.203 (0.050)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0.426 (0.087)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-0.014 (0.057)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0.289 (0.064)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-0.055 (0.069)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Bus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5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D917B1" w:rsidRPr="00ED0A3C" w:rsidRDefault="00D917B1" w:rsidP="00F0651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18"/>
                    <w:szCs w:val="18"/>
                  </w:rPr>
                  <m:t>μ</m:t>
                </m:r>
              </m:oMath>
            </m:oMathPara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7B1" w:rsidRPr="00ED0A3C" w:rsidRDefault="00D917B1" w:rsidP="00F065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-6.665 (1.454) 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-9.267 (2.463)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-3.870 (1.605)   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-8.845 (1.898)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-1.526 (1.905)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7E160F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ED0A3C">
              <w:rPr>
                <w:rFonts w:ascii="Times New Roman" w:hAnsi="Times New Roman" w:cs="Times New Roman"/>
                <w:i/>
                <w:sz w:val="18"/>
                <w:szCs w:val="18"/>
              </w:rPr>
              <w:t>(base = Rail)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D917B1" w:rsidRPr="00ED0A3C" w:rsidRDefault="00D917B1" w:rsidP="00F0651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7B1" w:rsidRPr="00ED0A3C" w:rsidRDefault="00A7431F" w:rsidP="00F065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-10.632 (0.835) </w:t>
            </w:r>
            <w:r w:rsidR="00D917B1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-13.032 (1.521) 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-8.094 (0.858) 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-12.299 (1.155)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-6.213 (0.926) ***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Ride-hailing (RH)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6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D917B1" w:rsidRPr="00ED0A3C" w:rsidRDefault="00D917B1" w:rsidP="00F0651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18"/>
                    <w:szCs w:val="18"/>
                  </w:rPr>
                  <m:t>μ</m:t>
                </m:r>
              </m:oMath>
            </m:oMathPara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7B1" w:rsidRPr="00ED0A3C" w:rsidRDefault="00D917B1" w:rsidP="00F065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-7.193 (1.573) 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-11.883 (2.762) 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-2.504 (1.716)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-8.106 (1.972)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-4.082 (2.406)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.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7E160F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ED0A3C">
              <w:rPr>
                <w:rFonts w:ascii="Times New Roman" w:hAnsi="Times New Roman" w:cs="Times New Roman"/>
                <w:i/>
                <w:sz w:val="18"/>
                <w:szCs w:val="18"/>
              </w:rPr>
              <w:t>(base = Rail)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D917B1" w:rsidRPr="00ED0A3C" w:rsidRDefault="00D917B1" w:rsidP="00F0651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7B1" w:rsidRPr="00ED0A3C" w:rsidRDefault="00D917B1" w:rsidP="00F065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13.168 (0.886) 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-14.424 (1.554) 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11.830 (0.972) 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-14.042 (1.158)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10.506 (1.180) ***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Shared RH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7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D917B1" w:rsidRPr="00ED0A3C" w:rsidRDefault="00D917B1" w:rsidP="00F0651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18"/>
                    <w:szCs w:val="18"/>
                  </w:rPr>
                  <m:t>μ</m:t>
                </m:r>
              </m:oMath>
            </m:oMathPara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7B1" w:rsidRPr="00ED0A3C" w:rsidRDefault="00D917B1" w:rsidP="00F065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-11.535 (1.584) 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-18.273 (2.957) 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-4.819 (1.624)  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-14.461 (2.102)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-2.732 (1.981)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7E160F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i/>
                <w:sz w:val="18"/>
                <w:szCs w:val="18"/>
              </w:rPr>
            </w:pPr>
            <w:r w:rsidRPr="00ED0A3C">
              <w:rPr>
                <w:rFonts w:ascii="Times New Roman" w:hAnsi="Times New Roman" w:cs="Times New Roman"/>
                <w:i/>
                <w:sz w:val="18"/>
                <w:szCs w:val="18"/>
              </w:rPr>
              <w:t>(base = Rail)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vAlign w:val="center"/>
          </w:tcPr>
          <w:p w:rsidR="00D917B1" w:rsidRPr="00ED0A3C" w:rsidRDefault="00D917B1" w:rsidP="00F0651B">
            <w:pPr>
              <w:keepNext/>
              <w:ind w:left="100" w:right="100"/>
              <w:jc w:val="center"/>
              <w:rPr>
                <w:rFonts w:ascii="Times New Roman" w:eastAsia="Helvetica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r>
                  <w:rPr>
                    <w:rFonts w:ascii="Cambria Math" w:eastAsia="Helvetica" w:hAnsi="Cambria Math" w:cs="Times New Roman"/>
                    <w:color w:val="000000"/>
                    <w:sz w:val="18"/>
                    <w:szCs w:val="18"/>
                  </w:rPr>
                  <m:t>σ</m:t>
                </m:r>
              </m:oMath>
            </m:oMathPara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:rsidR="00D917B1" w:rsidRPr="00ED0A3C" w:rsidRDefault="00D917B1" w:rsidP="00F0651B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-12.503 (0.913) 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13.472 (1.513)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-11.212 (1.036) 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13.479 (1.179)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-9.824 (1.258) ***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Bus - Automated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8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1.220 (0.725)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5.489 (1.257)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-2.628 (0.907) 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2.739 (0.930) 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-2.118 (1.042) 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Bus 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–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Attendant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present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9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9.822 (1.078) </w:t>
            </w:r>
            <w:r w:rsidR="00A7431F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14.478 (2.067)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5.072 (1.035)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11.615 (1.453) 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4.595 (1.176)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***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RH - Automated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0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0.731 (0.802)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4.772 (1.360)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-2.855 (0.992)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1.573 (0.992)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-1.775 (1.267)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RH - Attendant present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10.931 (1.106) </w:t>
            </w:r>
            <w:r w:rsidR="00C6230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16.180 (2.150)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5.412 (1.064)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12.456 (1.449) 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6.590 (1.474)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</w:tr>
      <w:tr w:rsidR="00D917B1" w:rsidRPr="00ED0A3C" w:rsidTr="001B29A4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Shared RH - Automated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2.903 (0.815)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8.047 (1.539)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-1.748 (0.974)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.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4.338 (1.034)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-1.113 (1.305)     </w:t>
            </w:r>
            <w:r w:rsidRPr="00ED0A3C">
              <w:rPr>
                <w:rFonts w:ascii="Times New Roman" w:eastAsia="Arial" w:hAnsi="Times New Roman" w:cs="Times New Roman"/>
                <w:color w:val="FFFFFF" w:themeColor="background1"/>
                <w:sz w:val="18"/>
                <w:szCs w:val="18"/>
              </w:rPr>
              <w:t>;</w:t>
            </w:r>
          </w:p>
        </w:tc>
      </w:tr>
      <w:tr w:rsidR="00D917B1" w:rsidRPr="00ED0A3C" w:rsidTr="00DA01D3">
        <w:trPr>
          <w:trHeight w:val="288"/>
          <w:jc w:val="center"/>
        </w:trPr>
        <w:tc>
          <w:tcPr>
            <w:tcW w:w="270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C623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Shared RH</w:t>
            </w:r>
            <w:r w:rsidR="00C6230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Attendant present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Calibri" w:hAnsi="Cambria Math" w:cs="Times New Roman"/>
                        <w:i/>
                        <w:color w:val="000000"/>
                        <w:sz w:val="18"/>
                        <w:szCs w:val="18"/>
                      </w:rPr>
                    </m:ctrlPr>
                  </m:sSubPr>
                  <m:e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β</m:t>
                    </m:r>
                  </m:e>
                  <m:sub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1</m:t>
                    </m:r>
                    <m:r>
                      <w:rPr>
                        <w:rFonts w:ascii="Cambria Math" w:eastAsia="Calibri" w:hAnsi="Cambria Math" w:cs="Times New Roman"/>
                        <w:color w:val="000000"/>
                        <w:sz w:val="18"/>
                        <w:szCs w:val="18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5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8.560 (1.011)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10.902 (1.720)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6.195 (1.162) </w:t>
            </w:r>
            <w:r w:rsidR="00F47460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9.385 (1.276)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 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D917B1" w:rsidRPr="00ED0A3C" w:rsidRDefault="00D917B1" w:rsidP="00A7431F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6.253 (1.533) </w:t>
            </w:r>
            <w:r w:rsidR="00EB2B87"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***</w:t>
            </w:r>
          </w:p>
        </w:tc>
      </w:tr>
      <w:tr w:rsidR="00ED0A3C" w:rsidRPr="00ED0A3C" w:rsidTr="003C366E">
        <w:trPr>
          <w:trHeight w:val="305"/>
          <w:jc w:val="center"/>
        </w:trPr>
        <w:tc>
          <w:tcPr>
            <w:tcW w:w="4392" w:type="dxa"/>
            <w:gridSpan w:val="3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3C366E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>Log-Likelihood:</w:t>
            </w:r>
          </w:p>
        </w:tc>
        <w:tc>
          <w:tcPr>
            <w:tcW w:w="244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-16,798.2</w:t>
            </w:r>
          </w:p>
        </w:tc>
        <w:tc>
          <w:tcPr>
            <w:tcW w:w="2448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-9,742.6</w:t>
            </w:r>
          </w:p>
        </w:tc>
        <w:tc>
          <w:tcPr>
            <w:tcW w:w="2142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-6,780.3</w:t>
            </w:r>
          </w:p>
        </w:tc>
        <w:tc>
          <w:tcPr>
            <w:tcW w:w="216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-13,781.7</w:t>
            </w:r>
          </w:p>
        </w:tc>
        <w:tc>
          <w:tcPr>
            <w:tcW w:w="2070" w:type="dxa"/>
            <w:tcBorders>
              <w:top w:val="single" w:sz="4" w:space="0" w:color="auto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-2,942.9</w:t>
            </w:r>
          </w:p>
        </w:tc>
      </w:tr>
      <w:tr w:rsidR="00ED0A3C" w:rsidRPr="00ED0A3C" w:rsidTr="003C366E">
        <w:trPr>
          <w:trHeight w:val="20"/>
          <w:jc w:val="center"/>
        </w:trPr>
        <w:tc>
          <w:tcPr>
            <w:tcW w:w="439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3C366E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>Null Log-Likelihood: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-18,787.1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-10,968.4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-7,818.7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-15,382.3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-3,404.7</w:t>
            </w:r>
          </w:p>
        </w:tc>
      </w:tr>
      <w:tr w:rsidR="00ED0A3C" w:rsidRPr="00ED0A3C" w:rsidTr="003C366E">
        <w:trPr>
          <w:trHeight w:val="20"/>
          <w:jc w:val="center"/>
        </w:trPr>
        <w:tc>
          <w:tcPr>
            <w:tcW w:w="439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3C366E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>AIC: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33,630.3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19,519.3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13,594.6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27,597.4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5,919.9</w:t>
            </w:r>
          </w:p>
        </w:tc>
      </w:tr>
      <w:tr w:rsidR="00ED0A3C" w:rsidRPr="00ED0A3C" w:rsidTr="003C366E">
        <w:trPr>
          <w:trHeight w:val="20"/>
          <w:jc w:val="center"/>
        </w:trPr>
        <w:tc>
          <w:tcPr>
            <w:tcW w:w="439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3C366E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>BIC: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33,758.1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19,637.9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13,707.4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27,721.7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6,018.6</w:t>
            </w:r>
          </w:p>
        </w:tc>
      </w:tr>
      <w:tr w:rsidR="00ED0A3C" w:rsidRPr="00ED0A3C" w:rsidTr="003C366E">
        <w:trPr>
          <w:trHeight w:val="20"/>
          <w:jc w:val="center"/>
        </w:trPr>
        <w:tc>
          <w:tcPr>
            <w:tcW w:w="439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3C366E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>McFadden R2: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ED0A3C" w:rsidRPr="00ED0A3C" w:rsidTr="003C366E">
        <w:trPr>
          <w:trHeight w:val="20"/>
          <w:jc w:val="center"/>
        </w:trPr>
        <w:tc>
          <w:tcPr>
            <w:tcW w:w="439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3C366E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proofErr w:type="spellStart"/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>Adj</w:t>
            </w:r>
            <w:proofErr w:type="spellEnd"/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 xml:space="preserve"> McFadden R2: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0.1</w:t>
            </w:r>
          </w:p>
        </w:tc>
      </w:tr>
      <w:tr w:rsidR="00ED0A3C" w:rsidRPr="00ED0A3C" w:rsidTr="003C366E">
        <w:trPr>
          <w:trHeight w:val="20"/>
          <w:jc w:val="center"/>
        </w:trPr>
        <w:tc>
          <w:tcPr>
            <w:tcW w:w="4392" w:type="dxa"/>
            <w:gridSpan w:val="3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3C366E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>Number of Observations: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13,552.0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7,912.0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5,640.0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11,096.0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2,456.0</w:t>
            </w:r>
          </w:p>
        </w:tc>
      </w:tr>
      <w:tr w:rsidR="00ED0A3C" w:rsidRPr="00ED0A3C" w:rsidTr="003C366E">
        <w:trPr>
          <w:trHeight w:val="90"/>
          <w:jc w:val="center"/>
        </w:trPr>
        <w:tc>
          <w:tcPr>
            <w:tcW w:w="4392" w:type="dxa"/>
            <w:gridSpan w:val="3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3C366E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</w:pPr>
            <w:r w:rsidRPr="003C366E">
              <w:rPr>
                <w:rFonts w:ascii="Times New Roman" w:eastAsia="Arial" w:hAnsi="Times New Roman" w:cs="Times New Roman"/>
                <w:color w:val="000000"/>
                <w:sz w:val="18"/>
                <w:szCs w:val="20"/>
              </w:rPr>
              <w:t>Number of Respondents: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1,694.0</w:t>
            </w:r>
          </w:p>
        </w:tc>
        <w:tc>
          <w:tcPr>
            <w:tcW w:w="2448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989.0</w:t>
            </w:r>
          </w:p>
        </w:tc>
        <w:tc>
          <w:tcPr>
            <w:tcW w:w="2142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705.0</w:t>
            </w:r>
          </w:p>
        </w:tc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1,387.0</w:t>
            </w:r>
          </w:p>
        </w:tc>
        <w:tc>
          <w:tcPr>
            <w:tcW w:w="2070" w:type="dxa"/>
            <w:tcBorders>
              <w:top w:val="none" w:sz="0" w:space="0" w:color="000000"/>
              <w:left w:val="none" w:sz="0" w:space="0" w:color="000000"/>
              <w:bottom w:val="single" w:sz="4" w:space="0" w:color="auto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</w:tcPr>
          <w:p w:rsidR="00ED0A3C" w:rsidRPr="00ED0A3C" w:rsidRDefault="00ED0A3C" w:rsidP="003C366E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ED0A3C">
              <w:rPr>
                <w:rFonts w:ascii="Times New Roman" w:eastAsia="Arial" w:hAnsi="Times New Roman" w:cs="Times New Roman"/>
                <w:color w:val="000000"/>
                <w:sz w:val="18"/>
                <w:szCs w:val="18"/>
              </w:rPr>
              <w:t>307.0</w:t>
            </w:r>
          </w:p>
        </w:tc>
      </w:tr>
    </w:tbl>
    <w:p w:rsidR="00E85AAE" w:rsidRPr="00ED0A3C" w:rsidRDefault="003C366E" w:rsidP="003C366E">
      <w:pPr>
        <w:ind w:left="-810"/>
        <w:rPr>
          <w:sz w:val="18"/>
          <w:szCs w:val="18"/>
        </w:rPr>
      </w:pPr>
      <w:bookmarkStart w:id="0" w:name="_GoBack"/>
      <w:bookmarkEnd w:id="0"/>
      <w:r w:rsidRPr="00E20599">
        <w:rPr>
          <w:rFonts w:ascii="Times New Roman" w:eastAsia="Calibri" w:hAnsi="Times New Roman" w:cs="Times New Roman"/>
          <w:color w:val="000000"/>
          <w:sz w:val="20"/>
          <w:szCs w:val="20"/>
        </w:rPr>
        <w:t>Standard errors of estimates are presented in parentheses. Coefficient units are in USD $. *</w:t>
      </w:r>
      <m:oMath>
        <m:r>
          <w:rPr>
            <w:rFonts w:ascii="Cambria Math" w:eastAsia="Calibri" w:hAnsi="Cambria Math" w:cs="Times New Roman"/>
            <w:color w:val="000000"/>
            <w:sz w:val="20"/>
            <w:szCs w:val="20"/>
          </w:rPr>
          <m:t xml:space="preserve"> ≤0.05</m:t>
        </m:r>
      </m:oMath>
      <w:r w:rsidRPr="00E20599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. ** </w:t>
      </w:r>
      <m:oMath>
        <m:r>
          <w:rPr>
            <w:rFonts w:ascii="Cambria Math" w:eastAsia="Calibri" w:hAnsi="Cambria Math" w:cs="Times New Roman"/>
            <w:color w:val="000000"/>
            <w:sz w:val="20"/>
            <w:szCs w:val="20"/>
          </w:rPr>
          <m:t>≤0.01</m:t>
        </m:r>
      </m:oMath>
      <w:r w:rsidRPr="00E20599">
        <w:rPr>
          <w:rFonts w:ascii="Times New Roman" w:eastAsia="Calibri" w:hAnsi="Times New Roman" w:cs="Times New Roman"/>
          <w:color w:val="000000"/>
          <w:sz w:val="20"/>
          <w:szCs w:val="20"/>
        </w:rPr>
        <w:t xml:space="preserve">. *** </w:t>
      </w:r>
      <m:oMath>
        <m:r>
          <w:rPr>
            <w:rFonts w:ascii="Cambria Math" w:eastAsia="Calibri" w:hAnsi="Cambria Math" w:cs="Times New Roman"/>
            <w:color w:val="000000"/>
            <w:sz w:val="20"/>
            <w:szCs w:val="20"/>
          </w:rPr>
          <m:t>≤0.0001</m:t>
        </m:r>
      </m:oMath>
      <w:r w:rsidRPr="00E20599">
        <w:rPr>
          <w:rFonts w:ascii="Times New Roman" w:eastAsia="Calibri" w:hAnsi="Times New Roman" w:cs="Times New Roman"/>
          <w:color w:val="000000"/>
          <w:sz w:val="20"/>
          <w:szCs w:val="20"/>
        </w:rPr>
        <w:t>.</w:t>
      </w:r>
    </w:p>
    <w:sectPr w:rsidR="00E85AAE" w:rsidRPr="00ED0A3C" w:rsidSect="001B29A4">
      <w:type w:val="continuous"/>
      <w:pgSz w:w="16848" w:h="11952" w:orient="landscape"/>
      <w:pgMar w:top="180" w:right="1440" w:bottom="180" w:left="1440" w:header="720" w:footer="720" w:gutter="720"/>
      <w:cols w:space="720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707CA"/>
    <w:rsid w:val="00114DDD"/>
    <w:rsid w:val="001B29A4"/>
    <w:rsid w:val="003B4D99"/>
    <w:rsid w:val="003C366E"/>
    <w:rsid w:val="005707CA"/>
    <w:rsid w:val="007E160F"/>
    <w:rsid w:val="00A7431F"/>
    <w:rsid w:val="00C62300"/>
    <w:rsid w:val="00C90DCA"/>
    <w:rsid w:val="00D917B1"/>
    <w:rsid w:val="00DA01D3"/>
    <w:rsid w:val="00E74960"/>
    <w:rsid w:val="00E85AAE"/>
    <w:rsid w:val="00EB2B87"/>
    <w:rsid w:val="00ED0A3C"/>
    <w:rsid w:val="00F0651B"/>
    <w:rsid w:val="00F4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41467D3-FDED-4920-96BC-D0AF05AC6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418</Words>
  <Characters>2383</Characters>
  <Application>Microsoft Office Word</Application>
  <DocSecurity>0</DocSecurity>
  <Lines>19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2796</CharactersWithSpaces>
  <SharedDoc>false</SharedDoc>
  <HyperlinkBase/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Kaplan, Leah R</cp:lastModifiedBy>
  <cp:revision>23</cp:revision>
  <dcterms:created xsi:type="dcterms:W3CDTF">2017-02-28T11:18:00Z</dcterms:created>
  <dcterms:modified xsi:type="dcterms:W3CDTF">2023-05-24T16:52:00Z</dcterms:modified>
  <cp:category/>
</cp:coreProperties>
</file>