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AD6F2" w14:textId="77777777" w:rsidR="00B647D4" w:rsidRPr="00ED6E2F" w:rsidRDefault="00B647D4" w:rsidP="00B647D4">
      <w:pPr>
        <w:rPr>
          <w:b/>
          <w:bCs/>
          <w:sz w:val="28"/>
          <w:szCs w:val="28"/>
        </w:rPr>
      </w:pPr>
      <w:r w:rsidRPr="00ED6E2F">
        <w:rPr>
          <w:b/>
          <w:bCs/>
          <w:sz w:val="28"/>
          <w:szCs w:val="28"/>
        </w:rPr>
        <w:t>Ethical, Legal, and Intellectual Property Considerations</w:t>
      </w:r>
    </w:p>
    <w:p w14:paraId="00E506D7" w14:textId="77777777" w:rsidR="00B647D4" w:rsidRPr="00ED6E2F" w:rsidRDefault="00B647D4" w:rsidP="00B647D4">
      <w:pPr>
        <w:rPr>
          <w:sz w:val="28"/>
          <w:szCs w:val="28"/>
        </w:rPr>
      </w:pPr>
      <w:r w:rsidRPr="00ED6E2F">
        <w:rPr>
          <w:sz w:val="28"/>
          <w:szCs w:val="28"/>
        </w:rPr>
        <w:t>The adoption of AI authentication workflows in higher education requires careful attention to ethical, legal, and intellectual property issues. HexaCorp recognises that the success of this project depends not only on technical effectiveness but also on fairness, compliance, and respect for student rights.</w:t>
      </w:r>
    </w:p>
    <w:p w14:paraId="6D442292" w14:textId="77777777" w:rsidR="00B647D4" w:rsidRPr="00ED6E2F" w:rsidRDefault="00B647D4" w:rsidP="00B647D4">
      <w:pPr>
        <w:rPr>
          <w:b/>
          <w:bCs/>
          <w:sz w:val="28"/>
          <w:szCs w:val="28"/>
        </w:rPr>
      </w:pPr>
      <w:r w:rsidRPr="00ED6E2F">
        <w:rPr>
          <w:b/>
          <w:bCs/>
          <w:sz w:val="28"/>
          <w:szCs w:val="28"/>
        </w:rPr>
        <w:t>Ethical Considerations</w:t>
      </w:r>
    </w:p>
    <w:p w14:paraId="69EF2B48" w14:textId="77777777" w:rsidR="00B647D4" w:rsidRPr="00ED6E2F" w:rsidRDefault="00B647D4" w:rsidP="00B647D4">
      <w:pPr>
        <w:rPr>
          <w:sz w:val="28"/>
          <w:szCs w:val="28"/>
        </w:rPr>
      </w:pPr>
      <w:r w:rsidRPr="00ED6E2F">
        <w:rPr>
          <w:sz w:val="28"/>
          <w:szCs w:val="28"/>
        </w:rPr>
        <w:t>The use of AI detection tools raises important ethical questions. False positives may unfairly penalise students who have produced original work, while false negatives may allow inappropriate use of AI to go unnoticed. To mitigate these risks, HexaCorp’s workflow emphasises transparency through student disclosure and consistency through structured marking tools. Ethical practice also requires sensitivity to diverse student backgrounds, ensuring that no group is disproportionately disadvantaged by the adoption of AI policies. Finally, the workflow promotes responsible AI use by encouraging students to reflect on how technology supports their learning rather than replacing genuine effort.</w:t>
      </w:r>
    </w:p>
    <w:p w14:paraId="175C5249" w14:textId="77777777" w:rsidR="00B647D4" w:rsidRPr="00ED6E2F" w:rsidRDefault="00B647D4" w:rsidP="00B647D4">
      <w:pPr>
        <w:rPr>
          <w:b/>
          <w:bCs/>
          <w:sz w:val="28"/>
          <w:szCs w:val="28"/>
        </w:rPr>
      </w:pPr>
      <w:r w:rsidRPr="00ED6E2F">
        <w:rPr>
          <w:b/>
          <w:bCs/>
          <w:sz w:val="28"/>
          <w:szCs w:val="28"/>
        </w:rPr>
        <w:t>Legal Considerations</w:t>
      </w:r>
    </w:p>
    <w:p w14:paraId="4BCD67ED" w14:textId="77777777" w:rsidR="00B647D4" w:rsidRPr="00ED6E2F" w:rsidRDefault="00B647D4" w:rsidP="00B647D4">
      <w:pPr>
        <w:rPr>
          <w:sz w:val="28"/>
          <w:szCs w:val="28"/>
        </w:rPr>
      </w:pPr>
      <w:r w:rsidRPr="00ED6E2F">
        <w:rPr>
          <w:sz w:val="28"/>
          <w:szCs w:val="28"/>
        </w:rPr>
        <w:t>Universities must comply with existing UK Higher Education regulations, including data protection laws such as the General Data Protection Regulation (GDPR). Any AI detection process must safeguard student privacy and ensure that personal data is handled securely. Legal compliance also extends to the fair application of academic misconduct policies, ensuring that students have the right to appeal decisions and that staff follow due process. HexaCorp’s workflow incorporates clear communication templates and evidence logs to support transparency and accountability in legal contexts.</w:t>
      </w:r>
    </w:p>
    <w:p w14:paraId="2218CBC9" w14:textId="77777777" w:rsidR="00B647D4" w:rsidRPr="00ED6E2F" w:rsidRDefault="00B647D4" w:rsidP="00B647D4">
      <w:pPr>
        <w:rPr>
          <w:b/>
          <w:bCs/>
          <w:sz w:val="28"/>
          <w:szCs w:val="28"/>
        </w:rPr>
      </w:pPr>
      <w:r w:rsidRPr="00ED6E2F">
        <w:rPr>
          <w:b/>
          <w:bCs/>
          <w:sz w:val="28"/>
          <w:szCs w:val="28"/>
        </w:rPr>
        <w:t>Intellectual Property Considerations</w:t>
      </w:r>
    </w:p>
    <w:p w14:paraId="2C4EABF2" w14:textId="77777777" w:rsidR="00B647D4" w:rsidRPr="00ED6E2F" w:rsidRDefault="00B647D4" w:rsidP="00B647D4">
      <w:pPr>
        <w:rPr>
          <w:sz w:val="28"/>
          <w:szCs w:val="28"/>
        </w:rPr>
      </w:pPr>
      <w:r w:rsidRPr="00ED6E2F">
        <w:rPr>
          <w:sz w:val="28"/>
          <w:szCs w:val="28"/>
        </w:rPr>
        <w:t xml:space="preserve">Student submissions represent intellectual property that must be respected. The workflow ensures that students retain ownership of their work, even when AI tools are disclosed as part of the process. Staff are guided to distinguish between legitimate use of AI for support (e.g., grammar checking, brainstorming) and inappropriate use that undermines originality. By embedding disclosure forms and </w:t>
      </w:r>
      <w:r w:rsidRPr="00ED6E2F">
        <w:rPr>
          <w:sz w:val="28"/>
          <w:szCs w:val="28"/>
        </w:rPr>
        <w:lastRenderedPageBreak/>
        <w:t>rubrics, HexaCorp’s approach protects student rights while maintaining academic integrity. This balance ensures that innovation in learning does not compromise the value of student contributions.</w:t>
      </w:r>
    </w:p>
    <w:p w14:paraId="61273928" w14:textId="77777777" w:rsidR="00B647D4" w:rsidRPr="00ED6E2F" w:rsidRDefault="00B647D4" w:rsidP="00B647D4">
      <w:pPr>
        <w:rPr>
          <w:b/>
          <w:bCs/>
          <w:sz w:val="28"/>
          <w:szCs w:val="28"/>
        </w:rPr>
      </w:pPr>
      <w:r w:rsidRPr="00ED6E2F">
        <w:rPr>
          <w:b/>
          <w:bCs/>
          <w:sz w:val="28"/>
          <w:szCs w:val="28"/>
        </w:rPr>
        <w:t>Summary</w:t>
      </w:r>
    </w:p>
    <w:p w14:paraId="38C88FFE" w14:textId="77777777" w:rsidR="00B647D4" w:rsidRPr="00ED6E2F" w:rsidRDefault="00B647D4" w:rsidP="00B647D4">
      <w:pPr>
        <w:rPr>
          <w:sz w:val="28"/>
          <w:szCs w:val="28"/>
        </w:rPr>
      </w:pPr>
      <w:r w:rsidRPr="00ED6E2F">
        <w:rPr>
          <w:sz w:val="28"/>
          <w:szCs w:val="28"/>
        </w:rPr>
        <w:t>By addressing ethical risks, legal obligations, and intellectual property rights, HexaCorp’s workflow provides a robust foundation for universities to adopt AI authentication practices. This section ensures that the proposed system is not only technically effective but also fair, compliant, and respectful of student ownership.</w:t>
      </w:r>
    </w:p>
    <w:p w14:paraId="0148E2A9" w14:textId="77777777" w:rsidR="00B647D4" w:rsidRDefault="00B647D4" w:rsidP="00B647D4">
      <w:pPr>
        <w:rPr>
          <w:sz w:val="28"/>
          <w:szCs w:val="28"/>
        </w:rPr>
      </w:pPr>
      <w:r w:rsidRPr="00ED6E2F">
        <w:rPr>
          <w:sz w:val="28"/>
          <w:szCs w:val="28"/>
        </w:rPr>
        <w:t xml:space="preserve">This fills </w:t>
      </w:r>
      <w:r w:rsidRPr="00ED6E2F">
        <w:rPr>
          <w:b/>
          <w:bCs/>
          <w:sz w:val="28"/>
          <w:szCs w:val="28"/>
        </w:rPr>
        <w:t>Page 4</w:t>
      </w:r>
      <w:r w:rsidRPr="00ED6E2F">
        <w:rPr>
          <w:sz w:val="28"/>
          <w:szCs w:val="28"/>
        </w:rPr>
        <w:t xml:space="preserve"> of your report and gives Bibisha (AI Policy Coordinator) a strong, ready</w:t>
      </w:r>
      <w:r w:rsidRPr="00ED6E2F">
        <w:rPr>
          <w:sz w:val="28"/>
          <w:szCs w:val="28"/>
        </w:rPr>
        <w:noBreakHyphen/>
        <w:t>to</w:t>
      </w:r>
      <w:r w:rsidRPr="00ED6E2F">
        <w:rPr>
          <w:sz w:val="28"/>
          <w:szCs w:val="28"/>
        </w:rPr>
        <w:noBreakHyphen/>
        <w:t>use section.</w:t>
      </w:r>
    </w:p>
    <w:p w14:paraId="642C29A3" w14:textId="77777777" w:rsidR="00B647D4" w:rsidRDefault="00B647D4" w:rsidP="00B647D4">
      <w:pPr>
        <w:rPr>
          <w:sz w:val="28"/>
          <w:szCs w:val="28"/>
        </w:rPr>
      </w:pPr>
    </w:p>
    <w:p w14:paraId="0D462D8F" w14:textId="77777777" w:rsidR="00B647D4" w:rsidRPr="00ED6E2F" w:rsidRDefault="00B647D4" w:rsidP="00B647D4">
      <w:pPr>
        <w:rPr>
          <w:b/>
          <w:bCs/>
          <w:sz w:val="28"/>
          <w:szCs w:val="28"/>
        </w:rPr>
      </w:pPr>
      <w:r w:rsidRPr="00ED6E2F">
        <w:rPr>
          <w:b/>
          <w:bCs/>
          <w:sz w:val="28"/>
          <w:szCs w:val="28"/>
        </w:rPr>
        <w:t>Conclusion</w:t>
      </w:r>
    </w:p>
    <w:p w14:paraId="584E6FA2" w14:textId="77777777" w:rsidR="00B647D4" w:rsidRPr="00ED6E2F" w:rsidRDefault="00B647D4" w:rsidP="00B647D4">
      <w:pPr>
        <w:rPr>
          <w:sz w:val="28"/>
          <w:szCs w:val="28"/>
        </w:rPr>
      </w:pPr>
      <w:r w:rsidRPr="00ED6E2F">
        <w:rPr>
          <w:sz w:val="28"/>
          <w:szCs w:val="28"/>
        </w:rPr>
        <w:t>HexaCorp’s proposed workflow provides a practical and transparent solution for authenticating student effort in higher education. By combining student disclosure, structured marking tools, and clear communication templates, the system empowers staff to make fair and consistent decisions about AI use in academic work. The inclusion of an Effort Rubric ensures that genuine engagement is recognised, while optional detection tools provide additional support without becoming the sole basis for judgment.</w:t>
      </w:r>
    </w:p>
    <w:p w14:paraId="541D8BE4" w14:textId="77777777" w:rsidR="00B647D4" w:rsidRPr="00ED6E2F" w:rsidRDefault="00B647D4" w:rsidP="00B647D4">
      <w:pPr>
        <w:rPr>
          <w:sz w:val="28"/>
          <w:szCs w:val="28"/>
        </w:rPr>
      </w:pPr>
      <w:r w:rsidRPr="00ED6E2F">
        <w:rPr>
          <w:sz w:val="28"/>
          <w:szCs w:val="28"/>
        </w:rPr>
        <w:t>The workflow also addresses wider ethical, legal, and intellectual property considerations. It safeguards student privacy, respects ownership of academic work, and promotes responsible use of AI technologies. By embedding these principles into every stage of the process, HexaCorp ensures that universities can adapt to the challenges of generative AI while maintaining trust in academic integrity.</w:t>
      </w:r>
    </w:p>
    <w:p w14:paraId="0C8C9534" w14:textId="77777777" w:rsidR="00B647D4" w:rsidRPr="00ED6E2F" w:rsidRDefault="00B647D4" w:rsidP="00B647D4">
      <w:pPr>
        <w:rPr>
          <w:sz w:val="28"/>
          <w:szCs w:val="28"/>
        </w:rPr>
      </w:pPr>
      <w:r w:rsidRPr="00ED6E2F">
        <w:rPr>
          <w:sz w:val="28"/>
          <w:szCs w:val="28"/>
        </w:rPr>
        <w:t xml:space="preserve">Ultimately, this project demonstrates how higher education can balance innovation with accountability. HexaCorp’s workflow is designed not only to detect AI use but to foster a culture of transparency, fairness, and responsible </w:t>
      </w:r>
      <w:r w:rsidRPr="00ED6E2F">
        <w:rPr>
          <w:sz w:val="28"/>
          <w:szCs w:val="28"/>
        </w:rPr>
        <w:lastRenderedPageBreak/>
        <w:t>learning. With clear policies, practical toolkits, and strong communication, universities will be equipped to uphold academic standards in an evolving digital landscape.</w:t>
      </w:r>
    </w:p>
    <w:p w14:paraId="0844AA89" w14:textId="77777777" w:rsidR="00B647D4" w:rsidRDefault="00B647D4" w:rsidP="00B647D4">
      <w:pPr>
        <w:rPr>
          <w:sz w:val="28"/>
          <w:szCs w:val="28"/>
        </w:rPr>
      </w:pPr>
    </w:p>
    <w:p w14:paraId="4D4EF78D" w14:textId="77777777" w:rsidR="00B647D4" w:rsidRDefault="00B647D4" w:rsidP="00B647D4">
      <w:pPr>
        <w:rPr>
          <w:sz w:val="28"/>
          <w:szCs w:val="28"/>
        </w:rPr>
      </w:pPr>
    </w:p>
    <w:p w14:paraId="697BB563" w14:textId="77777777" w:rsidR="00B647D4" w:rsidRPr="00ED6E2F" w:rsidRDefault="00B647D4" w:rsidP="00B647D4">
      <w:pPr>
        <w:rPr>
          <w:sz w:val="28"/>
          <w:szCs w:val="28"/>
        </w:rPr>
      </w:pPr>
      <w:r w:rsidRPr="00ED6E2F">
        <w:rPr>
          <w:sz w:val="28"/>
          <w:szCs w:val="28"/>
        </w:rPr>
        <w:t>Each teammate should now complete their piece:</w:t>
      </w:r>
    </w:p>
    <w:p w14:paraId="49EA76A6" w14:textId="77777777" w:rsidR="00B647D4" w:rsidRPr="00ED6E2F" w:rsidRDefault="00B647D4" w:rsidP="00B647D4">
      <w:pPr>
        <w:numPr>
          <w:ilvl w:val="0"/>
          <w:numId w:val="1"/>
        </w:numPr>
        <w:rPr>
          <w:sz w:val="28"/>
          <w:szCs w:val="28"/>
        </w:rPr>
      </w:pPr>
      <w:r w:rsidRPr="00ED6E2F">
        <w:rPr>
          <w:sz w:val="28"/>
          <w:szCs w:val="28"/>
        </w:rPr>
        <w:t>Bibisha → AI Use Policy &amp; Disclosure Form</w:t>
      </w:r>
    </w:p>
    <w:p w14:paraId="42D6966C" w14:textId="77777777" w:rsidR="00B647D4" w:rsidRPr="00ED6E2F" w:rsidRDefault="00B647D4" w:rsidP="00B647D4">
      <w:pPr>
        <w:numPr>
          <w:ilvl w:val="0"/>
          <w:numId w:val="1"/>
        </w:numPr>
        <w:rPr>
          <w:sz w:val="28"/>
          <w:szCs w:val="28"/>
        </w:rPr>
      </w:pPr>
      <w:r w:rsidRPr="00ED6E2F">
        <w:rPr>
          <w:sz w:val="28"/>
          <w:szCs w:val="28"/>
        </w:rPr>
        <w:t>Eliot → Marker Toolkit (decision tree, checklists, evidence log)</w:t>
      </w:r>
    </w:p>
    <w:p w14:paraId="3D557817" w14:textId="77777777" w:rsidR="00B647D4" w:rsidRPr="00ED6E2F" w:rsidRDefault="00B647D4" w:rsidP="00B647D4">
      <w:pPr>
        <w:numPr>
          <w:ilvl w:val="0"/>
          <w:numId w:val="1"/>
        </w:numPr>
        <w:rPr>
          <w:sz w:val="28"/>
          <w:szCs w:val="28"/>
        </w:rPr>
      </w:pPr>
      <w:r w:rsidRPr="00ED6E2F">
        <w:rPr>
          <w:sz w:val="28"/>
          <w:szCs w:val="28"/>
        </w:rPr>
        <w:t>Jamie → Effort Rubric</w:t>
      </w:r>
    </w:p>
    <w:p w14:paraId="12ECCF71" w14:textId="77777777" w:rsidR="00B647D4" w:rsidRPr="00ED6E2F" w:rsidRDefault="00B647D4" w:rsidP="00B647D4">
      <w:pPr>
        <w:numPr>
          <w:ilvl w:val="0"/>
          <w:numId w:val="1"/>
        </w:numPr>
        <w:rPr>
          <w:sz w:val="28"/>
          <w:szCs w:val="28"/>
        </w:rPr>
      </w:pPr>
      <w:r w:rsidRPr="00ED6E2F">
        <w:rPr>
          <w:sz w:val="28"/>
          <w:szCs w:val="28"/>
        </w:rPr>
        <w:t>Patel → Information Pack (slides, guides, quick</w:t>
      </w:r>
      <w:r w:rsidRPr="00ED6E2F">
        <w:rPr>
          <w:sz w:val="28"/>
          <w:szCs w:val="28"/>
        </w:rPr>
        <w:noBreakHyphen/>
        <w:t>reference cards)</w:t>
      </w:r>
    </w:p>
    <w:p w14:paraId="21DEE7A9" w14:textId="77777777" w:rsidR="00B647D4" w:rsidRPr="00ED6E2F" w:rsidRDefault="00B647D4" w:rsidP="00B647D4">
      <w:pPr>
        <w:numPr>
          <w:ilvl w:val="0"/>
          <w:numId w:val="1"/>
        </w:numPr>
        <w:rPr>
          <w:sz w:val="28"/>
          <w:szCs w:val="28"/>
        </w:rPr>
      </w:pPr>
      <w:r w:rsidRPr="00ED6E2F">
        <w:rPr>
          <w:sz w:val="28"/>
          <w:szCs w:val="28"/>
        </w:rPr>
        <w:t>Ricardo (you) → Communication Templates (module announcements, handbook inserts)</w:t>
      </w:r>
    </w:p>
    <w:p w14:paraId="7F6A0E6A" w14:textId="77777777" w:rsidR="00B647D4" w:rsidRPr="00ED6E2F" w:rsidRDefault="00B647D4" w:rsidP="00B647D4">
      <w:pPr>
        <w:numPr>
          <w:ilvl w:val="0"/>
          <w:numId w:val="1"/>
        </w:numPr>
        <w:rPr>
          <w:sz w:val="28"/>
          <w:szCs w:val="28"/>
        </w:rPr>
      </w:pPr>
      <w:r w:rsidRPr="00ED6E2F">
        <w:rPr>
          <w:sz w:val="28"/>
          <w:szCs w:val="28"/>
        </w:rPr>
        <w:t>Sabithaasree → integrates all appendix items into the final report</w:t>
      </w:r>
    </w:p>
    <w:p w14:paraId="22B7F86A" w14:textId="39BA61CC" w:rsidR="00B647D4" w:rsidRPr="00ED6E2F" w:rsidRDefault="00B647D4" w:rsidP="00B647D4">
      <w:pPr>
        <w:rPr>
          <w:sz w:val="28"/>
          <w:szCs w:val="28"/>
        </w:rPr>
      </w:pPr>
      <w:r w:rsidRPr="00ED6E2F">
        <w:rPr>
          <w:sz w:val="28"/>
          <w:szCs w:val="28"/>
        </w:rPr>
        <w:t>You’ll need to collect these and make sure they’re formatted neatly in the appendix.</w:t>
      </w:r>
    </w:p>
    <w:p w14:paraId="06C1B063" w14:textId="77777777" w:rsidR="00B647D4" w:rsidRPr="00ED6E2F" w:rsidRDefault="00B647D4" w:rsidP="00B647D4">
      <w:pPr>
        <w:rPr>
          <w:sz w:val="28"/>
          <w:szCs w:val="28"/>
        </w:rPr>
      </w:pPr>
      <w:r w:rsidRPr="00ED6E2F">
        <w:rPr>
          <w:sz w:val="28"/>
          <w:szCs w:val="28"/>
        </w:rPr>
        <w:t xml:space="preserve">2. </w:t>
      </w:r>
      <w:r w:rsidRPr="00ED6E2F">
        <w:rPr>
          <w:b/>
          <w:bCs/>
          <w:sz w:val="28"/>
          <w:szCs w:val="28"/>
        </w:rPr>
        <w:t>Report Drafting</w:t>
      </w:r>
    </w:p>
    <w:p w14:paraId="4F986A14" w14:textId="77777777" w:rsidR="00B647D4" w:rsidRPr="00ED6E2F" w:rsidRDefault="00B647D4" w:rsidP="00B647D4">
      <w:pPr>
        <w:numPr>
          <w:ilvl w:val="0"/>
          <w:numId w:val="2"/>
        </w:numPr>
        <w:rPr>
          <w:sz w:val="28"/>
          <w:szCs w:val="28"/>
        </w:rPr>
      </w:pPr>
      <w:r w:rsidRPr="00ED6E2F">
        <w:rPr>
          <w:sz w:val="28"/>
          <w:szCs w:val="28"/>
        </w:rPr>
        <w:t>Sabithaasree writes the 6</w:t>
      </w:r>
      <w:r w:rsidRPr="00ED6E2F">
        <w:rPr>
          <w:sz w:val="28"/>
          <w:szCs w:val="28"/>
        </w:rPr>
        <w:noBreakHyphen/>
        <w:t>page report using the structure we built:</w:t>
      </w:r>
    </w:p>
    <w:p w14:paraId="252A703D" w14:textId="77777777" w:rsidR="00B647D4" w:rsidRPr="00ED6E2F" w:rsidRDefault="00B647D4" w:rsidP="00B647D4">
      <w:pPr>
        <w:numPr>
          <w:ilvl w:val="1"/>
          <w:numId w:val="2"/>
        </w:numPr>
        <w:rPr>
          <w:sz w:val="28"/>
          <w:szCs w:val="28"/>
        </w:rPr>
      </w:pPr>
      <w:r w:rsidRPr="00ED6E2F">
        <w:rPr>
          <w:sz w:val="28"/>
          <w:szCs w:val="28"/>
        </w:rPr>
        <w:t>Introduction</w:t>
      </w:r>
    </w:p>
    <w:p w14:paraId="68208802" w14:textId="77777777" w:rsidR="00B647D4" w:rsidRPr="00ED6E2F" w:rsidRDefault="00B647D4" w:rsidP="00B647D4">
      <w:pPr>
        <w:numPr>
          <w:ilvl w:val="1"/>
          <w:numId w:val="2"/>
        </w:numPr>
        <w:rPr>
          <w:sz w:val="28"/>
          <w:szCs w:val="28"/>
        </w:rPr>
      </w:pPr>
      <w:r w:rsidRPr="00ED6E2F">
        <w:rPr>
          <w:sz w:val="28"/>
          <w:szCs w:val="28"/>
        </w:rPr>
        <w:t>Workflow Overview</w:t>
      </w:r>
    </w:p>
    <w:p w14:paraId="430EA93D" w14:textId="77777777" w:rsidR="00B647D4" w:rsidRPr="00ED6E2F" w:rsidRDefault="00B647D4" w:rsidP="00B647D4">
      <w:pPr>
        <w:numPr>
          <w:ilvl w:val="1"/>
          <w:numId w:val="2"/>
        </w:numPr>
        <w:rPr>
          <w:sz w:val="28"/>
          <w:szCs w:val="28"/>
        </w:rPr>
      </w:pPr>
      <w:r w:rsidRPr="00ED6E2F">
        <w:rPr>
          <w:sz w:val="28"/>
          <w:szCs w:val="28"/>
        </w:rPr>
        <w:t>Detailed Workflow</w:t>
      </w:r>
    </w:p>
    <w:p w14:paraId="247F744F" w14:textId="77777777" w:rsidR="00B647D4" w:rsidRPr="00ED6E2F" w:rsidRDefault="00B647D4" w:rsidP="00B647D4">
      <w:pPr>
        <w:numPr>
          <w:ilvl w:val="1"/>
          <w:numId w:val="2"/>
        </w:numPr>
        <w:rPr>
          <w:sz w:val="28"/>
          <w:szCs w:val="28"/>
        </w:rPr>
      </w:pPr>
      <w:r w:rsidRPr="00ED6E2F">
        <w:rPr>
          <w:sz w:val="28"/>
          <w:szCs w:val="28"/>
        </w:rPr>
        <w:t>Ethical/Legal/IP Considerations</w:t>
      </w:r>
    </w:p>
    <w:p w14:paraId="489DCACC" w14:textId="77777777" w:rsidR="00B647D4" w:rsidRPr="00ED6E2F" w:rsidRDefault="00B647D4" w:rsidP="00B647D4">
      <w:pPr>
        <w:numPr>
          <w:ilvl w:val="1"/>
          <w:numId w:val="2"/>
        </w:numPr>
        <w:rPr>
          <w:sz w:val="28"/>
          <w:szCs w:val="28"/>
        </w:rPr>
      </w:pPr>
      <w:r w:rsidRPr="00ED6E2F">
        <w:rPr>
          <w:sz w:val="28"/>
          <w:szCs w:val="28"/>
        </w:rPr>
        <w:t>References</w:t>
      </w:r>
    </w:p>
    <w:p w14:paraId="6879D49D" w14:textId="77777777" w:rsidR="00B647D4" w:rsidRPr="00ED6E2F" w:rsidRDefault="00B647D4" w:rsidP="00B647D4">
      <w:pPr>
        <w:numPr>
          <w:ilvl w:val="1"/>
          <w:numId w:val="2"/>
        </w:numPr>
        <w:rPr>
          <w:sz w:val="28"/>
          <w:szCs w:val="28"/>
        </w:rPr>
      </w:pPr>
      <w:r w:rsidRPr="00ED6E2F">
        <w:rPr>
          <w:sz w:val="28"/>
          <w:szCs w:val="28"/>
        </w:rPr>
        <w:t>Conclusion</w:t>
      </w:r>
    </w:p>
    <w:p w14:paraId="24DE8971" w14:textId="77777777" w:rsidR="00B647D4" w:rsidRPr="00ED6E2F" w:rsidRDefault="00B647D4" w:rsidP="00B647D4">
      <w:pPr>
        <w:numPr>
          <w:ilvl w:val="0"/>
          <w:numId w:val="2"/>
        </w:numPr>
        <w:rPr>
          <w:sz w:val="28"/>
          <w:szCs w:val="28"/>
        </w:rPr>
      </w:pPr>
      <w:r w:rsidRPr="00ED6E2F">
        <w:rPr>
          <w:sz w:val="28"/>
          <w:szCs w:val="28"/>
        </w:rPr>
        <w:t>Everyone feeds her their content (Jamie’s sources, Bibisha’s policy notes, Patel’s visuals, Eliot’s toolkit).</w:t>
      </w:r>
    </w:p>
    <w:p w14:paraId="084B77F1" w14:textId="77777777" w:rsidR="00B647D4" w:rsidRPr="00ED6E2F" w:rsidRDefault="00B647D4" w:rsidP="00B647D4">
      <w:pPr>
        <w:rPr>
          <w:sz w:val="28"/>
          <w:szCs w:val="28"/>
        </w:rPr>
      </w:pPr>
      <w:r w:rsidRPr="00ED6E2F">
        <w:rPr>
          <w:sz w:val="28"/>
          <w:szCs w:val="28"/>
        </w:rPr>
        <w:lastRenderedPageBreak/>
        <w:t xml:space="preserve">3. </w:t>
      </w:r>
      <w:r w:rsidRPr="00ED6E2F">
        <w:rPr>
          <w:b/>
          <w:bCs/>
          <w:sz w:val="28"/>
          <w:szCs w:val="28"/>
        </w:rPr>
        <w:t>Presentation Prep (CW03)</w:t>
      </w:r>
    </w:p>
    <w:p w14:paraId="5244FB64" w14:textId="77777777" w:rsidR="00B647D4" w:rsidRPr="00ED6E2F" w:rsidRDefault="00B647D4" w:rsidP="00B647D4">
      <w:pPr>
        <w:numPr>
          <w:ilvl w:val="0"/>
          <w:numId w:val="3"/>
        </w:numPr>
        <w:rPr>
          <w:sz w:val="28"/>
          <w:szCs w:val="28"/>
        </w:rPr>
      </w:pPr>
      <w:r w:rsidRPr="00ED6E2F">
        <w:rPr>
          <w:sz w:val="28"/>
          <w:szCs w:val="28"/>
        </w:rPr>
        <w:t>Patel designs slides based on the workflow.</w:t>
      </w:r>
    </w:p>
    <w:p w14:paraId="3B6D16ED" w14:textId="77777777" w:rsidR="00B647D4" w:rsidRPr="00ED6E2F" w:rsidRDefault="00B647D4" w:rsidP="00B647D4">
      <w:pPr>
        <w:numPr>
          <w:ilvl w:val="0"/>
          <w:numId w:val="3"/>
        </w:numPr>
        <w:rPr>
          <w:sz w:val="28"/>
          <w:szCs w:val="28"/>
        </w:rPr>
      </w:pPr>
      <w:r w:rsidRPr="00ED6E2F">
        <w:rPr>
          <w:sz w:val="28"/>
          <w:szCs w:val="28"/>
        </w:rPr>
        <w:t>Each member prepares to present their section.</w:t>
      </w:r>
    </w:p>
    <w:p w14:paraId="631555A4" w14:textId="77777777" w:rsidR="00B647D4" w:rsidRPr="00ED6E2F" w:rsidRDefault="00B647D4" w:rsidP="00B647D4">
      <w:pPr>
        <w:numPr>
          <w:ilvl w:val="0"/>
          <w:numId w:val="3"/>
        </w:numPr>
        <w:rPr>
          <w:sz w:val="28"/>
          <w:szCs w:val="28"/>
        </w:rPr>
      </w:pPr>
      <w:r w:rsidRPr="00ED6E2F">
        <w:rPr>
          <w:sz w:val="28"/>
          <w:szCs w:val="28"/>
        </w:rPr>
        <w:t>Ricardo coordinates rehearsal.</w:t>
      </w:r>
    </w:p>
    <w:p w14:paraId="448362B9" w14:textId="77777777" w:rsidR="00B647D4" w:rsidRPr="00ED6E2F" w:rsidRDefault="00B647D4" w:rsidP="00B647D4">
      <w:pPr>
        <w:numPr>
          <w:ilvl w:val="0"/>
          <w:numId w:val="3"/>
        </w:numPr>
        <w:rPr>
          <w:sz w:val="28"/>
          <w:szCs w:val="28"/>
        </w:rPr>
      </w:pPr>
      <w:r w:rsidRPr="00ED6E2F">
        <w:rPr>
          <w:sz w:val="28"/>
          <w:szCs w:val="28"/>
        </w:rPr>
        <w:t>Eliot checks accessibility and clarity.</w:t>
      </w:r>
    </w:p>
    <w:p w14:paraId="7F6F2D7E" w14:textId="77777777" w:rsidR="00B647D4" w:rsidRPr="00ED6E2F" w:rsidRDefault="00B647D4" w:rsidP="00B647D4">
      <w:pPr>
        <w:rPr>
          <w:sz w:val="28"/>
          <w:szCs w:val="28"/>
        </w:rPr>
      </w:pPr>
      <w:r w:rsidRPr="00ED6E2F">
        <w:rPr>
          <w:sz w:val="28"/>
          <w:szCs w:val="28"/>
        </w:rPr>
        <w:t xml:space="preserve">4. </w:t>
      </w:r>
      <w:r w:rsidRPr="00ED6E2F">
        <w:rPr>
          <w:b/>
          <w:bCs/>
          <w:sz w:val="28"/>
          <w:szCs w:val="28"/>
        </w:rPr>
        <w:t>Reflections</w:t>
      </w:r>
    </w:p>
    <w:p w14:paraId="67313641" w14:textId="77777777" w:rsidR="00B647D4" w:rsidRPr="00ED6E2F" w:rsidRDefault="00B647D4" w:rsidP="00B647D4">
      <w:pPr>
        <w:numPr>
          <w:ilvl w:val="0"/>
          <w:numId w:val="4"/>
        </w:numPr>
        <w:rPr>
          <w:sz w:val="28"/>
          <w:szCs w:val="28"/>
        </w:rPr>
      </w:pPr>
      <w:r w:rsidRPr="00ED6E2F">
        <w:rPr>
          <w:sz w:val="28"/>
          <w:szCs w:val="28"/>
        </w:rPr>
        <w:t xml:space="preserve">Each member writes their own </w:t>
      </w:r>
      <w:r w:rsidRPr="00ED6E2F">
        <w:rPr>
          <w:b/>
          <w:bCs/>
          <w:sz w:val="28"/>
          <w:szCs w:val="28"/>
        </w:rPr>
        <w:t>CARL reflection</w:t>
      </w:r>
      <w:r w:rsidRPr="00ED6E2F">
        <w:rPr>
          <w:sz w:val="28"/>
          <w:szCs w:val="28"/>
        </w:rPr>
        <w:t xml:space="preserve"> (1 page each).</w:t>
      </w:r>
    </w:p>
    <w:p w14:paraId="65FB42A3" w14:textId="77777777" w:rsidR="00B647D4" w:rsidRPr="00ED6E2F" w:rsidRDefault="00B647D4" w:rsidP="00B647D4">
      <w:pPr>
        <w:numPr>
          <w:ilvl w:val="0"/>
          <w:numId w:val="4"/>
        </w:numPr>
        <w:pBdr>
          <w:bottom w:val="single" w:sz="6" w:space="1" w:color="auto"/>
        </w:pBdr>
        <w:rPr>
          <w:sz w:val="28"/>
          <w:szCs w:val="28"/>
        </w:rPr>
      </w:pPr>
      <w:r w:rsidRPr="00ED6E2F">
        <w:rPr>
          <w:sz w:val="28"/>
          <w:szCs w:val="28"/>
        </w:rPr>
        <w:t>These are added individually to each person’s copy of the report.</w:t>
      </w:r>
    </w:p>
    <w:p w14:paraId="6FE86B17" w14:textId="77777777" w:rsidR="00B647D4" w:rsidRDefault="00B647D4" w:rsidP="00B647D4">
      <w:pPr>
        <w:rPr>
          <w:rFonts w:ascii="Segoe UI Emoji" w:hAnsi="Segoe UI Emoji" w:cs="Segoe UI Emoji"/>
          <w:sz w:val="28"/>
          <w:szCs w:val="28"/>
        </w:rPr>
      </w:pPr>
    </w:p>
    <w:p w14:paraId="0E71F078" w14:textId="77777777" w:rsidR="00B647D4" w:rsidRDefault="00B647D4" w:rsidP="00B647D4">
      <w:pPr>
        <w:rPr>
          <w:rFonts w:ascii="Segoe UI Emoji" w:hAnsi="Segoe UI Emoji" w:cs="Segoe UI Emoji"/>
          <w:sz w:val="28"/>
          <w:szCs w:val="28"/>
        </w:rPr>
      </w:pPr>
    </w:p>
    <w:p w14:paraId="0B8C27EB" w14:textId="77777777" w:rsidR="00B647D4" w:rsidRDefault="00B647D4" w:rsidP="00B647D4">
      <w:pPr>
        <w:rPr>
          <w:rFonts w:ascii="Segoe UI Emoji" w:hAnsi="Segoe UI Emoji" w:cs="Segoe UI Emoji"/>
          <w:sz w:val="28"/>
          <w:szCs w:val="28"/>
        </w:rPr>
      </w:pPr>
    </w:p>
    <w:p w14:paraId="3B1B7806" w14:textId="77777777" w:rsidR="00B647D4" w:rsidRDefault="00B647D4" w:rsidP="00B647D4">
      <w:pPr>
        <w:rPr>
          <w:rFonts w:ascii="Segoe UI Emoji" w:hAnsi="Segoe UI Emoji" w:cs="Segoe UI Emoji"/>
          <w:sz w:val="28"/>
          <w:szCs w:val="28"/>
        </w:rPr>
      </w:pPr>
    </w:p>
    <w:p w14:paraId="2E5CF007" w14:textId="77777777" w:rsidR="00B647D4" w:rsidRDefault="00B647D4" w:rsidP="00B647D4">
      <w:pPr>
        <w:rPr>
          <w:rFonts w:ascii="Segoe UI Emoji" w:hAnsi="Segoe UI Emoji" w:cs="Segoe UI Emoji"/>
          <w:sz w:val="28"/>
          <w:szCs w:val="28"/>
        </w:rPr>
      </w:pPr>
    </w:p>
    <w:p w14:paraId="13747F47" w14:textId="77777777" w:rsidR="00B647D4" w:rsidRDefault="00B647D4" w:rsidP="00B647D4">
      <w:pPr>
        <w:rPr>
          <w:rFonts w:ascii="Segoe UI Emoji" w:hAnsi="Segoe UI Emoji" w:cs="Segoe UI Emoji"/>
          <w:sz w:val="28"/>
          <w:szCs w:val="28"/>
        </w:rPr>
      </w:pPr>
    </w:p>
    <w:p w14:paraId="72A53B83" w14:textId="77777777" w:rsidR="00B647D4" w:rsidRDefault="00B647D4" w:rsidP="00B647D4">
      <w:pPr>
        <w:rPr>
          <w:rFonts w:ascii="Segoe UI Emoji" w:hAnsi="Segoe UI Emoji" w:cs="Segoe UI Emoji"/>
          <w:sz w:val="28"/>
          <w:szCs w:val="28"/>
        </w:rPr>
      </w:pPr>
    </w:p>
    <w:p w14:paraId="5119A5CE" w14:textId="77777777" w:rsidR="00B647D4" w:rsidRDefault="00B647D4" w:rsidP="00B647D4">
      <w:pPr>
        <w:rPr>
          <w:rFonts w:ascii="Segoe UI Emoji" w:hAnsi="Segoe UI Emoji" w:cs="Segoe UI Emoji"/>
          <w:sz w:val="28"/>
          <w:szCs w:val="28"/>
        </w:rPr>
      </w:pPr>
    </w:p>
    <w:p w14:paraId="3065AB56" w14:textId="77777777" w:rsidR="00B647D4" w:rsidRDefault="00B647D4" w:rsidP="00B647D4">
      <w:pPr>
        <w:rPr>
          <w:rFonts w:ascii="Segoe UI Emoji" w:hAnsi="Segoe UI Emoji" w:cs="Segoe UI Emoji"/>
          <w:sz w:val="28"/>
          <w:szCs w:val="28"/>
        </w:rPr>
      </w:pPr>
    </w:p>
    <w:p w14:paraId="68F749E5" w14:textId="77777777" w:rsidR="00B647D4" w:rsidRDefault="00B647D4" w:rsidP="00B647D4">
      <w:pPr>
        <w:rPr>
          <w:rFonts w:ascii="Segoe UI Emoji" w:hAnsi="Segoe UI Emoji" w:cs="Segoe UI Emoji"/>
          <w:sz w:val="28"/>
          <w:szCs w:val="28"/>
        </w:rPr>
      </w:pPr>
    </w:p>
    <w:p w14:paraId="704EF5AB" w14:textId="77777777" w:rsidR="00B647D4" w:rsidRDefault="00B647D4" w:rsidP="00B647D4">
      <w:pPr>
        <w:rPr>
          <w:rFonts w:ascii="Segoe UI Emoji" w:hAnsi="Segoe UI Emoji" w:cs="Segoe UI Emoji"/>
          <w:sz w:val="28"/>
          <w:szCs w:val="28"/>
        </w:rPr>
      </w:pPr>
    </w:p>
    <w:p w14:paraId="73D2AC29" w14:textId="77777777" w:rsidR="00B647D4" w:rsidRDefault="00B647D4" w:rsidP="00B647D4">
      <w:pPr>
        <w:rPr>
          <w:rFonts w:ascii="Segoe UI Emoji" w:hAnsi="Segoe UI Emoji" w:cs="Segoe UI Emoji"/>
          <w:sz w:val="28"/>
          <w:szCs w:val="28"/>
        </w:rPr>
      </w:pPr>
    </w:p>
    <w:p w14:paraId="1491FD26" w14:textId="77777777" w:rsidR="00B647D4" w:rsidRDefault="00B647D4" w:rsidP="00B647D4">
      <w:pPr>
        <w:rPr>
          <w:rFonts w:ascii="Segoe UI Emoji" w:hAnsi="Segoe UI Emoji" w:cs="Segoe UI Emoji"/>
          <w:sz w:val="28"/>
          <w:szCs w:val="28"/>
        </w:rPr>
      </w:pPr>
    </w:p>
    <w:p w14:paraId="5BDF80D4" w14:textId="77777777" w:rsidR="00B647D4" w:rsidRDefault="00B647D4" w:rsidP="00B647D4">
      <w:pPr>
        <w:rPr>
          <w:rFonts w:ascii="Segoe UI Emoji" w:hAnsi="Segoe UI Emoji" w:cs="Segoe UI Emoji"/>
          <w:sz w:val="28"/>
          <w:szCs w:val="28"/>
        </w:rPr>
      </w:pPr>
    </w:p>
    <w:p w14:paraId="4067AB7C" w14:textId="29422497" w:rsidR="00B647D4" w:rsidRPr="00B647D4" w:rsidRDefault="00B647D4" w:rsidP="00B647D4">
      <w:pPr>
        <w:rPr>
          <w:rFonts w:ascii="Segoe UI Emoji" w:hAnsi="Segoe UI Emoji" w:cs="Segoe UI Emoji"/>
          <w:b/>
          <w:bCs/>
          <w:sz w:val="28"/>
          <w:szCs w:val="28"/>
        </w:rPr>
      </w:pPr>
      <w:r w:rsidRPr="00B647D4">
        <w:rPr>
          <w:rFonts w:ascii="Segoe UI Emoji" w:hAnsi="Segoe UI Emoji" w:cs="Segoe UI Emoji"/>
          <w:b/>
          <w:bCs/>
          <w:sz w:val="28"/>
          <w:szCs w:val="28"/>
        </w:rPr>
        <w:lastRenderedPageBreak/>
        <w:t xml:space="preserve">Module Annocement : </w:t>
      </w:r>
    </w:p>
    <w:p w14:paraId="2A5D4E74" w14:textId="77777777" w:rsidR="00B647D4" w:rsidRDefault="00B647D4" w:rsidP="00B647D4">
      <w:pPr>
        <w:rPr>
          <w:rFonts w:ascii="Segoe UI Emoji" w:hAnsi="Segoe UI Emoji" w:cs="Segoe UI Emoji"/>
          <w:sz w:val="28"/>
          <w:szCs w:val="28"/>
        </w:rPr>
      </w:pPr>
    </w:p>
    <w:p w14:paraId="1D791A32" w14:textId="77777777" w:rsidR="00B647D4" w:rsidRPr="00B647D4" w:rsidRDefault="00B647D4" w:rsidP="00B647D4">
      <w:pPr>
        <w:rPr>
          <w:sz w:val="28"/>
          <w:szCs w:val="28"/>
        </w:rPr>
      </w:pPr>
      <w:r w:rsidRPr="00B647D4">
        <w:rPr>
          <w:sz w:val="28"/>
          <w:szCs w:val="28"/>
        </w:rPr>
        <w:t>Subject: Important Update – AI Use in Assessments</w:t>
      </w:r>
    </w:p>
    <w:p w14:paraId="49EEC07D" w14:textId="77777777" w:rsidR="00B647D4" w:rsidRPr="00B647D4" w:rsidRDefault="00B647D4" w:rsidP="00B647D4">
      <w:pPr>
        <w:rPr>
          <w:sz w:val="28"/>
          <w:szCs w:val="28"/>
        </w:rPr>
      </w:pPr>
    </w:p>
    <w:p w14:paraId="675B4A75" w14:textId="77777777" w:rsidR="00B647D4" w:rsidRPr="00B647D4" w:rsidRDefault="00B647D4" w:rsidP="00B647D4">
      <w:pPr>
        <w:rPr>
          <w:sz w:val="28"/>
          <w:szCs w:val="28"/>
        </w:rPr>
      </w:pPr>
      <w:r w:rsidRPr="00B647D4">
        <w:rPr>
          <w:sz w:val="28"/>
          <w:szCs w:val="28"/>
        </w:rPr>
        <w:t>Dear Students,</w:t>
      </w:r>
    </w:p>
    <w:p w14:paraId="34445C8C" w14:textId="77777777" w:rsidR="00B647D4" w:rsidRPr="00B647D4" w:rsidRDefault="00B647D4" w:rsidP="00B647D4">
      <w:pPr>
        <w:rPr>
          <w:sz w:val="28"/>
          <w:szCs w:val="28"/>
        </w:rPr>
      </w:pPr>
    </w:p>
    <w:p w14:paraId="3D9F2BDE" w14:textId="77777777" w:rsidR="00B647D4" w:rsidRPr="00B647D4" w:rsidRDefault="00B647D4" w:rsidP="00B647D4">
      <w:pPr>
        <w:rPr>
          <w:sz w:val="28"/>
          <w:szCs w:val="28"/>
        </w:rPr>
      </w:pPr>
      <w:r w:rsidRPr="00B647D4">
        <w:rPr>
          <w:sz w:val="28"/>
          <w:szCs w:val="28"/>
        </w:rPr>
        <w:t>As part of our commitment to academic integrity, HexaCorp has introduced a new workflow for authenticating student effort. From this semester onwards, all submissions must include an AI Use Disclosure Form. This ensures transparency and fairness in marking.</w:t>
      </w:r>
    </w:p>
    <w:p w14:paraId="1E62C8A7" w14:textId="77777777" w:rsidR="00B647D4" w:rsidRPr="00B647D4" w:rsidRDefault="00B647D4" w:rsidP="00B647D4">
      <w:pPr>
        <w:rPr>
          <w:sz w:val="28"/>
          <w:szCs w:val="28"/>
        </w:rPr>
      </w:pPr>
    </w:p>
    <w:p w14:paraId="4EB882D0" w14:textId="77777777" w:rsidR="00B647D4" w:rsidRPr="00B647D4" w:rsidRDefault="00B647D4" w:rsidP="00B647D4">
      <w:pPr>
        <w:rPr>
          <w:sz w:val="28"/>
          <w:szCs w:val="28"/>
        </w:rPr>
      </w:pPr>
      <w:r w:rsidRPr="00B647D4">
        <w:rPr>
          <w:sz w:val="28"/>
          <w:szCs w:val="28"/>
        </w:rPr>
        <w:t>Please review the Information Pack provided and contact your module leader if you have any questions.</w:t>
      </w:r>
    </w:p>
    <w:p w14:paraId="177F3EBB" w14:textId="77777777" w:rsidR="00B647D4" w:rsidRPr="00B647D4" w:rsidRDefault="00B647D4" w:rsidP="00B647D4">
      <w:pPr>
        <w:rPr>
          <w:sz w:val="28"/>
          <w:szCs w:val="28"/>
        </w:rPr>
      </w:pPr>
    </w:p>
    <w:p w14:paraId="07964542" w14:textId="77777777" w:rsidR="00B647D4" w:rsidRPr="00B647D4" w:rsidRDefault="00B647D4" w:rsidP="00B647D4">
      <w:pPr>
        <w:rPr>
          <w:sz w:val="28"/>
          <w:szCs w:val="28"/>
        </w:rPr>
      </w:pPr>
      <w:r w:rsidRPr="00B647D4">
        <w:rPr>
          <w:sz w:val="28"/>
          <w:szCs w:val="28"/>
        </w:rPr>
        <w:t>Best regards,</w:t>
      </w:r>
    </w:p>
    <w:p w14:paraId="48554C8A" w14:textId="2AEBA6BB" w:rsidR="00B647D4" w:rsidRPr="00ED6E2F" w:rsidRDefault="00B647D4" w:rsidP="00B647D4">
      <w:pPr>
        <w:rPr>
          <w:sz w:val="28"/>
          <w:szCs w:val="28"/>
        </w:rPr>
      </w:pPr>
      <w:r w:rsidRPr="00B647D4">
        <w:rPr>
          <w:sz w:val="28"/>
          <w:szCs w:val="28"/>
        </w:rPr>
        <w:t>HexaCorp Academic Integrity Team</w:t>
      </w:r>
    </w:p>
    <w:p w14:paraId="58EB0AA0" w14:textId="77777777" w:rsidR="00B647D4" w:rsidRDefault="00B647D4" w:rsidP="00B647D4">
      <w:pPr>
        <w:rPr>
          <w:sz w:val="28"/>
          <w:szCs w:val="28"/>
        </w:rPr>
      </w:pPr>
    </w:p>
    <w:p w14:paraId="53C7B028" w14:textId="77777777" w:rsidR="00B647D4" w:rsidRDefault="00B647D4" w:rsidP="00B647D4">
      <w:pPr>
        <w:rPr>
          <w:b/>
          <w:bCs/>
          <w:sz w:val="28"/>
          <w:szCs w:val="28"/>
        </w:rPr>
      </w:pPr>
    </w:p>
    <w:p w14:paraId="437D2202" w14:textId="77777777" w:rsidR="00B647D4" w:rsidRDefault="00B647D4" w:rsidP="00B647D4">
      <w:pPr>
        <w:rPr>
          <w:b/>
          <w:bCs/>
          <w:sz w:val="28"/>
          <w:szCs w:val="28"/>
        </w:rPr>
      </w:pPr>
    </w:p>
    <w:p w14:paraId="213A3D17" w14:textId="77777777" w:rsidR="00B647D4" w:rsidRDefault="00B647D4" w:rsidP="00B647D4">
      <w:pPr>
        <w:rPr>
          <w:b/>
          <w:bCs/>
          <w:sz w:val="28"/>
          <w:szCs w:val="28"/>
        </w:rPr>
      </w:pPr>
    </w:p>
    <w:p w14:paraId="7016FE5B" w14:textId="77777777" w:rsidR="00B647D4" w:rsidRDefault="00B647D4" w:rsidP="00B647D4">
      <w:pPr>
        <w:rPr>
          <w:b/>
          <w:bCs/>
          <w:sz w:val="28"/>
          <w:szCs w:val="28"/>
        </w:rPr>
      </w:pPr>
    </w:p>
    <w:p w14:paraId="64644E47" w14:textId="77777777" w:rsidR="00B647D4" w:rsidRDefault="00B647D4" w:rsidP="00B647D4">
      <w:pPr>
        <w:rPr>
          <w:b/>
          <w:bCs/>
          <w:sz w:val="28"/>
          <w:szCs w:val="28"/>
        </w:rPr>
      </w:pPr>
    </w:p>
    <w:p w14:paraId="024D971F" w14:textId="77777777" w:rsidR="00B647D4" w:rsidRDefault="00B647D4" w:rsidP="00B647D4">
      <w:pPr>
        <w:rPr>
          <w:b/>
          <w:bCs/>
          <w:sz w:val="28"/>
          <w:szCs w:val="28"/>
        </w:rPr>
      </w:pPr>
    </w:p>
    <w:p w14:paraId="43F82AD1" w14:textId="77777777" w:rsidR="00B647D4" w:rsidRDefault="00B647D4" w:rsidP="00B647D4">
      <w:pPr>
        <w:rPr>
          <w:b/>
          <w:bCs/>
          <w:sz w:val="28"/>
          <w:szCs w:val="28"/>
        </w:rPr>
      </w:pPr>
    </w:p>
    <w:p w14:paraId="4E3C3045" w14:textId="228F73E9" w:rsidR="00B647D4" w:rsidRPr="00560D7C" w:rsidRDefault="00B647D4" w:rsidP="00B647D4">
      <w:pPr>
        <w:rPr>
          <w:b/>
          <w:bCs/>
          <w:sz w:val="28"/>
          <w:szCs w:val="28"/>
        </w:rPr>
      </w:pPr>
      <w:r w:rsidRPr="00B647D4">
        <w:rPr>
          <w:b/>
          <w:bCs/>
          <w:sz w:val="28"/>
          <w:szCs w:val="28"/>
        </w:rPr>
        <w:lastRenderedPageBreak/>
        <w:t>HandBook Insert :</w:t>
      </w:r>
    </w:p>
    <w:p w14:paraId="08AEA90C" w14:textId="77777777" w:rsidR="00057934" w:rsidRDefault="00057934"/>
    <w:p w14:paraId="17B3914D" w14:textId="77777777" w:rsidR="00B647D4" w:rsidRDefault="00B647D4" w:rsidP="00B647D4">
      <w:r>
        <w:t>Section X: Use of Artificial Intelligence in Assessments</w:t>
      </w:r>
    </w:p>
    <w:p w14:paraId="5ED9FD07" w14:textId="77777777" w:rsidR="00B647D4" w:rsidRDefault="00B647D4" w:rsidP="00B647D4"/>
    <w:p w14:paraId="6BCCEF60" w14:textId="77777777" w:rsidR="00B647D4" w:rsidRDefault="00B647D4" w:rsidP="00B647D4">
      <w:r>
        <w:t>Students are required to declare any use of AI tools in their submissions using the AI Use Disclosure Form. Failure to disclose may be treated as academic misconduct. Staff will apply the Marker Toolkit and Effort Rubric to ensure fairness and consistency in evaluating student effort.</w:t>
      </w:r>
    </w:p>
    <w:p w14:paraId="30081D0D" w14:textId="77777777" w:rsidR="00B647D4" w:rsidRDefault="00B647D4" w:rsidP="00B647D4"/>
    <w:p w14:paraId="17F37A7D" w14:textId="424F5A35" w:rsidR="00B647D4" w:rsidRDefault="00B647D4" w:rsidP="00B647D4">
      <w:r>
        <w:t>This policy safeguards intellectual property, promotes responsible AI use, and ensures compliance with university regulations.</w:t>
      </w:r>
    </w:p>
    <w:p w14:paraId="47B93121" w14:textId="77777777" w:rsidR="00B647D4" w:rsidRDefault="00B647D4" w:rsidP="00B647D4"/>
    <w:p w14:paraId="2F005BAE" w14:textId="1BEC5663" w:rsidR="00B647D4" w:rsidRDefault="00B647D4" w:rsidP="00B647D4">
      <w:pPr>
        <w:rPr>
          <w:b/>
          <w:bCs/>
        </w:rPr>
      </w:pPr>
      <w:r w:rsidRPr="00B647D4">
        <w:rPr>
          <w:b/>
          <w:bCs/>
        </w:rPr>
        <w:t>Feedback email Template</w:t>
      </w:r>
    </w:p>
    <w:p w14:paraId="13F977A9" w14:textId="77777777" w:rsidR="00B647D4" w:rsidRPr="00B647D4" w:rsidRDefault="00B647D4" w:rsidP="00B647D4">
      <w:r w:rsidRPr="00B647D4">
        <w:t>Subject: Feedback on Your Submission</w:t>
      </w:r>
    </w:p>
    <w:p w14:paraId="647038BA" w14:textId="77777777" w:rsidR="00B647D4" w:rsidRPr="00B647D4" w:rsidRDefault="00B647D4" w:rsidP="00B647D4"/>
    <w:p w14:paraId="403D2976" w14:textId="77777777" w:rsidR="00B647D4" w:rsidRPr="00B647D4" w:rsidRDefault="00B647D4" w:rsidP="00B647D4">
      <w:r w:rsidRPr="00B647D4">
        <w:t>Dear [Student Name],</w:t>
      </w:r>
    </w:p>
    <w:p w14:paraId="056C714F" w14:textId="77777777" w:rsidR="00B647D4" w:rsidRPr="00B647D4" w:rsidRDefault="00B647D4" w:rsidP="00B647D4"/>
    <w:p w14:paraId="2C438438" w14:textId="77777777" w:rsidR="00B647D4" w:rsidRPr="00B647D4" w:rsidRDefault="00B647D4" w:rsidP="00B647D4">
      <w:r w:rsidRPr="00B647D4">
        <w:t>Thank you for submitting your work for [Module Name]. As part of the AI authentication workflow, your submission was reviewed using the Marker Toolkit and Effort Rubric. Based on this process, your effort has been authenticated and your grade reflects both originality and engagement.</w:t>
      </w:r>
    </w:p>
    <w:p w14:paraId="35342BBD" w14:textId="77777777" w:rsidR="00B647D4" w:rsidRPr="00B647D4" w:rsidRDefault="00B647D4" w:rsidP="00B647D4"/>
    <w:p w14:paraId="2D7ED1DF" w14:textId="77777777" w:rsidR="00B647D4" w:rsidRPr="00B647D4" w:rsidRDefault="00B647D4" w:rsidP="00B647D4">
      <w:r w:rsidRPr="00B647D4">
        <w:t>If AI tools were disclosed, they were considered appropriately in line with university policy. Please refer to the attached rubric for detailed feedback.</w:t>
      </w:r>
    </w:p>
    <w:p w14:paraId="7546142D" w14:textId="77777777" w:rsidR="00B647D4" w:rsidRPr="00B647D4" w:rsidRDefault="00B647D4" w:rsidP="00B647D4"/>
    <w:p w14:paraId="1C80FD15" w14:textId="77777777" w:rsidR="00B647D4" w:rsidRPr="00B647D4" w:rsidRDefault="00B647D4" w:rsidP="00B647D4">
      <w:r w:rsidRPr="00B647D4">
        <w:t>Kind regards,</w:t>
      </w:r>
    </w:p>
    <w:p w14:paraId="1B79D67D" w14:textId="77777777" w:rsidR="00B647D4" w:rsidRPr="00B647D4" w:rsidRDefault="00B647D4" w:rsidP="00B647D4">
      <w:r w:rsidRPr="00B647D4">
        <w:t>[Staff Name]</w:t>
      </w:r>
    </w:p>
    <w:p w14:paraId="2019E257" w14:textId="2C26344E" w:rsidR="00B647D4" w:rsidRPr="00B647D4" w:rsidRDefault="00B647D4" w:rsidP="00B647D4">
      <w:r w:rsidRPr="00B647D4">
        <w:t>HexaCorp Academic Integrity Team</w:t>
      </w:r>
    </w:p>
    <w:sectPr w:rsidR="00B647D4" w:rsidRPr="00B64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B5BBF"/>
    <w:multiLevelType w:val="multilevel"/>
    <w:tmpl w:val="0F2E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4D7750"/>
    <w:multiLevelType w:val="multilevel"/>
    <w:tmpl w:val="2E1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E6304"/>
    <w:multiLevelType w:val="multilevel"/>
    <w:tmpl w:val="C63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2F6947"/>
    <w:multiLevelType w:val="multilevel"/>
    <w:tmpl w:val="0A2E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961678">
    <w:abstractNumId w:val="2"/>
  </w:num>
  <w:num w:numId="2" w16cid:durableId="1223446871">
    <w:abstractNumId w:val="3"/>
  </w:num>
  <w:num w:numId="3" w16cid:durableId="720128482">
    <w:abstractNumId w:val="1"/>
  </w:num>
  <w:num w:numId="4" w16cid:durableId="1844781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7D4"/>
    <w:rsid w:val="00057934"/>
    <w:rsid w:val="000B0E17"/>
    <w:rsid w:val="003E1D52"/>
    <w:rsid w:val="00471344"/>
    <w:rsid w:val="007D3269"/>
    <w:rsid w:val="00946311"/>
    <w:rsid w:val="00991CF8"/>
    <w:rsid w:val="00B647D4"/>
    <w:rsid w:val="00D40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92B28"/>
  <w15:chartTrackingRefBased/>
  <w15:docId w15:val="{64B27A74-7FD5-4B70-B451-C485478F4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7D4"/>
  </w:style>
  <w:style w:type="paragraph" w:styleId="Heading1">
    <w:name w:val="heading 1"/>
    <w:basedOn w:val="Normal"/>
    <w:next w:val="Normal"/>
    <w:link w:val="Heading1Char"/>
    <w:uiPriority w:val="9"/>
    <w:qFormat/>
    <w:rsid w:val="00B647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7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7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7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7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7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7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7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7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7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7D4"/>
    <w:rPr>
      <w:rFonts w:eastAsiaTheme="majorEastAsia" w:cstheme="majorBidi"/>
      <w:color w:val="272727" w:themeColor="text1" w:themeTint="D8"/>
    </w:rPr>
  </w:style>
  <w:style w:type="paragraph" w:styleId="Title">
    <w:name w:val="Title"/>
    <w:basedOn w:val="Normal"/>
    <w:next w:val="Normal"/>
    <w:link w:val="TitleChar"/>
    <w:uiPriority w:val="10"/>
    <w:qFormat/>
    <w:rsid w:val="00B64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7D4"/>
    <w:pPr>
      <w:spacing w:before="160"/>
      <w:jc w:val="center"/>
    </w:pPr>
    <w:rPr>
      <w:i/>
      <w:iCs/>
      <w:color w:val="404040" w:themeColor="text1" w:themeTint="BF"/>
    </w:rPr>
  </w:style>
  <w:style w:type="character" w:customStyle="1" w:styleId="QuoteChar">
    <w:name w:val="Quote Char"/>
    <w:basedOn w:val="DefaultParagraphFont"/>
    <w:link w:val="Quote"/>
    <w:uiPriority w:val="29"/>
    <w:rsid w:val="00B647D4"/>
    <w:rPr>
      <w:i/>
      <w:iCs/>
      <w:color w:val="404040" w:themeColor="text1" w:themeTint="BF"/>
    </w:rPr>
  </w:style>
  <w:style w:type="paragraph" w:styleId="ListParagraph">
    <w:name w:val="List Paragraph"/>
    <w:basedOn w:val="Normal"/>
    <w:uiPriority w:val="34"/>
    <w:qFormat/>
    <w:rsid w:val="00B647D4"/>
    <w:pPr>
      <w:ind w:left="720"/>
      <w:contextualSpacing/>
    </w:pPr>
  </w:style>
  <w:style w:type="character" w:styleId="IntenseEmphasis">
    <w:name w:val="Intense Emphasis"/>
    <w:basedOn w:val="DefaultParagraphFont"/>
    <w:uiPriority w:val="21"/>
    <w:qFormat/>
    <w:rsid w:val="00B647D4"/>
    <w:rPr>
      <w:i/>
      <w:iCs/>
      <w:color w:val="2F5496" w:themeColor="accent1" w:themeShade="BF"/>
    </w:rPr>
  </w:style>
  <w:style w:type="paragraph" w:styleId="IntenseQuote">
    <w:name w:val="Intense Quote"/>
    <w:basedOn w:val="Normal"/>
    <w:next w:val="Normal"/>
    <w:link w:val="IntenseQuoteChar"/>
    <w:uiPriority w:val="30"/>
    <w:qFormat/>
    <w:rsid w:val="00B647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7D4"/>
    <w:rPr>
      <w:i/>
      <w:iCs/>
      <w:color w:val="2F5496" w:themeColor="accent1" w:themeShade="BF"/>
    </w:rPr>
  </w:style>
  <w:style w:type="character" w:styleId="IntenseReference">
    <w:name w:val="Intense Reference"/>
    <w:basedOn w:val="DefaultParagraphFont"/>
    <w:uiPriority w:val="32"/>
    <w:qFormat/>
    <w:rsid w:val="00B647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1012</Words>
  <Characters>5772</Characters>
  <Application>Microsoft Office Word</Application>
  <DocSecurity>0</DocSecurity>
  <Lines>48</Lines>
  <Paragraphs>13</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Ricardo</dc:creator>
  <cp:keywords/>
  <dc:description/>
  <cp:lastModifiedBy>Benjamin Ricardo</cp:lastModifiedBy>
  <cp:revision>2</cp:revision>
  <dcterms:created xsi:type="dcterms:W3CDTF">2025-12-07T13:19:00Z</dcterms:created>
  <dcterms:modified xsi:type="dcterms:W3CDTF">2025-12-07T13:34:00Z</dcterms:modified>
</cp:coreProperties>
</file>