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60B" w:rsidRPr="0058160B" w:rsidRDefault="0058160B" w:rsidP="0058160B">
      <w:pPr>
        <w:widowControl/>
        <w:shd w:val="clear" w:color="auto" w:fill="FFFFFF"/>
        <w:spacing w:before="600" w:after="450" w:line="450" w:lineRule="atLeast"/>
        <w:jc w:val="center"/>
        <w:outlineLvl w:val="0"/>
        <w:rPr>
          <w:rFonts w:ascii="宋体" w:eastAsia="宋体" w:hAnsi="宋体" w:cs="宋体"/>
          <w:b/>
          <w:bCs/>
          <w:color w:val="000000"/>
          <w:kern w:val="36"/>
          <w:sz w:val="30"/>
          <w:szCs w:val="30"/>
        </w:rPr>
      </w:pPr>
      <w:r w:rsidRPr="0058160B">
        <w:rPr>
          <w:rFonts w:ascii="宋体" w:eastAsia="宋体" w:hAnsi="宋体" w:cs="宋体" w:hint="eastAsia"/>
          <w:b/>
          <w:bCs/>
          <w:color w:val="000099"/>
          <w:kern w:val="36"/>
          <w:sz w:val="30"/>
          <w:szCs w:val="30"/>
        </w:rPr>
        <w:t>互联网安全保护技术措施规定（公安部令第82号）</w:t>
      </w:r>
    </w:p>
    <w:p w:rsidR="0058160B" w:rsidRPr="0058160B" w:rsidRDefault="0058160B" w:rsidP="0058160B">
      <w:pPr>
        <w:widowControl/>
        <w:shd w:val="clear" w:color="auto" w:fill="FFFFFF"/>
        <w:jc w:val="center"/>
        <w:rPr>
          <w:rFonts w:ascii="宋体" w:eastAsia="宋体" w:hAnsi="宋体" w:cs="宋体" w:hint="eastAsia"/>
          <w:color w:val="000000"/>
          <w:kern w:val="0"/>
          <w:sz w:val="20"/>
          <w:szCs w:val="20"/>
        </w:rPr>
      </w:pPr>
      <w:r w:rsidRPr="0058160B">
        <w:rPr>
          <w:rFonts w:ascii="宋体" w:eastAsia="宋体" w:hAnsi="宋体" w:cs="宋体"/>
          <w:noProof/>
          <w:color w:val="000000"/>
          <w:kern w:val="0"/>
          <w:sz w:val="20"/>
          <w:szCs w:val="20"/>
        </w:rPr>
        <w:drawing>
          <wp:inline distT="0" distB="0" distL="0" distR="0">
            <wp:extent cx="5274310" cy="20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0955"/>
                    </a:xfrm>
                    <a:prstGeom prst="rect">
                      <a:avLst/>
                    </a:prstGeom>
                    <a:noFill/>
                    <a:ln>
                      <a:noFill/>
                    </a:ln>
                  </pic:spPr>
                </pic:pic>
              </a:graphicData>
            </a:graphic>
          </wp:inline>
        </w:drawing>
      </w:r>
    </w:p>
    <w:p w:rsidR="0058160B" w:rsidRPr="0058160B" w:rsidRDefault="0058160B" w:rsidP="0058160B">
      <w:pPr>
        <w:widowControl/>
        <w:shd w:val="clear" w:color="auto" w:fill="FFFFFF"/>
        <w:jc w:val="center"/>
        <w:rPr>
          <w:rFonts w:ascii="宋体" w:eastAsia="宋体" w:hAnsi="宋体" w:cs="宋体" w:hint="eastAsia"/>
          <w:color w:val="000000"/>
          <w:kern w:val="0"/>
          <w:sz w:val="20"/>
          <w:szCs w:val="20"/>
        </w:rPr>
      </w:pPr>
      <w:r w:rsidRPr="0058160B">
        <w:rPr>
          <w:rFonts w:ascii="宋体" w:eastAsia="宋体" w:hAnsi="宋体" w:cs="宋体" w:hint="eastAsia"/>
          <w:color w:val="666666"/>
          <w:kern w:val="0"/>
          <w:sz w:val="18"/>
          <w:szCs w:val="18"/>
        </w:rPr>
        <w:t>来源：admin 发布日期：2017-08-30</w:t>
      </w:r>
    </w:p>
    <w:p w:rsidR="0058160B" w:rsidRPr="0058160B" w:rsidRDefault="0058160B" w:rsidP="0058160B">
      <w:pPr>
        <w:widowControl/>
        <w:shd w:val="clear" w:color="auto" w:fill="FFFFFF"/>
        <w:spacing w:beforeAutospacing="1" w:after="100" w:afterAutospacing="1"/>
        <w:jc w:val="left"/>
        <w:rPr>
          <w:rFonts w:ascii="Arial" w:eastAsia="宋体" w:hAnsi="Arial" w:cs="Arial" w:hint="eastAsia"/>
          <w:color w:val="666666"/>
          <w:kern w:val="0"/>
          <w:sz w:val="24"/>
          <w:szCs w:val="24"/>
        </w:rPr>
      </w:pPr>
      <w:r w:rsidRPr="0058160B">
        <w:rPr>
          <w:rFonts w:ascii="Arial" w:eastAsia="宋体" w:hAnsi="Arial" w:cs="Arial"/>
          <w:b/>
          <w:bCs/>
          <w:color w:val="666666"/>
          <w:kern w:val="0"/>
          <w:sz w:val="24"/>
          <w:szCs w:val="24"/>
        </w:rPr>
        <w:t>第一条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为加强和规范互联网安全技术防范工作，保障互联网网络安全和信息安全，促进互联网健康、有序发展，维护国家安全、社会秩序和公共利益，根据《计算机信息网络国际联网安全保护管理办法》，制定本规定。</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第二条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本规定所称互联网安全保护技术措施，是</w:t>
      </w:r>
      <w:proofErr w:type="gramStart"/>
      <w:r w:rsidRPr="0058160B">
        <w:rPr>
          <w:rFonts w:ascii="Arial" w:eastAsia="宋体" w:hAnsi="Arial" w:cs="Arial"/>
          <w:color w:val="666666"/>
          <w:kern w:val="0"/>
          <w:sz w:val="24"/>
          <w:szCs w:val="24"/>
        </w:rPr>
        <w:t>指保障</w:t>
      </w:r>
      <w:proofErr w:type="gramEnd"/>
      <w:r w:rsidRPr="0058160B">
        <w:rPr>
          <w:rFonts w:ascii="Arial" w:eastAsia="宋体" w:hAnsi="Arial" w:cs="Arial"/>
          <w:color w:val="666666"/>
          <w:kern w:val="0"/>
          <w:sz w:val="24"/>
          <w:szCs w:val="24"/>
        </w:rPr>
        <w:t>互联网网络安全和信息安全、防范违法犯罪的技术设施和技术方法。</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第三条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互联网服务提供者、联网使用单位负责落实互联网安全保护技术措施，并保障互联网安全保护技术措施功能的正常发挥。</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第四条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互联网服务提供者、联网使用单位应当建立相应的管理制度。未经用户同意不得公开、泄露用户注册信息，但法律、行政法规另有规定的除外。</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互联网服务提供者、联网使用单位应当依法使用互联网安全保护技术措施，不得利用互联网安全保护技术措施侵犯用户的通信自由和通信秘密。</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第五条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公安机关公共信息网络安全监察部门负责对互联网安全保护技术措施的落实情况依法实施监督管理。</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第六条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互联网安全保护技术措施应当符合国家标准。没有国家标准的，应当符合公共安全行业技术标准。</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第七条</w:t>
      </w:r>
      <w:r w:rsidRPr="0058160B">
        <w:rPr>
          <w:rFonts w:ascii="Arial" w:eastAsia="宋体" w:hAnsi="Arial" w:cs="Arial"/>
          <w:b/>
          <w:bCs/>
          <w:color w:val="666666"/>
          <w:kern w:val="0"/>
          <w:sz w:val="24"/>
          <w:szCs w:val="24"/>
        </w:rPr>
        <w:t> </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互联网服务提供者和联网使用单位应当落实以下互联网安全保护技术措施：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（一）防范计算机病毒、网络入侵和攻击破坏等危害网络安全事项或者行为的技术措施；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（二）重要数据库和系统主要设备的</w:t>
      </w:r>
      <w:proofErr w:type="gramStart"/>
      <w:r w:rsidRPr="0058160B">
        <w:rPr>
          <w:rFonts w:ascii="Arial" w:eastAsia="宋体" w:hAnsi="Arial" w:cs="Arial"/>
          <w:color w:val="666666"/>
          <w:kern w:val="0"/>
          <w:sz w:val="24"/>
          <w:szCs w:val="24"/>
        </w:rPr>
        <w:t>冗</w:t>
      </w:r>
      <w:proofErr w:type="gramEnd"/>
      <w:r w:rsidRPr="0058160B">
        <w:rPr>
          <w:rFonts w:ascii="Arial" w:eastAsia="宋体" w:hAnsi="Arial" w:cs="Arial"/>
          <w:color w:val="666666"/>
          <w:kern w:val="0"/>
          <w:sz w:val="24"/>
          <w:szCs w:val="24"/>
        </w:rPr>
        <w:t>灾备份措施；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（三）记录并留存用户登录和退出时间、主叫号码、账号、互联网地址或域名、系统维护日志的技术措施；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（四）法律、法规和规章规定应当落实的其他安全保护技术措施。</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第八条</w:t>
      </w:r>
      <w:r w:rsidRPr="0058160B">
        <w:rPr>
          <w:rFonts w:ascii="Arial" w:eastAsia="宋体" w:hAnsi="Arial" w:cs="Arial"/>
          <w:b/>
          <w:bCs/>
          <w:color w:val="666666"/>
          <w:kern w:val="0"/>
          <w:sz w:val="24"/>
          <w:szCs w:val="24"/>
        </w:rPr>
        <w:t> </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提供互联网接入服务的单位除落实本规定第七条规定的互联网安全保护技术措施外，还应当落实具有以下功能的安全保护技术措施：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（一）记录并留存用户注册信息；</w:t>
      </w:r>
      <w:r w:rsidRPr="0058160B">
        <w:rPr>
          <w:rFonts w:ascii="Arial" w:eastAsia="宋体" w:hAnsi="Arial" w:cs="Arial"/>
          <w:color w:val="666666"/>
          <w:kern w:val="0"/>
          <w:sz w:val="24"/>
          <w:szCs w:val="24"/>
        </w:rPr>
        <w:br/>
        <w:t>          </w:t>
      </w:r>
      <w:r w:rsidRPr="0058160B">
        <w:rPr>
          <w:rFonts w:ascii="Arial" w:eastAsia="宋体" w:hAnsi="Arial" w:cs="Arial"/>
          <w:color w:val="666666"/>
          <w:kern w:val="0"/>
          <w:sz w:val="24"/>
          <w:szCs w:val="24"/>
        </w:rPr>
        <w:t>（二）使用内部网络地址与互联网网络地址转换方式为用户提供接入服务的，能够记录并留存用户使用的互联网网络地址和内部网络地址对应关系；</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（三）记录、跟踪网络运行状态，监测、记录网络安全事件等安全审计功能。</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第九条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提供互联网信息服务的单位除落实本规定第七条规定的互联网安全保护技术措施外，还应当落实具有以下功能的安全保护技术措施：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（一）在公共信息服务中发现、停止传输违法信息，并保留相关记录；</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（二）提供新闻、出版以及电子公告等服务的，能够记录并留存发布的信息内容及发布时间；</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（三）开办门户网站、新闻网站、电子商务网站的，能够防范网站、网</w:t>
      </w:r>
      <w:r w:rsidRPr="0058160B">
        <w:rPr>
          <w:rFonts w:ascii="Arial" w:eastAsia="宋体" w:hAnsi="Arial" w:cs="Arial"/>
          <w:color w:val="666666"/>
          <w:kern w:val="0"/>
          <w:sz w:val="24"/>
          <w:szCs w:val="24"/>
        </w:rPr>
        <w:lastRenderedPageBreak/>
        <w:t>页被篡改，被篡改后能够自动恢复；</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（四）开办电子公告服务的，具有用户注册信息和发布信息审计功能；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（五）开办电子邮件和网上短信息服务的，能够防范、清除以群</w:t>
      </w:r>
      <w:proofErr w:type="gramStart"/>
      <w:r w:rsidRPr="0058160B">
        <w:rPr>
          <w:rFonts w:ascii="Arial" w:eastAsia="宋体" w:hAnsi="Arial" w:cs="Arial"/>
          <w:color w:val="666666"/>
          <w:kern w:val="0"/>
          <w:sz w:val="24"/>
          <w:szCs w:val="24"/>
        </w:rPr>
        <w:t>发方式</w:t>
      </w:r>
      <w:proofErr w:type="gramEnd"/>
      <w:r w:rsidRPr="0058160B">
        <w:rPr>
          <w:rFonts w:ascii="Arial" w:eastAsia="宋体" w:hAnsi="Arial" w:cs="Arial"/>
          <w:color w:val="666666"/>
          <w:kern w:val="0"/>
          <w:sz w:val="24"/>
          <w:szCs w:val="24"/>
        </w:rPr>
        <w:t>发送伪造、隐匿信息发送者真实标记的电子邮件或者短信息。</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提供互联网数据中心服务的单位和联网使用单位除落实本规定第七条规定的互联网安全保护技术措施外，还应当落实具有以下功能的安全保护技术措施：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（一）记录并留存用户注册信息；</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（二）在公共信息服务中发现、停止传输违法信息，并保留相关记录；</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（三）联网使用单位使用内部网络地址与互联网网络地址转换方式向用户提供接入服务的，能够记录并留存用户使用的互联网网络地址和内部网络地址对应关系。</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第十一条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提供互联网上网服务的单位，除落实本规定第七条规定的互联网安全保护技术措施外，还应当安装并运行互联网公共上网服务场所安全管理系统。</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第十二条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互联网服务提供者依照本规定采取的互联网安全保护技术措施应当具有符合公共安全行业技术标准的联网接口。</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第十三条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互联网服务提供者和联网使用单位依照本规定落实的记录留存技术措施，应当具有至少保存六十天记录备份的功能。</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第十四条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互联网服务提供者和联网使用单位不得实施下列破坏互联网安全保护技术措施的行为：</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（一）擅自停止或者部分停止安全保护技术设施、技术手段运行；</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（二）故意破坏安全保护技术设施；</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（三）擅自删除、篡改安全保护技术设施、技术手段运行程序和记录；</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（四）擅自改变安全保护技术措施的用途和范围；</w:t>
      </w:r>
      <w:r w:rsidRPr="0058160B">
        <w:rPr>
          <w:rFonts w:ascii="Arial" w:eastAsia="宋体" w:hAnsi="Arial" w:cs="Arial"/>
          <w:color w:val="666666"/>
          <w:kern w:val="0"/>
          <w:sz w:val="24"/>
          <w:szCs w:val="24"/>
        </w:rPr>
        <w:br/>
        <w:t xml:space="preserve">          </w:t>
      </w:r>
      <w:r w:rsidRPr="0058160B">
        <w:rPr>
          <w:rFonts w:ascii="Arial" w:eastAsia="宋体" w:hAnsi="Arial" w:cs="Arial"/>
          <w:color w:val="666666"/>
          <w:kern w:val="0"/>
          <w:sz w:val="24"/>
          <w:szCs w:val="24"/>
        </w:rPr>
        <w:t>（五）其他故意破坏安全保护技术措施或者妨碍其功能正常发挥的行为。</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第十五条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违反本规定第七条至第十四条规定的，由公安机关依照《计算机信息网络国际联网安全保护管理办法》第二十一条的规定予以处罚。</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第十六条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公安机关应当依法对辖区内互联网服务提供者和联网使用单位安全保护技术措施的落实情况进行指导、监督和检查。公安机关在依法监督检查时，互联网服务提供者、联网使用单位应当派人参加。公安机关对监督检查发现的问题，应当提出改进意见，通知互联网服务提供者、联网使用单位及时整改。公安机关在监督检查时，监督检查人员不得少于二人，并应当出示执法身份证件。</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第十七条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公安机关及其工作人员违反本规定，有滥用职权，徇私舞弊行为的，对直接负责的主管人员和其他直接责任人员依法给予行政处分；构成犯罪的，依法追究刑事责任。</w:t>
      </w:r>
    </w:p>
    <w:p w:rsidR="0058160B" w:rsidRPr="0058160B" w:rsidRDefault="0058160B" w:rsidP="0058160B">
      <w:pPr>
        <w:widowControl/>
        <w:shd w:val="clear" w:color="auto" w:fill="FFFFFF"/>
        <w:spacing w:before="100" w:beforeAutospacing="1" w:afterAutospacing="1"/>
        <w:jc w:val="left"/>
        <w:rPr>
          <w:rFonts w:ascii="Arial" w:eastAsia="宋体" w:hAnsi="Arial" w:cs="Arial"/>
          <w:color w:val="666666"/>
          <w:kern w:val="0"/>
          <w:sz w:val="24"/>
          <w:szCs w:val="24"/>
        </w:rPr>
      </w:pPr>
      <w:r w:rsidRPr="0058160B">
        <w:rPr>
          <w:rFonts w:ascii="Arial" w:eastAsia="宋体" w:hAnsi="Arial" w:cs="Arial"/>
          <w:b/>
          <w:bCs/>
          <w:color w:val="666666"/>
          <w:kern w:val="0"/>
          <w:sz w:val="24"/>
          <w:szCs w:val="24"/>
        </w:rPr>
        <w:t>第十八条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本规定所称互联网服务提供者，是指向用户提供互联网接入服务、互联网数据中心服务、互联网信息服务和互联网上网服务的单位。</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本规定所称联网使用单位，是指为本单位应用需要连接并使用互联网的单位。</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本规定所称提供互联网数据中心服务的单位，是指提供主机托管、租赁和虚拟空间租用等服务的单位。</w:t>
      </w:r>
      <w:r w:rsidRPr="0058160B">
        <w:rPr>
          <w:rFonts w:ascii="Arial" w:eastAsia="宋体" w:hAnsi="Arial" w:cs="Arial"/>
          <w:color w:val="666666"/>
          <w:kern w:val="0"/>
          <w:sz w:val="24"/>
          <w:szCs w:val="24"/>
        </w:rPr>
        <w:br/>
      </w:r>
      <w:r w:rsidRPr="0058160B">
        <w:rPr>
          <w:rFonts w:ascii="Arial" w:eastAsia="宋体" w:hAnsi="Arial" w:cs="Arial"/>
          <w:b/>
          <w:bCs/>
          <w:color w:val="666666"/>
          <w:kern w:val="0"/>
          <w:sz w:val="24"/>
          <w:szCs w:val="24"/>
        </w:rPr>
        <w:t>第十九条</w:t>
      </w:r>
      <w:r w:rsidRPr="0058160B">
        <w:rPr>
          <w:rFonts w:ascii="Arial" w:eastAsia="宋体" w:hAnsi="Arial" w:cs="Arial"/>
          <w:color w:val="666666"/>
          <w:kern w:val="0"/>
          <w:sz w:val="24"/>
          <w:szCs w:val="24"/>
        </w:rPr>
        <w:t>  </w:t>
      </w:r>
      <w:r w:rsidRPr="0058160B">
        <w:rPr>
          <w:rFonts w:ascii="Arial" w:eastAsia="宋体" w:hAnsi="Arial" w:cs="Arial"/>
          <w:color w:val="666666"/>
          <w:kern w:val="0"/>
          <w:sz w:val="24"/>
          <w:szCs w:val="24"/>
        </w:rPr>
        <w:t>本规定自</w:t>
      </w:r>
      <w:r w:rsidRPr="0058160B">
        <w:rPr>
          <w:rFonts w:ascii="Arial" w:eastAsia="宋体" w:hAnsi="Arial" w:cs="Arial"/>
          <w:color w:val="666666"/>
          <w:kern w:val="0"/>
          <w:sz w:val="24"/>
          <w:szCs w:val="24"/>
        </w:rPr>
        <w:t>2006</w:t>
      </w:r>
      <w:r w:rsidRPr="0058160B">
        <w:rPr>
          <w:rFonts w:ascii="Arial" w:eastAsia="宋体" w:hAnsi="Arial" w:cs="Arial"/>
          <w:color w:val="666666"/>
          <w:kern w:val="0"/>
          <w:sz w:val="24"/>
          <w:szCs w:val="24"/>
        </w:rPr>
        <w:t>年</w:t>
      </w:r>
      <w:r w:rsidRPr="0058160B">
        <w:rPr>
          <w:rFonts w:ascii="Arial" w:eastAsia="宋体" w:hAnsi="Arial" w:cs="Arial"/>
          <w:color w:val="666666"/>
          <w:kern w:val="0"/>
          <w:sz w:val="24"/>
          <w:szCs w:val="24"/>
        </w:rPr>
        <w:t>3</w:t>
      </w:r>
      <w:r w:rsidRPr="0058160B">
        <w:rPr>
          <w:rFonts w:ascii="Arial" w:eastAsia="宋体" w:hAnsi="Arial" w:cs="Arial"/>
          <w:color w:val="666666"/>
          <w:kern w:val="0"/>
          <w:sz w:val="24"/>
          <w:szCs w:val="24"/>
        </w:rPr>
        <w:t>月</w:t>
      </w:r>
      <w:r w:rsidRPr="0058160B">
        <w:rPr>
          <w:rFonts w:ascii="Arial" w:eastAsia="宋体" w:hAnsi="Arial" w:cs="Arial"/>
          <w:color w:val="666666"/>
          <w:kern w:val="0"/>
          <w:sz w:val="24"/>
          <w:szCs w:val="24"/>
        </w:rPr>
        <w:t>1</w:t>
      </w:r>
      <w:r w:rsidRPr="0058160B">
        <w:rPr>
          <w:rFonts w:ascii="Arial" w:eastAsia="宋体" w:hAnsi="Arial" w:cs="Arial"/>
          <w:color w:val="666666"/>
          <w:kern w:val="0"/>
          <w:sz w:val="24"/>
          <w:szCs w:val="24"/>
        </w:rPr>
        <w:t>日起施行。</w:t>
      </w:r>
    </w:p>
    <w:p w:rsidR="00661575" w:rsidRDefault="00661575">
      <w:bookmarkStart w:id="0" w:name="_GoBack"/>
      <w:bookmarkEnd w:id="0"/>
    </w:p>
    <w:sectPr w:rsidR="00661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0B"/>
    <w:rsid w:val="0000025B"/>
    <w:rsid w:val="000020B4"/>
    <w:rsid w:val="00002F0D"/>
    <w:rsid w:val="00004B59"/>
    <w:rsid w:val="00007EDC"/>
    <w:rsid w:val="00011528"/>
    <w:rsid w:val="00013454"/>
    <w:rsid w:val="00013B3B"/>
    <w:rsid w:val="00021226"/>
    <w:rsid w:val="000242DF"/>
    <w:rsid w:val="000277AB"/>
    <w:rsid w:val="00031CE6"/>
    <w:rsid w:val="00032EFB"/>
    <w:rsid w:val="00033573"/>
    <w:rsid w:val="000418A5"/>
    <w:rsid w:val="00046C0B"/>
    <w:rsid w:val="00046DC7"/>
    <w:rsid w:val="000531BE"/>
    <w:rsid w:val="00053941"/>
    <w:rsid w:val="000546FA"/>
    <w:rsid w:val="0005706C"/>
    <w:rsid w:val="00060397"/>
    <w:rsid w:val="00062B00"/>
    <w:rsid w:val="00062EB2"/>
    <w:rsid w:val="00070E98"/>
    <w:rsid w:val="00071110"/>
    <w:rsid w:val="00072686"/>
    <w:rsid w:val="000754FD"/>
    <w:rsid w:val="000764C5"/>
    <w:rsid w:val="0008033E"/>
    <w:rsid w:val="0008055B"/>
    <w:rsid w:val="00081E36"/>
    <w:rsid w:val="000833EC"/>
    <w:rsid w:val="00083C96"/>
    <w:rsid w:val="00084626"/>
    <w:rsid w:val="0008543A"/>
    <w:rsid w:val="00087121"/>
    <w:rsid w:val="000930AC"/>
    <w:rsid w:val="000A1618"/>
    <w:rsid w:val="000A2C2E"/>
    <w:rsid w:val="000A38FA"/>
    <w:rsid w:val="000A3E5B"/>
    <w:rsid w:val="000A695C"/>
    <w:rsid w:val="000A6C88"/>
    <w:rsid w:val="000A73A0"/>
    <w:rsid w:val="000C377C"/>
    <w:rsid w:val="000D4142"/>
    <w:rsid w:val="000D4A21"/>
    <w:rsid w:val="000D57D7"/>
    <w:rsid w:val="000E14DD"/>
    <w:rsid w:val="000E2148"/>
    <w:rsid w:val="000E4CBB"/>
    <w:rsid w:val="000E4EBB"/>
    <w:rsid w:val="000E7D2D"/>
    <w:rsid w:val="000F08B5"/>
    <w:rsid w:val="000F1690"/>
    <w:rsid w:val="000F16E7"/>
    <w:rsid w:val="000F25D4"/>
    <w:rsid w:val="000F38A1"/>
    <w:rsid w:val="000F449C"/>
    <w:rsid w:val="000F4897"/>
    <w:rsid w:val="000F4C66"/>
    <w:rsid w:val="000F604C"/>
    <w:rsid w:val="00100276"/>
    <w:rsid w:val="00101E6D"/>
    <w:rsid w:val="001022AE"/>
    <w:rsid w:val="001022B5"/>
    <w:rsid w:val="00106D3B"/>
    <w:rsid w:val="00107885"/>
    <w:rsid w:val="00110BB0"/>
    <w:rsid w:val="0011103A"/>
    <w:rsid w:val="00112FF3"/>
    <w:rsid w:val="00113F80"/>
    <w:rsid w:val="00120546"/>
    <w:rsid w:val="001251CB"/>
    <w:rsid w:val="001273E9"/>
    <w:rsid w:val="00131993"/>
    <w:rsid w:val="0013203D"/>
    <w:rsid w:val="001337F5"/>
    <w:rsid w:val="00133991"/>
    <w:rsid w:val="00134981"/>
    <w:rsid w:val="001358B4"/>
    <w:rsid w:val="001366D5"/>
    <w:rsid w:val="00136D66"/>
    <w:rsid w:val="0014251E"/>
    <w:rsid w:val="00142912"/>
    <w:rsid w:val="00142D58"/>
    <w:rsid w:val="00145138"/>
    <w:rsid w:val="00145DDC"/>
    <w:rsid w:val="00147728"/>
    <w:rsid w:val="00150F0D"/>
    <w:rsid w:val="00152BF0"/>
    <w:rsid w:val="00152E76"/>
    <w:rsid w:val="00153772"/>
    <w:rsid w:val="00153EB8"/>
    <w:rsid w:val="00163592"/>
    <w:rsid w:val="001653E0"/>
    <w:rsid w:val="00166248"/>
    <w:rsid w:val="0017180D"/>
    <w:rsid w:val="0017324D"/>
    <w:rsid w:val="00173DF5"/>
    <w:rsid w:val="0017403A"/>
    <w:rsid w:val="00175F91"/>
    <w:rsid w:val="00176FC6"/>
    <w:rsid w:val="0018352E"/>
    <w:rsid w:val="00183639"/>
    <w:rsid w:val="0018706C"/>
    <w:rsid w:val="001879C4"/>
    <w:rsid w:val="00187FAF"/>
    <w:rsid w:val="00190BB0"/>
    <w:rsid w:val="00196C37"/>
    <w:rsid w:val="001A00FD"/>
    <w:rsid w:val="001A1A26"/>
    <w:rsid w:val="001A4356"/>
    <w:rsid w:val="001A492E"/>
    <w:rsid w:val="001A7658"/>
    <w:rsid w:val="001B0732"/>
    <w:rsid w:val="001B1FBC"/>
    <w:rsid w:val="001B3613"/>
    <w:rsid w:val="001B3BF0"/>
    <w:rsid w:val="001B46F5"/>
    <w:rsid w:val="001B4FB6"/>
    <w:rsid w:val="001B6E06"/>
    <w:rsid w:val="001B7671"/>
    <w:rsid w:val="001B782E"/>
    <w:rsid w:val="001C0E7C"/>
    <w:rsid w:val="001C19F6"/>
    <w:rsid w:val="001C3374"/>
    <w:rsid w:val="001C61B7"/>
    <w:rsid w:val="001C668C"/>
    <w:rsid w:val="001D0EDE"/>
    <w:rsid w:val="001D249C"/>
    <w:rsid w:val="001D3B5D"/>
    <w:rsid w:val="001D444E"/>
    <w:rsid w:val="001D453C"/>
    <w:rsid w:val="001D6FAE"/>
    <w:rsid w:val="001E1056"/>
    <w:rsid w:val="001E369D"/>
    <w:rsid w:val="001E40B4"/>
    <w:rsid w:val="001E6D28"/>
    <w:rsid w:val="001E7E69"/>
    <w:rsid w:val="001F02E6"/>
    <w:rsid w:val="001F1789"/>
    <w:rsid w:val="001F18C4"/>
    <w:rsid w:val="001F58C6"/>
    <w:rsid w:val="001F6523"/>
    <w:rsid w:val="00201644"/>
    <w:rsid w:val="002019B1"/>
    <w:rsid w:val="00203232"/>
    <w:rsid w:val="00207A81"/>
    <w:rsid w:val="00210AC2"/>
    <w:rsid w:val="00211885"/>
    <w:rsid w:val="0021363D"/>
    <w:rsid w:val="00224618"/>
    <w:rsid w:val="00232DE3"/>
    <w:rsid w:val="00233B41"/>
    <w:rsid w:val="0023543F"/>
    <w:rsid w:val="00235D16"/>
    <w:rsid w:val="002368D2"/>
    <w:rsid w:val="00244049"/>
    <w:rsid w:val="00244F6D"/>
    <w:rsid w:val="002452E0"/>
    <w:rsid w:val="00251FEF"/>
    <w:rsid w:val="00255801"/>
    <w:rsid w:val="00257B3C"/>
    <w:rsid w:val="00257ED3"/>
    <w:rsid w:val="00262516"/>
    <w:rsid w:val="00262E5E"/>
    <w:rsid w:val="00263EA4"/>
    <w:rsid w:val="00265F3B"/>
    <w:rsid w:val="00267418"/>
    <w:rsid w:val="002746E9"/>
    <w:rsid w:val="00274BAD"/>
    <w:rsid w:val="00280674"/>
    <w:rsid w:val="0028097C"/>
    <w:rsid w:val="00281913"/>
    <w:rsid w:val="00282CEC"/>
    <w:rsid w:val="002850E6"/>
    <w:rsid w:val="00286C82"/>
    <w:rsid w:val="00287B08"/>
    <w:rsid w:val="002907CD"/>
    <w:rsid w:val="00295BCB"/>
    <w:rsid w:val="002A0A81"/>
    <w:rsid w:val="002A0AFD"/>
    <w:rsid w:val="002A1488"/>
    <w:rsid w:val="002A3F0B"/>
    <w:rsid w:val="002A632C"/>
    <w:rsid w:val="002A7363"/>
    <w:rsid w:val="002B1B58"/>
    <w:rsid w:val="002B3138"/>
    <w:rsid w:val="002B3D11"/>
    <w:rsid w:val="002B56D0"/>
    <w:rsid w:val="002B5C9F"/>
    <w:rsid w:val="002B6979"/>
    <w:rsid w:val="002C0285"/>
    <w:rsid w:val="002C1DBC"/>
    <w:rsid w:val="002C451F"/>
    <w:rsid w:val="002C486E"/>
    <w:rsid w:val="002C4C17"/>
    <w:rsid w:val="002C5BE2"/>
    <w:rsid w:val="002D0DCC"/>
    <w:rsid w:val="002D2246"/>
    <w:rsid w:val="002D2A5C"/>
    <w:rsid w:val="002D3F1A"/>
    <w:rsid w:val="002D5E07"/>
    <w:rsid w:val="002D6740"/>
    <w:rsid w:val="002D795A"/>
    <w:rsid w:val="002E157A"/>
    <w:rsid w:val="002E6A9B"/>
    <w:rsid w:val="002F041C"/>
    <w:rsid w:val="002F0B90"/>
    <w:rsid w:val="002F7234"/>
    <w:rsid w:val="003059F5"/>
    <w:rsid w:val="00307231"/>
    <w:rsid w:val="003077FB"/>
    <w:rsid w:val="003108AD"/>
    <w:rsid w:val="00312132"/>
    <w:rsid w:val="00312DBC"/>
    <w:rsid w:val="0031693B"/>
    <w:rsid w:val="00320A72"/>
    <w:rsid w:val="00321A4A"/>
    <w:rsid w:val="0032325F"/>
    <w:rsid w:val="0032403A"/>
    <w:rsid w:val="003255C4"/>
    <w:rsid w:val="003266E8"/>
    <w:rsid w:val="00327062"/>
    <w:rsid w:val="00327F58"/>
    <w:rsid w:val="00331C79"/>
    <w:rsid w:val="00331F2B"/>
    <w:rsid w:val="003348FC"/>
    <w:rsid w:val="0033560B"/>
    <w:rsid w:val="00340D75"/>
    <w:rsid w:val="003428DC"/>
    <w:rsid w:val="00342C58"/>
    <w:rsid w:val="00343FED"/>
    <w:rsid w:val="0034549A"/>
    <w:rsid w:val="00350BC9"/>
    <w:rsid w:val="00351AA8"/>
    <w:rsid w:val="00352835"/>
    <w:rsid w:val="003539B6"/>
    <w:rsid w:val="003545C1"/>
    <w:rsid w:val="00360328"/>
    <w:rsid w:val="00362B4B"/>
    <w:rsid w:val="00365729"/>
    <w:rsid w:val="00367BD5"/>
    <w:rsid w:val="00373E80"/>
    <w:rsid w:val="00374B5B"/>
    <w:rsid w:val="00375355"/>
    <w:rsid w:val="003761CE"/>
    <w:rsid w:val="0037775A"/>
    <w:rsid w:val="003800DA"/>
    <w:rsid w:val="003806A2"/>
    <w:rsid w:val="0038279D"/>
    <w:rsid w:val="003837D7"/>
    <w:rsid w:val="0038381F"/>
    <w:rsid w:val="0039210F"/>
    <w:rsid w:val="0039331E"/>
    <w:rsid w:val="00394080"/>
    <w:rsid w:val="00394573"/>
    <w:rsid w:val="00395BB3"/>
    <w:rsid w:val="003A02E6"/>
    <w:rsid w:val="003A3E88"/>
    <w:rsid w:val="003A46C6"/>
    <w:rsid w:val="003A5827"/>
    <w:rsid w:val="003B1F7B"/>
    <w:rsid w:val="003B3150"/>
    <w:rsid w:val="003B599F"/>
    <w:rsid w:val="003B5A86"/>
    <w:rsid w:val="003B7FD1"/>
    <w:rsid w:val="003C0923"/>
    <w:rsid w:val="003C1CFC"/>
    <w:rsid w:val="003C21AC"/>
    <w:rsid w:val="003C655E"/>
    <w:rsid w:val="003C78D9"/>
    <w:rsid w:val="003D147A"/>
    <w:rsid w:val="003D1FC8"/>
    <w:rsid w:val="003D3A7A"/>
    <w:rsid w:val="003D4FBD"/>
    <w:rsid w:val="003D4FCA"/>
    <w:rsid w:val="003E0016"/>
    <w:rsid w:val="003E0BD8"/>
    <w:rsid w:val="003E1873"/>
    <w:rsid w:val="003F1334"/>
    <w:rsid w:val="003F352F"/>
    <w:rsid w:val="003F48D1"/>
    <w:rsid w:val="004074BE"/>
    <w:rsid w:val="00407BDA"/>
    <w:rsid w:val="00407E52"/>
    <w:rsid w:val="00411567"/>
    <w:rsid w:val="00414503"/>
    <w:rsid w:val="00420EC6"/>
    <w:rsid w:val="0042138E"/>
    <w:rsid w:val="00421429"/>
    <w:rsid w:val="0042364A"/>
    <w:rsid w:val="00424B4D"/>
    <w:rsid w:val="00425CD3"/>
    <w:rsid w:val="00426E39"/>
    <w:rsid w:val="0043028D"/>
    <w:rsid w:val="00431752"/>
    <w:rsid w:val="00432A69"/>
    <w:rsid w:val="004334E4"/>
    <w:rsid w:val="00433916"/>
    <w:rsid w:val="004339CD"/>
    <w:rsid w:val="00436A86"/>
    <w:rsid w:val="00437434"/>
    <w:rsid w:val="00440351"/>
    <w:rsid w:val="004412A3"/>
    <w:rsid w:val="00451AC5"/>
    <w:rsid w:val="00451C36"/>
    <w:rsid w:val="00452273"/>
    <w:rsid w:val="004530AB"/>
    <w:rsid w:val="00453F71"/>
    <w:rsid w:val="004554B7"/>
    <w:rsid w:val="00460D07"/>
    <w:rsid w:val="00462A7D"/>
    <w:rsid w:val="00463C60"/>
    <w:rsid w:val="004645B5"/>
    <w:rsid w:val="00466101"/>
    <w:rsid w:val="004707A3"/>
    <w:rsid w:val="00473C2E"/>
    <w:rsid w:val="00474A3B"/>
    <w:rsid w:val="00476D95"/>
    <w:rsid w:val="0048278E"/>
    <w:rsid w:val="00483DC5"/>
    <w:rsid w:val="004846F1"/>
    <w:rsid w:val="004855DC"/>
    <w:rsid w:val="004871FC"/>
    <w:rsid w:val="00491439"/>
    <w:rsid w:val="00491BEE"/>
    <w:rsid w:val="00492BBC"/>
    <w:rsid w:val="00495767"/>
    <w:rsid w:val="004961C3"/>
    <w:rsid w:val="004962D9"/>
    <w:rsid w:val="00497E38"/>
    <w:rsid w:val="004A18F9"/>
    <w:rsid w:val="004A4CD7"/>
    <w:rsid w:val="004A5045"/>
    <w:rsid w:val="004A506A"/>
    <w:rsid w:val="004A5452"/>
    <w:rsid w:val="004A5D81"/>
    <w:rsid w:val="004B0554"/>
    <w:rsid w:val="004B1AC0"/>
    <w:rsid w:val="004B2CEB"/>
    <w:rsid w:val="004B47C1"/>
    <w:rsid w:val="004B4A0C"/>
    <w:rsid w:val="004B62F4"/>
    <w:rsid w:val="004C0AD3"/>
    <w:rsid w:val="004C1551"/>
    <w:rsid w:val="004C6FFB"/>
    <w:rsid w:val="004C7736"/>
    <w:rsid w:val="004D10DB"/>
    <w:rsid w:val="004D5FCA"/>
    <w:rsid w:val="004E1D21"/>
    <w:rsid w:val="004E21E2"/>
    <w:rsid w:val="004E2744"/>
    <w:rsid w:val="004E4750"/>
    <w:rsid w:val="004E5623"/>
    <w:rsid w:val="004F0ED7"/>
    <w:rsid w:val="004F1411"/>
    <w:rsid w:val="004F14E8"/>
    <w:rsid w:val="004F3624"/>
    <w:rsid w:val="004F37B8"/>
    <w:rsid w:val="004F5025"/>
    <w:rsid w:val="004F5F4D"/>
    <w:rsid w:val="00501D56"/>
    <w:rsid w:val="00502F3B"/>
    <w:rsid w:val="005057D1"/>
    <w:rsid w:val="00510403"/>
    <w:rsid w:val="00512C19"/>
    <w:rsid w:val="0052159B"/>
    <w:rsid w:val="005229D0"/>
    <w:rsid w:val="005242D1"/>
    <w:rsid w:val="00524C79"/>
    <w:rsid w:val="00526CAC"/>
    <w:rsid w:val="0052736E"/>
    <w:rsid w:val="00527631"/>
    <w:rsid w:val="00530182"/>
    <w:rsid w:val="00530B58"/>
    <w:rsid w:val="0053476B"/>
    <w:rsid w:val="00534E7E"/>
    <w:rsid w:val="00536671"/>
    <w:rsid w:val="005369B9"/>
    <w:rsid w:val="00537330"/>
    <w:rsid w:val="00541212"/>
    <w:rsid w:val="0054227C"/>
    <w:rsid w:val="00547542"/>
    <w:rsid w:val="00551EFA"/>
    <w:rsid w:val="00553E27"/>
    <w:rsid w:val="005548C6"/>
    <w:rsid w:val="00557C7F"/>
    <w:rsid w:val="00560417"/>
    <w:rsid w:val="00561451"/>
    <w:rsid w:val="00561460"/>
    <w:rsid w:val="005619BB"/>
    <w:rsid w:val="00561AC0"/>
    <w:rsid w:val="00562968"/>
    <w:rsid w:val="00565F74"/>
    <w:rsid w:val="00566435"/>
    <w:rsid w:val="00566A4C"/>
    <w:rsid w:val="005724DA"/>
    <w:rsid w:val="005734C2"/>
    <w:rsid w:val="0057468F"/>
    <w:rsid w:val="005759E5"/>
    <w:rsid w:val="0058160B"/>
    <w:rsid w:val="005828C5"/>
    <w:rsid w:val="00586B25"/>
    <w:rsid w:val="00590277"/>
    <w:rsid w:val="0059256C"/>
    <w:rsid w:val="005960FA"/>
    <w:rsid w:val="005A0ADA"/>
    <w:rsid w:val="005A32DF"/>
    <w:rsid w:val="005A4941"/>
    <w:rsid w:val="005A5158"/>
    <w:rsid w:val="005A619D"/>
    <w:rsid w:val="005B1C85"/>
    <w:rsid w:val="005B2C00"/>
    <w:rsid w:val="005B32E5"/>
    <w:rsid w:val="005B61E5"/>
    <w:rsid w:val="005B7BA8"/>
    <w:rsid w:val="005C0862"/>
    <w:rsid w:val="005C3B31"/>
    <w:rsid w:val="005C526D"/>
    <w:rsid w:val="005C7AC6"/>
    <w:rsid w:val="005D0DC3"/>
    <w:rsid w:val="005D13C3"/>
    <w:rsid w:val="005D4497"/>
    <w:rsid w:val="005D5A73"/>
    <w:rsid w:val="005E0599"/>
    <w:rsid w:val="005E2895"/>
    <w:rsid w:val="005E75B0"/>
    <w:rsid w:val="005F0625"/>
    <w:rsid w:val="005F3F64"/>
    <w:rsid w:val="005F57CF"/>
    <w:rsid w:val="005F61B9"/>
    <w:rsid w:val="005F7809"/>
    <w:rsid w:val="00600D1C"/>
    <w:rsid w:val="00601D5C"/>
    <w:rsid w:val="00603140"/>
    <w:rsid w:val="00606C94"/>
    <w:rsid w:val="00607748"/>
    <w:rsid w:val="00610937"/>
    <w:rsid w:val="006113AA"/>
    <w:rsid w:val="006125C1"/>
    <w:rsid w:val="006126BF"/>
    <w:rsid w:val="00614744"/>
    <w:rsid w:val="00620316"/>
    <w:rsid w:val="00621E2B"/>
    <w:rsid w:val="00623F4E"/>
    <w:rsid w:val="00631B00"/>
    <w:rsid w:val="00631E11"/>
    <w:rsid w:val="00642A9A"/>
    <w:rsid w:val="006431CF"/>
    <w:rsid w:val="006432DA"/>
    <w:rsid w:val="006437B0"/>
    <w:rsid w:val="0064448F"/>
    <w:rsid w:val="00646365"/>
    <w:rsid w:val="00646F90"/>
    <w:rsid w:val="006477E6"/>
    <w:rsid w:val="00650651"/>
    <w:rsid w:val="00651337"/>
    <w:rsid w:val="00652E43"/>
    <w:rsid w:val="0065391B"/>
    <w:rsid w:val="00654867"/>
    <w:rsid w:val="00654D74"/>
    <w:rsid w:val="006570A5"/>
    <w:rsid w:val="00657563"/>
    <w:rsid w:val="00661440"/>
    <w:rsid w:val="00661575"/>
    <w:rsid w:val="006659E1"/>
    <w:rsid w:val="00665AB4"/>
    <w:rsid w:val="006672FC"/>
    <w:rsid w:val="00670193"/>
    <w:rsid w:val="00680CED"/>
    <w:rsid w:val="006838B5"/>
    <w:rsid w:val="0068545B"/>
    <w:rsid w:val="00685B64"/>
    <w:rsid w:val="00686766"/>
    <w:rsid w:val="006867C4"/>
    <w:rsid w:val="00687B52"/>
    <w:rsid w:val="006901B0"/>
    <w:rsid w:val="00692890"/>
    <w:rsid w:val="0069332D"/>
    <w:rsid w:val="00693A29"/>
    <w:rsid w:val="00695670"/>
    <w:rsid w:val="006A23F5"/>
    <w:rsid w:val="006A4250"/>
    <w:rsid w:val="006B0644"/>
    <w:rsid w:val="006B1CAD"/>
    <w:rsid w:val="006B24C3"/>
    <w:rsid w:val="006B30DB"/>
    <w:rsid w:val="006B7085"/>
    <w:rsid w:val="006C0635"/>
    <w:rsid w:val="006C60EC"/>
    <w:rsid w:val="006D25FC"/>
    <w:rsid w:val="006D3194"/>
    <w:rsid w:val="006D3BD9"/>
    <w:rsid w:val="006D47BF"/>
    <w:rsid w:val="006D4D4B"/>
    <w:rsid w:val="006D600F"/>
    <w:rsid w:val="006D751F"/>
    <w:rsid w:val="006E2641"/>
    <w:rsid w:val="006F4315"/>
    <w:rsid w:val="006F627F"/>
    <w:rsid w:val="006F6A74"/>
    <w:rsid w:val="007027B3"/>
    <w:rsid w:val="00703E4C"/>
    <w:rsid w:val="00705327"/>
    <w:rsid w:val="007104F6"/>
    <w:rsid w:val="007109AC"/>
    <w:rsid w:val="0071172B"/>
    <w:rsid w:val="00711F60"/>
    <w:rsid w:val="007128AE"/>
    <w:rsid w:val="007150B0"/>
    <w:rsid w:val="007165BC"/>
    <w:rsid w:val="007228B9"/>
    <w:rsid w:val="00722928"/>
    <w:rsid w:val="00723296"/>
    <w:rsid w:val="007245C7"/>
    <w:rsid w:val="00726F27"/>
    <w:rsid w:val="007304FE"/>
    <w:rsid w:val="007378D3"/>
    <w:rsid w:val="00737E42"/>
    <w:rsid w:val="00740CC0"/>
    <w:rsid w:val="00743091"/>
    <w:rsid w:val="00743E13"/>
    <w:rsid w:val="00745232"/>
    <w:rsid w:val="00747E37"/>
    <w:rsid w:val="00751F2C"/>
    <w:rsid w:val="00752CAF"/>
    <w:rsid w:val="0075511D"/>
    <w:rsid w:val="00756924"/>
    <w:rsid w:val="00761094"/>
    <w:rsid w:val="007631DE"/>
    <w:rsid w:val="00764775"/>
    <w:rsid w:val="00764D09"/>
    <w:rsid w:val="007673CA"/>
    <w:rsid w:val="007700E8"/>
    <w:rsid w:val="00772B50"/>
    <w:rsid w:val="00776917"/>
    <w:rsid w:val="007774CF"/>
    <w:rsid w:val="00777DF4"/>
    <w:rsid w:val="00777F59"/>
    <w:rsid w:val="007804B6"/>
    <w:rsid w:val="00783A38"/>
    <w:rsid w:val="0078417E"/>
    <w:rsid w:val="00787C34"/>
    <w:rsid w:val="00792D0C"/>
    <w:rsid w:val="00793D37"/>
    <w:rsid w:val="00793D85"/>
    <w:rsid w:val="007946A1"/>
    <w:rsid w:val="00794EED"/>
    <w:rsid w:val="007951F4"/>
    <w:rsid w:val="007A5AD0"/>
    <w:rsid w:val="007A5CC1"/>
    <w:rsid w:val="007B01C3"/>
    <w:rsid w:val="007B0700"/>
    <w:rsid w:val="007B127A"/>
    <w:rsid w:val="007B5A1D"/>
    <w:rsid w:val="007C2761"/>
    <w:rsid w:val="007C40AB"/>
    <w:rsid w:val="007C49B6"/>
    <w:rsid w:val="007C684C"/>
    <w:rsid w:val="007C7CA6"/>
    <w:rsid w:val="007D0F93"/>
    <w:rsid w:val="007D1E85"/>
    <w:rsid w:val="007D354D"/>
    <w:rsid w:val="007D55F3"/>
    <w:rsid w:val="007D5CBB"/>
    <w:rsid w:val="007D5DEE"/>
    <w:rsid w:val="007D677B"/>
    <w:rsid w:val="007D716D"/>
    <w:rsid w:val="007E241A"/>
    <w:rsid w:val="007E2FA9"/>
    <w:rsid w:val="007E370A"/>
    <w:rsid w:val="007E5CCA"/>
    <w:rsid w:val="007E6DAA"/>
    <w:rsid w:val="007E70B9"/>
    <w:rsid w:val="007E79BB"/>
    <w:rsid w:val="007F32F9"/>
    <w:rsid w:val="007F3EF5"/>
    <w:rsid w:val="007F6ECC"/>
    <w:rsid w:val="007F72EC"/>
    <w:rsid w:val="00801EB1"/>
    <w:rsid w:val="00804347"/>
    <w:rsid w:val="0080521B"/>
    <w:rsid w:val="008137FF"/>
    <w:rsid w:val="00816452"/>
    <w:rsid w:val="00817750"/>
    <w:rsid w:val="008240D8"/>
    <w:rsid w:val="008244A4"/>
    <w:rsid w:val="00827ABB"/>
    <w:rsid w:val="00831883"/>
    <w:rsid w:val="008324CD"/>
    <w:rsid w:val="008349A0"/>
    <w:rsid w:val="00836CBA"/>
    <w:rsid w:val="00837498"/>
    <w:rsid w:val="00837B00"/>
    <w:rsid w:val="0084098D"/>
    <w:rsid w:val="0084294E"/>
    <w:rsid w:val="008453AA"/>
    <w:rsid w:val="00845CAC"/>
    <w:rsid w:val="0085094E"/>
    <w:rsid w:val="00850D99"/>
    <w:rsid w:val="00850DA4"/>
    <w:rsid w:val="00862E3F"/>
    <w:rsid w:val="00863082"/>
    <w:rsid w:val="00867ABE"/>
    <w:rsid w:val="00870930"/>
    <w:rsid w:val="00873083"/>
    <w:rsid w:val="0087518A"/>
    <w:rsid w:val="00875355"/>
    <w:rsid w:val="0087606B"/>
    <w:rsid w:val="008834D8"/>
    <w:rsid w:val="00884CA1"/>
    <w:rsid w:val="00885074"/>
    <w:rsid w:val="00885693"/>
    <w:rsid w:val="00885B08"/>
    <w:rsid w:val="008862CB"/>
    <w:rsid w:val="008872C1"/>
    <w:rsid w:val="0088768F"/>
    <w:rsid w:val="008901B7"/>
    <w:rsid w:val="00893E84"/>
    <w:rsid w:val="00895CF6"/>
    <w:rsid w:val="008964EA"/>
    <w:rsid w:val="008965F6"/>
    <w:rsid w:val="00896765"/>
    <w:rsid w:val="008A3972"/>
    <w:rsid w:val="008A4A3D"/>
    <w:rsid w:val="008A5108"/>
    <w:rsid w:val="008A5270"/>
    <w:rsid w:val="008B092C"/>
    <w:rsid w:val="008B1BE9"/>
    <w:rsid w:val="008B25F8"/>
    <w:rsid w:val="008B2918"/>
    <w:rsid w:val="008B33EB"/>
    <w:rsid w:val="008B566E"/>
    <w:rsid w:val="008C12CA"/>
    <w:rsid w:val="008C1B3B"/>
    <w:rsid w:val="008C3D31"/>
    <w:rsid w:val="008C4516"/>
    <w:rsid w:val="008C5DF6"/>
    <w:rsid w:val="008C7F8F"/>
    <w:rsid w:val="008D2283"/>
    <w:rsid w:val="008D2494"/>
    <w:rsid w:val="008D30F3"/>
    <w:rsid w:val="008D40D5"/>
    <w:rsid w:val="008D53FD"/>
    <w:rsid w:val="008D674C"/>
    <w:rsid w:val="008D6B57"/>
    <w:rsid w:val="008D6D82"/>
    <w:rsid w:val="008E09CD"/>
    <w:rsid w:val="008E52E9"/>
    <w:rsid w:val="008E781F"/>
    <w:rsid w:val="008E7CEC"/>
    <w:rsid w:val="008F2923"/>
    <w:rsid w:val="008F2ECA"/>
    <w:rsid w:val="00906F3D"/>
    <w:rsid w:val="00911C84"/>
    <w:rsid w:val="00913804"/>
    <w:rsid w:val="00915060"/>
    <w:rsid w:val="00915EF8"/>
    <w:rsid w:val="00916867"/>
    <w:rsid w:val="009222A2"/>
    <w:rsid w:val="0092235B"/>
    <w:rsid w:val="00924612"/>
    <w:rsid w:val="00924A68"/>
    <w:rsid w:val="00924CC3"/>
    <w:rsid w:val="00926E72"/>
    <w:rsid w:val="00927B9C"/>
    <w:rsid w:val="00931256"/>
    <w:rsid w:val="0093288E"/>
    <w:rsid w:val="00932D57"/>
    <w:rsid w:val="0093301F"/>
    <w:rsid w:val="00935FFC"/>
    <w:rsid w:val="0093735F"/>
    <w:rsid w:val="0094107F"/>
    <w:rsid w:val="00943A17"/>
    <w:rsid w:val="0094503E"/>
    <w:rsid w:val="0095262D"/>
    <w:rsid w:val="00954744"/>
    <w:rsid w:val="00954B43"/>
    <w:rsid w:val="009552CF"/>
    <w:rsid w:val="0095605F"/>
    <w:rsid w:val="00972F68"/>
    <w:rsid w:val="0097340D"/>
    <w:rsid w:val="00973D85"/>
    <w:rsid w:val="00974620"/>
    <w:rsid w:val="0097721B"/>
    <w:rsid w:val="0098081F"/>
    <w:rsid w:val="009826FE"/>
    <w:rsid w:val="00982C68"/>
    <w:rsid w:val="00982D4C"/>
    <w:rsid w:val="009846A8"/>
    <w:rsid w:val="0098550D"/>
    <w:rsid w:val="00985FFA"/>
    <w:rsid w:val="009868B0"/>
    <w:rsid w:val="00990145"/>
    <w:rsid w:val="00991F16"/>
    <w:rsid w:val="00992C12"/>
    <w:rsid w:val="00993F2F"/>
    <w:rsid w:val="00995E78"/>
    <w:rsid w:val="009967C5"/>
    <w:rsid w:val="00997023"/>
    <w:rsid w:val="009A0ACB"/>
    <w:rsid w:val="009A4F16"/>
    <w:rsid w:val="009A5A4D"/>
    <w:rsid w:val="009A6A43"/>
    <w:rsid w:val="009A7570"/>
    <w:rsid w:val="009B0914"/>
    <w:rsid w:val="009B2668"/>
    <w:rsid w:val="009B3BE0"/>
    <w:rsid w:val="009B5E15"/>
    <w:rsid w:val="009B6905"/>
    <w:rsid w:val="009C1451"/>
    <w:rsid w:val="009C2A6F"/>
    <w:rsid w:val="009C35FC"/>
    <w:rsid w:val="009D492E"/>
    <w:rsid w:val="009D595B"/>
    <w:rsid w:val="009E0AA3"/>
    <w:rsid w:val="009E2D09"/>
    <w:rsid w:val="009E2D87"/>
    <w:rsid w:val="009E5A07"/>
    <w:rsid w:val="009E5CDA"/>
    <w:rsid w:val="009E6982"/>
    <w:rsid w:val="009E778E"/>
    <w:rsid w:val="009E7B8A"/>
    <w:rsid w:val="009F13DF"/>
    <w:rsid w:val="009F43E0"/>
    <w:rsid w:val="009F62B5"/>
    <w:rsid w:val="009F6B47"/>
    <w:rsid w:val="00A00443"/>
    <w:rsid w:val="00A03662"/>
    <w:rsid w:val="00A04110"/>
    <w:rsid w:val="00A056C1"/>
    <w:rsid w:val="00A06FC3"/>
    <w:rsid w:val="00A07546"/>
    <w:rsid w:val="00A12BAF"/>
    <w:rsid w:val="00A13DDF"/>
    <w:rsid w:val="00A141CC"/>
    <w:rsid w:val="00A2015A"/>
    <w:rsid w:val="00A20251"/>
    <w:rsid w:val="00A20439"/>
    <w:rsid w:val="00A20A0E"/>
    <w:rsid w:val="00A212EF"/>
    <w:rsid w:val="00A21D6A"/>
    <w:rsid w:val="00A21DF3"/>
    <w:rsid w:val="00A2303D"/>
    <w:rsid w:val="00A276B0"/>
    <w:rsid w:val="00A311FC"/>
    <w:rsid w:val="00A329EF"/>
    <w:rsid w:val="00A36042"/>
    <w:rsid w:val="00A37A02"/>
    <w:rsid w:val="00A37A6C"/>
    <w:rsid w:val="00A41177"/>
    <w:rsid w:val="00A42C01"/>
    <w:rsid w:val="00A4319F"/>
    <w:rsid w:val="00A436A5"/>
    <w:rsid w:val="00A44430"/>
    <w:rsid w:val="00A45C56"/>
    <w:rsid w:val="00A47F08"/>
    <w:rsid w:val="00A504C4"/>
    <w:rsid w:val="00A51A53"/>
    <w:rsid w:val="00A51CAE"/>
    <w:rsid w:val="00A560EC"/>
    <w:rsid w:val="00A602B8"/>
    <w:rsid w:val="00A60A21"/>
    <w:rsid w:val="00A61A04"/>
    <w:rsid w:val="00A63BDB"/>
    <w:rsid w:val="00A6735E"/>
    <w:rsid w:val="00A714D0"/>
    <w:rsid w:val="00A73E4E"/>
    <w:rsid w:val="00A74145"/>
    <w:rsid w:val="00A741C7"/>
    <w:rsid w:val="00A749D0"/>
    <w:rsid w:val="00A75901"/>
    <w:rsid w:val="00A75940"/>
    <w:rsid w:val="00A83384"/>
    <w:rsid w:val="00A85C72"/>
    <w:rsid w:val="00A86B51"/>
    <w:rsid w:val="00A8719E"/>
    <w:rsid w:val="00A87DF9"/>
    <w:rsid w:val="00A902A3"/>
    <w:rsid w:val="00A927A8"/>
    <w:rsid w:val="00A9363F"/>
    <w:rsid w:val="00A95D21"/>
    <w:rsid w:val="00A96671"/>
    <w:rsid w:val="00A974AF"/>
    <w:rsid w:val="00A97BC8"/>
    <w:rsid w:val="00AA04D8"/>
    <w:rsid w:val="00AA11A3"/>
    <w:rsid w:val="00AA2472"/>
    <w:rsid w:val="00AA49ED"/>
    <w:rsid w:val="00AA5978"/>
    <w:rsid w:val="00AB06D9"/>
    <w:rsid w:val="00AB0C1D"/>
    <w:rsid w:val="00AB0FAB"/>
    <w:rsid w:val="00AB72EA"/>
    <w:rsid w:val="00AB7878"/>
    <w:rsid w:val="00AC091B"/>
    <w:rsid w:val="00AC2740"/>
    <w:rsid w:val="00AC3838"/>
    <w:rsid w:val="00AC4CFF"/>
    <w:rsid w:val="00AC61CD"/>
    <w:rsid w:val="00AC6ED5"/>
    <w:rsid w:val="00AD40F0"/>
    <w:rsid w:val="00AD70B3"/>
    <w:rsid w:val="00AE0C18"/>
    <w:rsid w:val="00AE1983"/>
    <w:rsid w:val="00AE233E"/>
    <w:rsid w:val="00AE27E0"/>
    <w:rsid w:val="00AF1010"/>
    <w:rsid w:val="00AF19FD"/>
    <w:rsid w:val="00AF2257"/>
    <w:rsid w:val="00AF369C"/>
    <w:rsid w:val="00AF452A"/>
    <w:rsid w:val="00AF5AFE"/>
    <w:rsid w:val="00AF5B0B"/>
    <w:rsid w:val="00B002B2"/>
    <w:rsid w:val="00B00FDD"/>
    <w:rsid w:val="00B041B4"/>
    <w:rsid w:val="00B05B28"/>
    <w:rsid w:val="00B100BE"/>
    <w:rsid w:val="00B10294"/>
    <w:rsid w:val="00B104A5"/>
    <w:rsid w:val="00B13058"/>
    <w:rsid w:val="00B166DF"/>
    <w:rsid w:val="00B23B28"/>
    <w:rsid w:val="00B25D10"/>
    <w:rsid w:val="00B261E6"/>
    <w:rsid w:val="00B271B5"/>
    <w:rsid w:val="00B27F8B"/>
    <w:rsid w:val="00B307A7"/>
    <w:rsid w:val="00B34A9B"/>
    <w:rsid w:val="00B362F3"/>
    <w:rsid w:val="00B42530"/>
    <w:rsid w:val="00B431FC"/>
    <w:rsid w:val="00B451B3"/>
    <w:rsid w:val="00B4603B"/>
    <w:rsid w:val="00B463CC"/>
    <w:rsid w:val="00B50B21"/>
    <w:rsid w:val="00B53042"/>
    <w:rsid w:val="00B53FF3"/>
    <w:rsid w:val="00B56657"/>
    <w:rsid w:val="00B60A74"/>
    <w:rsid w:val="00B61B8C"/>
    <w:rsid w:val="00B628B7"/>
    <w:rsid w:val="00B641CE"/>
    <w:rsid w:val="00B72253"/>
    <w:rsid w:val="00B7260E"/>
    <w:rsid w:val="00B744E5"/>
    <w:rsid w:val="00B74525"/>
    <w:rsid w:val="00B82685"/>
    <w:rsid w:val="00B8289F"/>
    <w:rsid w:val="00B843C9"/>
    <w:rsid w:val="00B870A5"/>
    <w:rsid w:val="00B87AFE"/>
    <w:rsid w:val="00B9076D"/>
    <w:rsid w:val="00B9081F"/>
    <w:rsid w:val="00B917CA"/>
    <w:rsid w:val="00B928D5"/>
    <w:rsid w:val="00B929FC"/>
    <w:rsid w:val="00B9436B"/>
    <w:rsid w:val="00B97BE7"/>
    <w:rsid w:val="00B97C19"/>
    <w:rsid w:val="00BA0081"/>
    <w:rsid w:val="00BA00B0"/>
    <w:rsid w:val="00BA148F"/>
    <w:rsid w:val="00BA2D54"/>
    <w:rsid w:val="00BA3074"/>
    <w:rsid w:val="00BA37E5"/>
    <w:rsid w:val="00BA3844"/>
    <w:rsid w:val="00BA4178"/>
    <w:rsid w:val="00BA54D3"/>
    <w:rsid w:val="00BA6361"/>
    <w:rsid w:val="00BA65FD"/>
    <w:rsid w:val="00BA728E"/>
    <w:rsid w:val="00BB02B0"/>
    <w:rsid w:val="00BB044F"/>
    <w:rsid w:val="00BB0594"/>
    <w:rsid w:val="00BB3A55"/>
    <w:rsid w:val="00BB43E9"/>
    <w:rsid w:val="00BB62CC"/>
    <w:rsid w:val="00BC0822"/>
    <w:rsid w:val="00BC2DCB"/>
    <w:rsid w:val="00BC4FEE"/>
    <w:rsid w:val="00BC7956"/>
    <w:rsid w:val="00BD1DB8"/>
    <w:rsid w:val="00BD20CA"/>
    <w:rsid w:val="00BD2591"/>
    <w:rsid w:val="00BD3985"/>
    <w:rsid w:val="00BE1382"/>
    <w:rsid w:val="00BE2236"/>
    <w:rsid w:val="00BE3A74"/>
    <w:rsid w:val="00BE5CF1"/>
    <w:rsid w:val="00BE5F78"/>
    <w:rsid w:val="00BE68C1"/>
    <w:rsid w:val="00BF7842"/>
    <w:rsid w:val="00C00C27"/>
    <w:rsid w:val="00C02260"/>
    <w:rsid w:val="00C03B85"/>
    <w:rsid w:val="00C03B95"/>
    <w:rsid w:val="00C046F2"/>
    <w:rsid w:val="00C05707"/>
    <w:rsid w:val="00C07D39"/>
    <w:rsid w:val="00C10EA3"/>
    <w:rsid w:val="00C118E8"/>
    <w:rsid w:val="00C12F01"/>
    <w:rsid w:val="00C12F1F"/>
    <w:rsid w:val="00C133C7"/>
    <w:rsid w:val="00C14E5B"/>
    <w:rsid w:val="00C153FE"/>
    <w:rsid w:val="00C303BA"/>
    <w:rsid w:val="00C30A9E"/>
    <w:rsid w:val="00C31A65"/>
    <w:rsid w:val="00C33542"/>
    <w:rsid w:val="00C35D57"/>
    <w:rsid w:val="00C365D2"/>
    <w:rsid w:val="00C4184A"/>
    <w:rsid w:val="00C424AF"/>
    <w:rsid w:val="00C42D7D"/>
    <w:rsid w:val="00C44161"/>
    <w:rsid w:val="00C46AC0"/>
    <w:rsid w:val="00C4757E"/>
    <w:rsid w:val="00C47686"/>
    <w:rsid w:val="00C4794B"/>
    <w:rsid w:val="00C47DBA"/>
    <w:rsid w:val="00C50540"/>
    <w:rsid w:val="00C51266"/>
    <w:rsid w:val="00C513A1"/>
    <w:rsid w:val="00C52A60"/>
    <w:rsid w:val="00C57C07"/>
    <w:rsid w:val="00C61B9D"/>
    <w:rsid w:val="00C630BB"/>
    <w:rsid w:val="00C63FF7"/>
    <w:rsid w:val="00C6501D"/>
    <w:rsid w:val="00C6511D"/>
    <w:rsid w:val="00C657CA"/>
    <w:rsid w:val="00C75707"/>
    <w:rsid w:val="00C76CF4"/>
    <w:rsid w:val="00C774B2"/>
    <w:rsid w:val="00C833D3"/>
    <w:rsid w:val="00C83A0F"/>
    <w:rsid w:val="00C84233"/>
    <w:rsid w:val="00C8424D"/>
    <w:rsid w:val="00C84381"/>
    <w:rsid w:val="00C84B03"/>
    <w:rsid w:val="00C865AF"/>
    <w:rsid w:val="00C86AD5"/>
    <w:rsid w:val="00C86B93"/>
    <w:rsid w:val="00C86FB5"/>
    <w:rsid w:val="00C91222"/>
    <w:rsid w:val="00C91FE5"/>
    <w:rsid w:val="00C93E50"/>
    <w:rsid w:val="00C94A1D"/>
    <w:rsid w:val="00C95EF2"/>
    <w:rsid w:val="00CA3670"/>
    <w:rsid w:val="00CA5232"/>
    <w:rsid w:val="00CA633B"/>
    <w:rsid w:val="00CB1114"/>
    <w:rsid w:val="00CB1D51"/>
    <w:rsid w:val="00CB5332"/>
    <w:rsid w:val="00CC05EC"/>
    <w:rsid w:val="00CC0D39"/>
    <w:rsid w:val="00CC1A28"/>
    <w:rsid w:val="00CD0D04"/>
    <w:rsid w:val="00CD1D92"/>
    <w:rsid w:val="00CD2B7E"/>
    <w:rsid w:val="00CD2C14"/>
    <w:rsid w:val="00CE321B"/>
    <w:rsid w:val="00CE4432"/>
    <w:rsid w:val="00CE650D"/>
    <w:rsid w:val="00CF07E8"/>
    <w:rsid w:val="00D03531"/>
    <w:rsid w:val="00D0365A"/>
    <w:rsid w:val="00D036F8"/>
    <w:rsid w:val="00D059DF"/>
    <w:rsid w:val="00D10E35"/>
    <w:rsid w:val="00D173CD"/>
    <w:rsid w:val="00D206B3"/>
    <w:rsid w:val="00D22862"/>
    <w:rsid w:val="00D2361A"/>
    <w:rsid w:val="00D23B66"/>
    <w:rsid w:val="00D241F0"/>
    <w:rsid w:val="00D2558C"/>
    <w:rsid w:val="00D26726"/>
    <w:rsid w:val="00D30E30"/>
    <w:rsid w:val="00D33082"/>
    <w:rsid w:val="00D35968"/>
    <w:rsid w:val="00D42B93"/>
    <w:rsid w:val="00D44A65"/>
    <w:rsid w:val="00D44E09"/>
    <w:rsid w:val="00D47980"/>
    <w:rsid w:val="00D52540"/>
    <w:rsid w:val="00D56EAF"/>
    <w:rsid w:val="00D6049E"/>
    <w:rsid w:val="00D61565"/>
    <w:rsid w:val="00D662BE"/>
    <w:rsid w:val="00D713F4"/>
    <w:rsid w:val="00D726A6"/>
    <w:rsid w:val="00D7316C"/>
    <w:rsid w:val="00D74D69"/>
    <w:rsid w:val="00D75002"/>
    <w:rsid w:val="00D75686"/>
    <w:rsid w:val="00D76678"/>
    <w:rsid w:val="00D7797B"/>
    <w:rsid w:val="00D83874"/>
    <w:rsid w:val="00D84A18"/>
    <w:rsid w:val="00D84AF8"/>
    <w:rsid w:val="00D87ACA"/>
    <w:rsid w:val="00D9068A"/>
    <w:rsid w:val="00D93A53"/>
    <w:rsid w:val="00D95235"/>
    <w:rsid w:val="00D957D5"/>
    <w:rsid w:val="00D971CB"/>
    <w:rsid w:val="00DA2D20"/>
    <w:rsid w:val="00DA41BF"/>
    <w:rsid w:val="00DB1627"/>
    <w:rsid w:val="00DB4D81"/>
    <w:rsid w:val="00DB4F49"/>
    <w:rsid w:val="00DC11FC"/>
    <w:rsid w:val="00DC514B"/>
    <w:rsid w:val="00DD0778"/>
    <w:rsid w:val="00DD119F"/>
    <w:rsid w:val="00DD171B"/>
    <w:rsid w:val="00DD1BEA"/>
    <w:rsid w:val="00DD1FA5"/>
    <w:rsid w:val="00DD2612"/>
    <w:rsid w:val="00DD4E17"/>
    <w:rsid w:val="00DD5FD7"/>
    <w:rsid w:val="00DD74FE"/>
    <w:rsid w:val="00DE1012"/>
    <w:rsid w:val="00DE145B"/>
    <w:rsid w:val="00DE3798"/>
    <w:rsid w:val="00DE3FB9"/>
    <w:rsid w:val="00DE453C"/>
    <w:rsid w:val="00DE7092"/>
    <w:rsid w:val="00DE7E01"/>
    <w:rsid w:val="00DF6EB8"/>
    <w:rsid w:val="00E00210"/>
    <w:rsid w:val="00E0025A"/>
    <w:rsid w:val="00E0243B"/>
    <w:rsid w:val="00E0467A"/>
    <w:rsid w:val="00E1135F"/>
    <w:rsid w:val="00E12AAE"/>
    <w:rsid w:val="00E130FD"/>
    <w:rsid w:val="00E13D00"/>
    <w:rsid w:val="00E14566"/>
    <w:rsid w:val="00E17CCE"/>
    <w:rsid w:val="00E17E8C"/>
    <w:rsid w:val="00E20A2D"/>
    <w:rsid w:val="00E21AC6"/>
    <w:rsid w:val="00E2392C"/>
    <w:rsid w:val="00E318FD"/>
    <w:rsid w:val="00E32CA1"/>
    <w:rsid w:val="00E3418E"/>
    <w:rsid w:val="00E35746"/>
    <w:rsid w:val="00E41D15"/>
    <w:rsid w:val="00E42D46"/>
    <w:rsid w:val="00E42D8A"/>
    <w:rsid w:val="00E51AA9"/>
    <w:rsid w:val="00E612F6"/>
    <w:rsid w:val="00E62AED"/>
    <w:rsid w:val="00E638FF"/>
    <w:rsid w:val="00E64DCF"/>
    <w:rsid w:val="00E66C91"/>
    <w:rsid w:val="00E72435"/>
    <w:rsid w:val="00E74565"/>
    <w:rsid w:val="00E74813"/>
    <w:rsid w:val="00E7526D"/>
    <w:rsid w:val="00E77690"/>
    <w:rsid w:val="00E80B1D"/>
    <w:rsid w:val="00E831A3"/>
    <w:rsid w:val="00E83754"/>
    <w:rsid w:val="00E83D18"/>
    <w:rsid w:val="00E83E7C"/>
    <w:rsid w:val="00E849FB"/>
    <w:rsid w:val="00E853A7"/>
    <w:rsid w:val="00E86E63"/>
    <w:rsid w:val="00E87F3C"/>
    <w:rsid w:val="00E9135A"/>
    <w:rsid w:val="00E96583"/>
    <w:rsid w:val="00EB1CB2"/>
    <w:rsid w:val="00EB2767"/>
    <w:rsid w:val="00EB32A9"/>
    <w:rsid w:val="00EB3C31"/>
    <w:rsid w:val="00EB580D"/>
    <w:rsid w:val="00EB6090"/>
    <w:rsid w:val="00EB7B57"/>
    <w:rsid w:val="00EC036A"/>
    <w:rsid w:val="00EC0642"/>
    <w:rsid w:val="00EC0982"/>
    <w:rsid w:val="00EC123C"/>
    <w:rsid w:val="00EC2DDC"/>
    <w:rsid w:val="00ED11A9"/>
    <w:rsid w:val="00ED1489"/>
    <w:rsid w:val="00ED2569"/>
    <w:rsid w:val="00ED555D"/>
    <w:rsid w:val="00EE2ED7"/>
    <w:rsid w:val="00EE3473"/>
    <w:rsid w:val="00EE6642"/>
    <w:rsid w:val="00EF029D"/>
    <w:rsid w:val="00EF17D2"/>
    <w:rsid w:val="00EF250C"/>
    <w:rsid w:val="00EF339E"/>
    <w:rsid w:val="00EF7547"/>
    <w:rsid w:val="00F00BDD"/>
    <w:rsid w:val="00F0194B"/>
    <w:rsid w:val="00F04200"/>
    <w:rsid w:val="00F07813"/>
    <w:rsid w:val="00F079A3"/>
    <w:rsid w:val="00F1075E"/>
    <w:rsid w:val="00F1119D"/>
    <w:rsid w:val="00F123CC"/>
    <w:rsid w:val="00F135C5"/>
    <w:rsid w:val="00F1414D"/>
    <w:rsid w:val="00F14222"/>
    <w:rsid w:val="00F1789D"/>
    <w:rsid w:val="00F17E37"/>
    <w:rsid w:val="00F21150"/>
    <w:rsid w:val="00F2265C"/>
    <w:rsid w:val="00F264F3"/>
    <w:rsid w:val="00F26EAC"/>
    <w:rsid w:val="00F30994"/>
    <w:rsid w:val="00F30D28"/>
    <w:rsid w:val="00F33AB0"/>
    <w:rsid w:val="00F349BC"/>
    <w:rsid w:val="00F349CD"/>
    <w:rsid w:val="00F40A93"/>
    <w:rsid w:val="00F422B2"/>
    <w:rsid w:val="00F4542A"/>
    <w:rsid w:val="00F47D8F"/>
    <w:rsid w:val="00F51F74"/>
    <w:rsid w:val="00F54E54"/>
    <w:rsid w:val="00F56D7C"/>
    <w:rsid w:val="00F57965"/>
    <w:rsid w:val="00F57B03"/>
    <w:rsid w:val="00F57CEA"/>
    <w:rsid w:val="00F616C9"/>
    <w:rsid w:val="00F62A7A"/>
    <w:rsid w:val="00F631C7"/>
    <w:rsid w:val="00F641E7"/>
    <w:rsid w:val="00F7092A"/>
    <w:rsid w:val="00F72695"/>
    <w:rsid w:val="00F75468"/>
    <w:rsid w:val="00F75FBB"/>
    <w:rsid w:val="00F81345"/>
    <w:rsid w:val="00F82639"/>
    <w:rsid w:val="00F83164"/>
    <w:rsid w:val="00F83CDC"/>
    <w:rsid w:val="00F85BC0"/>
    <w:rsid w:val="00F92325"/>
    <w:rsid w:val="00F934AD"/>
    <w:rsid w:val="00F95510"/>
    <w:rsid w:val="00F96312"/>
    <w:rsid w:val="00F963FF"/>
    <w:rsid w:val="00F96B00"/>
    <w:rsid w:val="00F96B7F"/>
    <w:rsid w:val="00F9726E"/>
    <w:rsid w:val="00F97F94"/>
    <w:rsid w:val="00FA001B"/>
    <w:rsid w:val="00FA298E"/>
    <w:rsid w:val="00FA3752"/>
    <w:rsid w:val="00FA4E61"/>
    <w:rsid w:val="00FA5BBE"/>
    <w:rsid w:val="00FA7C9E"/>
    <w:rsid w:val="00FA7F4E"/>
    <w:rsid w:val="00FB2684"/>
    <w:rsid w:val="00FB2848"/>
    <w:rsid w:val="00FB4A6B"/>
    <w:rsid w:val="00FC0BF5"/>
    <w:rsid w:val="00FC19ED"/>
    <w:rsid w:val="00FC27E5"/>
    <w:rsid w:val="00FC4AB9"/>
    <w:rsid w:val="00FC4B6F"/>
    <w:rsid w:val="00FC5570"/>
    <w:rsid w:val="00FC5706"/>
    <w:rsid w:val="00FD179B"/>
    <w:rsid w:val="00FD1FD6"/>
    <w:rsid w:val="00FD2A95"/>
    <w:rsid w:val="00FD379A"/>
    <w:rsid w:val="00FD3EEF"/>
    <w:rsid w:val="00FD57BE"/>
    <w:rsid w:val="00FD7E1F"/>
    <w:rsid w:val="00FD7F32"/>
    <w:rsid w:val="00FE51B1"/>
    <w:rsid w:val="00FE59CC"/>
    <w:rsid w:val="00FE5B1A"/>
    <w:rsid w:val="00FE7442"/>
    <w:rsid w:val="00FE7974"/>
    <w:rsid w:val="00FF288A"/>
    <w:rsid w:val="00FF3823"/>
    <w:rsid w:val="00FF7099"/>
    <w:rsid w:val="00FF70BE"/>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BE7E8-1A89-4D2A-9B5D-4CCE3EC8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160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60B"/>
    <w:rPr>
      <w:rFonts w:ascii="宋体" w:eastAsia="宋体" w:hAnsi="宋体" w:cs="宋体"/>
      <w:b/>
      <w:bCs/>
      <w:kern w:val="36"/>
      <w:sz w:val="48"/>
      <w:szCs w:val="48"/>
    </w:rPr>
  </w:style>
  <w:style w:type="character" w:customStyle="1" w:styleId="wenzib1">
    <w:name w:val="wenzib_1"/>
    <w:basedOn w:val="a0"/>
    <w:rsid w:val="0058160B"/>
  </w:style>
  <w:style w:type="character" w:customStyle="1" w:styleId="laiyuan">
    <w:name w:val="laiyuan"/>
    <w:basedOn w:val="a0"/>
    <w:rsid w:val="0058160B"/>
  </w:style>
  <w:style w:type="paragraph" w:styleId="a3">
    <w:name w:val="Normal (Web)"/>
    <w:basedOn w:val="a"/>
    <w:uiPriority w:val="99"/>
    <w:semiHidden/>
    <w:unhideWhenUsed/>
    <w:rsid w:val="005816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1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02990">
      <w:bodyDiv w:val="1"/>
      <w:marLeft w:val="0"/>
      <w:marRight w:val="0"/>
      <w:marTop w:val="0"/>
      <w:marBottom w:val="0"/>
      <w:divBdr>
        <w:top w:val="none" w:sz="0" w:space="0" w:color="auto"/>
        <w:left w:val="none" w:sz="0" w:space="0" w:color="auto"/>
        <w:bottom w:val="none" w:sz="0" w:space="0" w:color="auto"/>
        <w:right w:val="none" w:sz="0" w:space="0" w:color="auto"/>
      </w:divBdr>
      <w:divsChild>
        <w:div w:id="1619411727">
          <w:marLeft w:val="0"/>
          <w:marRight w:val="0"/>
          <w:marTop w:val="225"/>
          <w:marBottom w:val="300"/>
          <w:divBdr>
            <w:top w:val="none" w:sz="0" w:space="0" w:color="auto"/>
            <w:left w:val="none" w:sz="0" w:space="0" w:color="auto"/>
            <w:bottom w:val="none" w:sz="0" w:space="0" w:color="auto"/>
            <w:right w:val="none" w:sz="0" w:space="0" w:color="auto"/>
          </w:divBdr>
        </w:div>
        <w:div w:id="7517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Will</dc:creator>
  <cp:keywords/>
  <dc:description/>
  <cp:lastModifiedBy>Ho Will</cp:lastModifiedBy>
  <cp:revision>1</cp:revision>
  <dcterms:created xsi:type="dcterms:W3CDTF">2019-08-04T13:58:00Z</dcterms:created>
  <dcterms:modified xsi:type="dcterms:W3CDTF">2019-08-04T13:59:00Z</dcterms:modified>
</cp:coreProperties>
</file>