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Pr="00FB4F9A" w:rsidRDefault="00FB4F9A" w:rsidP="00384D55">
            <w:pPr>
              <w:spacing w:before="120" w:after="120"/>
              <w:jc w:val="center"/>
              <w:rPr>
                <w:sz w:val="36"/>
                <w:szCs w:val="36"/>
              </w:rPr>
            </w:pPr>
            <w:r w:rsidRPr="00FB4F9A">
              <w:rPr>
                <w:rFonts w:hint="eastAsia"/>
                <w:sz w:val="36"/>
                <w:szCs w:val="36"/>
              </w:rPr>
              <w:t>人脸活体检测调研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351D00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</w:t>
            </w:r>
            <w:r w:rsidR="00B710E7">
              <w:rPr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-0</w:t>
            </w:r>
            <w:r w:rsidR="00B710E7">
              <w:rPr>
                <w:sz w:val="28"/>
                <w:szCs w:val="28"/>
              </w:rPr>
              <w:t>1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351D00">
              <w:rPr>
                <w:sz w:val="28"/>
                <w:szCs w:val="28"/>
              </w:rPr>
              <w:t>24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FB4F9A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人脸活体检测调研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FB44E0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36105473" w:history="1">
        <w:r w:rsidR="00FB44E0" w:rsidRPr="00902A20">
          <w:rPr>
            <w:rStyle w:val="aa"/>
            <w:noProof/>
          </w:rPr>
          <w:t>1</w:t>
        </w:r>
        <w:r w:rsidR="00FB44E0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FB44E0" w:rsidRPr="00902A20">
          <w:rPr>
            <w:rStyle w:val="aa"/>
            <w:noProof/>
          </w:rPr>
          <w:t>人脸活体检测</w:t>
        </w:r>
        <w:r w:rsidR="00FB44E0">
          <w:rPr>
            <w:noProof/>
            <w:webHidden/>
          </w:rPr>
          <w:tab/>
        </w:r>
        <w:r w:rsidR="00FB44E0">
          <w:rPr>
            <w:noProof/>
            <w:webHidden/>
          </w:rPr>
          <w:fldChar w:fldCharType="begin"/>
        </w:r>
        <w:r w:rsidR="00FB44E0">
          <w:rPr>
            <w:noProof/>
            <w:webHidden/>
          </w:rPr>
          <w:instrText xml:space="preserve"> PAGEREF _Toc536105473 \h </w:instrText>
        </w:r>
        <w:r w:rsidR="00FB44E0">
          <w:rPr>
            <w:noProof/>
            <w:webHidden/>
          </w:rPr>
        </w:r>
        <w:r w:rsidR="00FB44E0">
          <w:rPr>
            <w:noProof/>
            <w:webHidden/>
          </w:rPr>
          <w:fldChar w:fldCharType="separate"/>
        </w:r>
        <w:r w:rsidR="00FB44E0">
          <w:rPr>
            <w:noProof/>
            <w:webHidden/>
          </w:rPr>
          <w:t>3</w:t>
        </w:r>
        <w:r w:rsidR="00FB44E0">
          <w:rPr>
            <w:noProof/>
            <w:webHidden/>
          </w:rPr>
          <w:fldChar w:fldCharType="end"/>
        </w:r>
      </w:hyperlink>
    </w:p>
    <w:p w:rsidR="00FB44E0" w:rsidRDefault="00FB44E0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36105474" w:history="1">
        <w:r w:rsidRPr="00902A20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  <w:bookmarkStart w:id="1" w:name="_GoBack"/>
      <w:bookmarkEnd w:id="1"/>
    </w:p>
    <w:p w:rsidR="00BE0D06" w:rsidRDefault="00FB4F9A" w:rsidP="00BE0D06">
      <w:pPr>
        <w:pStyle w:val="1"/>
        <w:spacing w:before="156" w:after="156"/>
      </w:pPr>
      <w:bookmarkStart w:id="2" w:name="OLE_LINK265"/>
      <w:bookmarkStart w:id="3" w:name="OLE_LINK266"/>
      <w:bookmarkStart w:id="4" w:name="_Toc536105473"/>
      <w:r>
        <w:rPr>
          <w:rFonts w:hint="eastAsia"/>
        </w:rPr>
        <w:lastRenderedPageBreak/>
        <w:t>人脸活体检测</w:t>
      </w:r>
      <w:bookmarkEnd w:id="4"/>
    </w:p>
    <w:bookmarkEnd w:id="2"/>
    <w:bookmarkEnd w:id="3"/>
    <w:p w:rsidR="00FB4F9A" w:rsidRDefault="00FB4F9A" w:rsidP="00FB4F9A">
      <w:pPr>
        <w:pStyle w:val="aff3"/>
        <w:ind w:firstLine="480"/>
      </w:pPr>
      <w:r>
        <w:rPr>
          <w:rFonts w:hint="eastAsia"/>
        </w:rPr>
        <w:t>人脸活体检测</w:t>
      </w:r>
      <w:r>
        <w:rPr>
          <w:rFonts w:hint="eastAsia"/>
        </w:rPr>
        <w:t>(</w:t>
      </w:r>
      <w:r w:rsidR="00CB6E70">
        <w:t>Face Anti-spoof</w:t>
      </w:r>
      <w:r w:rsidR="00CB6E70">
        <w:rPr>
          <w:rFonts w:hint="eastAsia"/>
        </w:rPr>
        <w:t>ing</w:t>
      </w:r>
      <w:r>
        <w:t>)</w:t>
      </w:r>
      <w:r w:rsidR="00CB6E70">
        <w:rPr>
          <w:rFonts w:hint="eastAsia"/>
        </w:rPr>
        <w:t>指判断捕捉到的人脸是真实人脸还是人脸攻击。常见的人脸攻击包括彩色打印的人脸图、回放的人脸视频和人脸面具等。</w:t>
      </w:r>
    </w:p>
    <w:p w:rsidR="00CB6E70" w:rsidRPr="0092698A" w:rsidRDefault="00CB6E70" w:rsidP="00FB4F9A">
      <w:pPr>
        <w:pStyle w:val="aff3"/>
        <w:ind w:firstLine="482"/>
        <w:rPr>
          <w:rFonts w:hint="eastAsia"/>
        </w:rPr>
      </w:pPr>
      <w:r w:rsidRPr="00686635">
        <w:rPr>
          <w:rFonts w:hint="eastAsia"/>
          <w:b/>
        </w:rPr>
        <w:t>活体检测的常用数据库</w:t>
      </w:r>
      <w:r>
        <w:rPr>
          <w:rFonts w:hint="eastAsia"/>
        </w:rPr>
        <w:t>包括：</w:t>
      </w:r>
      <w:r w:rsidR="0092698A">
        <w:rPr>
          <w:rFonts w:hint="eastAsia"/>
        </w:rPr>
        <w:t>NUAA</w:t>
      </w:r>
      <w:r w:rsidR="00B1697B">
        <w:fldChar w:fldCharType="begin"/>
      </w:r>
      <w:r w:rsidR="00B1697B">
        <w:instrText xml:space="preserve"> </w:instrText>
      </w:r>
      <w:r w:rsidR="00B1697B">
        <w:rPr>
          <w:rFonts w:hint="eastAsia"/>
        </w:rPr>
        <w:instrText>REF _Ref536105033 \r \h</w:instrText>
      </w:r>
      <w:r w:rsidR="00B1697B">
        <w:instrText xml:space="preserve"> </w:instrText>
      </w:r>
      <w:r w:rsidR="00B1697B">
        <w:fldChar w:fldCharType="separate"/>
      </w:r>
      <w:r w:rsidR="00B1697B">
        <w:t>[1]</w:t>
      </w:r>
      <w:r w:rsidR="00B1697B">
        <w:fldChar w:fldCharType="end"/>
      </w:r>
      <w:r w:rsidR="0092698A">
        <w:rPr>
          <w:rFonts w:hint="eastAsia"/>
        </w:rPr>
        <w:t>,</w:t>
      </w:r>
      <w:r w:rsidR="0092698A">
        <w:t xml:space="preserve"> </w:t>
      </w:r>
      <w:r w:rsidR="0092698A">
        <w:rPr>
          <w:rFonts w:hint="eastAsia"/>
        </w:rPr>
        <w:t>Replay</w:t>
      </w:r>
      <w:r w:rsidR="0092698A">
        <w:t xml:space="preserve"> Attack</w:t>
      </w:r>
      <w:r w:rsidR="00B1697B">
        <w:fldChar w:fldCharType="begin"/>
      </w:r>
      <w:r w:rsidR="00B1697B">
        <w:instrText xml:space="preserve"> REF _Ref536105037 \r \h </w:instrText>
      </w:r>
      <w:r w:rsidR="00B1697B">
        <w:fldChar w:fldCharType="separate"/>
      </w:r>
      <w:r w:rsidR="00B1697B">
        <w:t>[2]</w:t>
      </w:r>
      <w:r w:rsidR="00B1697B">
        <w:fldChar w:fldCharType="end"/>
      </w:r>
      <w:r w:rsidR="0092698A">
        <w:rPr>
          <w:rFonts w:hint="eastAsia"/>
        </w:rPr>
        <w:t>,</w:t>
      </w:r>
      <w:r w:rsidR="0092698A">
        <w:t xml:space="preserve"> C</w:t>
      </w:r>
      <w:r w:rsidR="00D065C9">
        <w:rPr>
          <w:rFonts w:hint="eastAsia"/>
        </w:rPr>
        <w:t>ASIA</w:t>
      </w:r>
      <w:r w:rsidR="00B1697B">
        <w:fldChar w:fldCharType="begin"/>
      </w:r>
      <w:r w:rsidR="00B1697B">
        <w:instrText xml:space="preserve"> REF _Ref536105041 \r \h </w:instrText>
      </w:r>
      <w:r w:rsidR="00B1697B">
        <w:fldChar w:fldCharType="separate"/>
      </w:r>
      <w:r w:rsidR="00B1697B">
        <w:t>[3]</w:t>
      </w:r>
      <w:r w:rsidR="00B1697B">
        <w:fldChar w:fldCharType="end"/>
      </w:r>
      <w:r w:rsidR="0092698A">
        <w:t>, MSU-MFSD</w:t>
      </w:r>
      <w:r w:rsidR="00B1697B">
        <w:fldChar w:fldCharType="begin"/>
      </w:r>
      <w:r w:rsidR="00B1697B">
        <w:instrText xml:space="preserve"> REF _Ref536105045 \r \h </w:instrText>
      </w:r>
      <w:r w:rsidR="00B1697B">
        <w:fldChar w:fldCharType="separate"/>
      </w:r>
      <w:r w:rsidR="00B1697B">
        <w:t>[4]</w:t>
      </w:r>
      <w:r w:rsidR="00B1697B">
        <w:fldChar w:fldCharType="end"/>
      </w:r>
      <w:r w:rsidR="0092698A">
        <w:t>, MSU-USSA</w:t>
      </w:r>
      <w:r w:rsidR="00B1697B">
        <w:fldChar w:fldCharType="begin"/>
      </w:r>
      <w:r w:rsidR="00B1697B">
        <w:instrText xml:space="preserve"> REF _Ref536105046 \r \h </w:instrText>
      </w:r>
      <w:r w:rsidR="00B1697B">
        <w:fldChar w:fldCharType="separate"/>
      </w:r>
      <w:r w:rsidR="00B1697B">
        <w:t>[5]</w:t>
      </w:r>
      <w:r w:rsidR="00B1697B">
        <w:fldChar w:fldCharType="end"/>
      </w:r>
      <w:r w:rsidR="0092698A">
        <w:t>, OULU-NPU</w:t>
      </w:r>
      <w:r w:rsidR="00B1697B">
        <w:fldChar w:fldCharType="begin"/>
      </w:r>
      <w:r w:rsidR="00B1697B">
        <w:instrText xml:space="preserve"> REF _Ref536105049 \r \h </w:instrText>
      </w:r>
      <w:r w:rsidR="00B1697B">
        <w:fldChar w:fldCharType="separate"/>
      </w:r>
      <w:r w:rsidR="00B1697B">
        <w:t>[6]</w:t>
      </w:r>
      <w:r w:rsidR="00B1697B">
        <w:fldChar w:fldCharType="end"/>
      </w:r>
      <w:r w:rsidR="0092698A">
        <w:t>, SiW</w:t>
      </w:r>
      <w:r w:rsidR="00B1697B">
        <w:fldChar w:fldCharType="begin"/>
      </w:r>
      <w:r w:rsidR="00B1697B">
        <w:instrText xml:space="preserve"> REF _Ref536105051 \r \h </w:instrText>
      </w:r>
      <w:r w:rsidR="00B1697B">
        <w:fldChar w:fldCharType="separate"/>
      </w:r>
      <w:r w:rsidR="00B1697B">
        <w:t>[7]</w:t>
      </w:r>
      <w:r w:rsidR="00B1697B">
        <w:fldChar w:fldCharType="end"/>
      </w:r>
      <w:r w:rsidR="0092698A">
        <w:rPr>
          <w:rFonts w:hint="eastAsia"/>
        </w:rPr>
        <w:t>等。</w:t>
      </w:r>
    </w:p>
    <w:p w:rsidR="00477BAF" w:rsidRDefault="00477BAF" w:rsidP="00FB4F9A">
      <w:pPr>
        <w:pStyle w:val="aff3"/>
        <w:ind w:firstLine="482"/>
      </w:pPr>
      <w:r w:rsidRPr="00686635">
        <w:rPr>
          <w:rFonts w:hint="eastAsia"/>
          <w:b/>
        </w:rPr>
        <w:t>活体检测算法</w:t>
      </w:r>
      <w:r>
        <w:rPr>
          <w:rFonts w:hint="eastAsia"/>
        </w:rPr>
        <w:t>大概可以分成三类：基于内容的方法</w:t>
      </w:r>
      <w:r>
        <w:rPr>
          <w:rFonts w:hint="eastAsia"/>
        </w:rPr>
        <w:t>(</w:t>
      </w:r>
      <w:r>
        <w:t>Texture based methods)</w:t>
      </w:r>
      <w:r>
        <w:rPr>
          <w:rFonts w:hint="eastAsia"/>
        </w:rPr>
        <w:t>、</w:t>
      </w:r>
      <w:r w:rsidR="0092698A">
        <w:rPr>
          <w:rFonts w:hint="eastAsia"/>
        </w:rPr>
        <w:t>基于</w:t>
      </w:r>
      <w:r>
        <w:rPr>
          <w:rFonts w:hint="eastAsia"/>
        </w:rPr>
        <w:t>时域的方法</w:t>
      </w:r>
      <w:r>
        <w:rPr>
          <w:rFonts w:hint="eastAsia"/>
        </w:rPr>
        <w:t>(</w:t>
      </w:r>
      <w:r>
        <w:t>Temporal based methods)</w:t>
      </w:r>
      <w:r>
        <w:rPr>
          <w:rFonts w:hint="eastAsia"/>
        </w:rPr>
        <w:t>和</w:t>
      </w:r>
      <w:r>
        <w:rPr>
          <w:rFonts w:hint="eastAsia"/>
        </w:rPr>
        <w:t>rPPG</w:t>
      </w:r>
      <w:r w:rsidR="0092698A">
        <w:t>(</w:t>
      </w:r>
      <w:r w:rsidR="0092698A" w:rsidRPr="0092698A">
        <w:t>Remote Photoplethysmography</w:t>
      </w:r>
      <w:r w:rsidR="0092698A">
        <w:t>)</w:t>
      </w:r>
      <w:r>
        <w:rPr>
          <w:rFonts w:hint="eastAsia"/>
        </w:rPr>
        <w:t>方法</w:t>
      </w:r>
      <w:r w:rsidR="0092698A">
        <w:rPr>
          <w:rFonts w:hint="eastAsia"/>
        </w:rPr>
        <w:t>。</w:t>
      </w:r>
    </w:p>
    <w:p w:rsidR="00D065C9" w:rsidRDefault="00D065C9" w:rsidP="00FB4F9A">
      <w:pPr>
        <w:pStyle w:val="aff3"/>
        <w:ind w:firstLine="480"/>
      </w:pPr>
      <w:r>
        <w:rPr>
          <w:rFonts w:hint="eastAsia"/>
        </w:rPr>
        <w:t>基于内容的方法。早期的活体检测</w:t>
      </w:r>
      <w:r w:rsidR="00B662D0">
        <w:rPr>
          <w:rFonts w:hint="eastAsia"/>
        </w:rPr>
        <w:t>都是将其转化为一个二分类问题，即先提取特征，再用分类器来分类。早期常用的</w:t>
      </w:r>
      <w:r w:rsidR="00B662D0">
        <w:rPr>
          <w:rFonts w:hint="eastAsia"/>
        </w:rPr>
        <w:t>hand-craft</w:t>
      </w:r>
      <w:r w:rsidR="00B662D0">
        <w:rPr>
          <w:rFonts w:hint="eastAsia"/>
        </w:rPr>
        <w:t>特征包括</w:t>
      </w:r>
      <w:r w:rsidR="00B662D0">
        <w:rPr>
          <w:rFonts w:hint="eastAsia"/>
        </w:rPr>
        <w:t>LBP</w:t>
      </w:r>
      <w:r w:rsidR="00B1697B">
        <w:fldChar w:fldCharType="begin"/>
      </w:r>
      <w:r w:rsidR="00B1697B">
        <w:instrText xml:space="preserve"> </w:instrText>
      </w:r>
      <w:r w:rsidR="00B1697B">
        <w:rPr>
          <w:rFonts w:hint="eastAsia"/>
        </w:rPr>
        <w:instrText>REF _Ref536105113 \r \h</w:instrText>
      </w:r>
      <w:r w:rsidR="00B1697B">
        <w:instrText xml:space="preserve"> </w:instrText>
      </w:r>
      <w:r w:rsidR="00B1697B">
        <w:fldChar w:fldCharType="separate"/>
      </w:r>
      <w:r w:rsidR="00B1697B">
        <w:t>[8]</w:t>
      </w:r>
      <w:r w:rsidR="00B1697B">
        <w:fldChar w:fldCharType="end"/>
      </w:r>
      <w:r w:rsidR="00B662D0">
        <w:rPr>
          <w:rFonts w:hint="eastAsia"/>
        </w:rPr>
        <w:t>,</w:t>
      </w:r>
      <w:r w:rsidR="00B662D0">
        <w:t xml:space="preserve"> HoG</w:t>
      </w:r>
      <w:r w:rsidR="00B1697B">
        <w:fldChar w:fldCharType="begin"/>
      </w:r>
      <w:r w:rsidR="00B1697B">
        <w:instrText xml:space="preserve"> REF _Ref536105117 \r \h </w:instrText>
      </w:r>
      <w:r w:rsidR="00B1697B">
        <w:fldChar w:fldCharType="separate"/>
      </w:r>
      <w:r w:rsidR="00B1697B">
        <w:t>[9]</w:t>
      </w:r>
      <w:r w:rsidR="00B1697B">
        <w:fldChar w:fldCharType="end"/>
      </w:r>
      <w:r w:rsidR="00B662D0">
        <w:t>, SIFT</w:t>
      </w:r>
      <w:r w:rsidR="00B1697B">
        <w:fldChar w:fldCharType="begin"/>
      </w:r>
      <w:r w:rsidR="00B1697B">
        <w:instrText xml:space="preserve"> REF _Ref536105118 \r \h </w:instrText>
      </w:r>
      <w:r w:rsidR="00B1697B">
        <w:fldChar w:fldCharType="separate"/>
      </w:r>
      <w:r w:rsidR="00B1697B">
        <w:t>[10]</w:t>
      </w:r>
      <w:r w:rsidR="00B1697B">
        <w:fldChar w:fldCharType="end"/>
      </w:r>
      <w:r w:rsidR="00B662D0">
        <w:rPr>
          <w:rFonts w:hint="eastAsia"/>
        </w:rPr>
        <w:t>和</w:t>
      </w:r>
      <w:r w:rsidR="00B662D0">
        <w:rPr>
          <w:rFonts w:hint="eastAsia"/>
        </w:rPr>
        <w:t>SURF</w:t>
      </w:r>
      <w:r w:rsidR="00B1697B">
        <w:fldChar w:fldCharType="begin"/>
      </w:r>
      <w:r w:rsidR="00B1697B">
        <w:instrText xml:space="preserve"> REF _Ref536105120 \r \h </w:instrText>
      </w:r>
      <w:r w:rsidR="00B1697B">
        <w:fldChar w:fldCharType="separate"/>
      </w:r>
      <w:r w:rsidR="00B1697B">
        <w:t>[11]</w:t>
      </w:r>
      <w:r w:rsidR="00B1697B">
        <w:fldChar w:fldCharType="end"/>
      </w:r>
      <w:r w:rsidR="00B662D0">
        <w:rPr>
          <w:rFonts w:hint="eastAsia"/>
        </w:rPr>
        <w:t>等。除此之外，有文章将特征转化到其他不同的域，如</w:t>
      </w:r>
      <w:r w:rsidR="00B662D0">
        <w:rPr>
          <w:rFonts w:hint="eastAsia"/>
        </w:rPr>
        <w:t>HSV</w:t>
      </w:r>
      <w:r w:rsidR="00B662D0">
        <w:rPr>
          <w:rFonts w:hint="eastAsia"/>
        </w:rPr>
        <w:t>和</w:t>
      </w:r>
      <w:r w:rsidR="00B662D0">
        <w:rPr>
          <w:rFonts w:hint="eastAsia"/>
        </w:rPr>
        <w:t>YCbCr</w:t>
      </w:r>
      <w:r w:rsidR="00B662D0">
        <w:rPr>
          <w:rFonts w:hint="eastAsia"/>
        </w:rPr>
        <w:t>颜色域</w:t>
      </w:r>
      <w:r w:rsidR="00B1697B">
        <w:fldChar w:fldCharType="begin"/>
      </w:r>
      <w:r w:rsidR="00B1697B">
        <w:instrText xml:space="preserve"> REF _Ref536105127 \r \h </w:instrText>
      </w:r>
      <w:r w:rsidR="00B1697B">
        <w:fldChar w:fldCharType="separate"/>
      </w:r>
      <w:r w:rsidR="00B1697B">
        <w:t>[12]</w:t>
      </w:r>
      <w:r w:rsidR="00B1697B">
        <w:fldChar w:fldCharType="end"/>
      </w:r>
      <w:r w:rsidR="00B662D0">
        <w:rPr>
          <w:rFonts w:hint="eastAsia"/>
        </w:rPr>
        <w:t>、傅里叶频域</w:t>
      </w:r>
      <w:r w:rsidR="00B1697B">
        <w:fldChar w:fldCharType="begin"/>
      </w:r>
      <w:r w:rsidR="00B1697B">
        <w:instrText xml:space="preserve"> REF _Ref536105129 \r \h </w:instrText>
      </w:r>
      <w:r w:rsidR="00B1697B">
        <w:fldChar w:fldCharType="separate"/>
      </w:r>
      <w:r w:rsidR="00B1697B">
        <w:t>[13]</w:t>
      </w:r>
      <w:r w:rsidR="00B1697B">
        <w:fldChar w:fldCharType="end"/>
      </w:r>
      <w:r w:rsidR="00B662D0">
        <w:rPr>
          <w:rFonts w:hint="eastAsia"/>
        </w:rPr>
        <w:t>等。近几年也有很</w:t>
      </w:r>
      <w:r w:rsidR="002A228E">
        <w:rPr>
          <w:rFonts w:hint="eastAsia"/>
        </w:rPr>
        <w:t>多</w:t>
      </w:r>
      <w:r w:rsidR="00B662D0">
        <w:rPr>
          <w:rFonts w:hint="eastAsia"/>
        </w:rPr>
        <w:t>文章研究基于</w:t>
      </w:r>
      <w:r w:rsidR="00B662D0">
        <w:rPr>
          <w:rFonts w:hint="eastAsia"/>
        </w:rPr>
        <w:t>CNN</w:t>
      </w:r>
      <w:r w:rsidR="00B662D0">
        <w:rPr>
          <w:rFonts w:hint="eastAsia"/>
        </w:rPr>
        <w:t>的特征提取</w:t>
      </w:r>
      <w:r w:rsidR="00B1697B">
        <w:fldChar w:fldCharType="begin"/>
      </w:r>
      <w:r w:rsidR="00B1697B">
        <w:instrText xml:space="preserve"> REF _Ref536105134 \r \h </w:instrText>
      </w:r>
      <w:r w:rsidR="00B1697B">
        <w:fldChar w:fldCharType="separate"/>
      </w:r>
      <w:r w:rsidR="00B1697B">
        <w:t>[14]</w:t>
      </w:r>
      <w:r w:rsidR="00B1697B">
        <w:fldChar w:fldCharType="end"/>
      </w:r>
      <w:r w:rsidR="00B1697B">
        <w:rPr>
          <w:rFonts w:hint="eastAsia"/>
        </w:rPr>
        <w:t>-</w:t>
      </w:r>
      <w:r w:rsidR="00B1697B">
        <w:fldChar w:fldCharType="begin"/>
      </w:r>
      <w:r w:rsidR="00B1697B">
        <w:instrText xml:space="preserve"> REF _Ref536105139 \r \h </w:instrText>
      </w:r>
      <w:r w:rsidR="00B1697B">
        <w:fldChar w:fldCharType="separate"/>
      </w:r>
      <w:r w:rsidR="00B1697B">
        <w:t>[18]</w:t>
      </w:r>
      <w:r w:rsidR="00B1697B">
        <w:fldChar w:fldCharType="end"/>
      </w:r>
      <w:r w:rsidR="00B662D0">
        <w:rPr>
          <w:rFonts w:hint="eastAsia"/>
        </w:rPr>
        <w:t>。</w:t>
      </w:r>
      <w:r w:rsidR="002A228E">
        <w:rPr>
          <w:rFonts w:hint="eastAsia"/>
        </w:rPr>
        <w:t>文献</w:t>
      </w:r>
      <w:r w:rsidR="002A2982">
        <w:fldChar w:fldCharType="begin"/>
      </w:r>
      <w:r w:rsidR="002A2982">
        <w:instrText xml:space="preserve"> </w:instrText>
      </w:r>
      <w:r w:rsidR="002A2982">
        <w:rPr>
          <w:rFonts w:hint="eastAsia"/>
        </w:rPr>
        <w:instrText>REF _Ref536105303 \r \h</w:instrText>
      </w:r>
      <w:r w:rsidR="002A2982">
        <w:instrText xml:space="preserve"> </w:instrText>
      </w:r>
      <w:r w:rsidR="002A2982">
        <w:fldChar w:fldCharType="separate"/>
      </w:r>
      <w:r w:rsidR="002A2982">
        <w:t>[19]</w:t>
      </w:r>
      <w:r w:rsidR="002A2982">
        <w:fldChar w:fldCharType="end"/>
      </w:r>
      <w:r w:rsidR="002A228E">
        <w:rPr>
          <w:rFonts w:hint="eastAsia"/>
        </w:rPr>
        <w:t>利用深度信息来进行人脸活体检测。</w:t>
      </w:r>
    </w:p>
    <w:p w:rsidR="002A228E" w:rsidRDefault="002A228E" w:rsidP="00FB4F9A">
      <w:pPr>
        <w:pStyle w:val="aff3"/>
        <w:ind w:firstLine="480"/>
      </w:pPr>
      <w:r>
        <w:rPr>
          <w:rFonts w:hint="eastAsia"/>
        </w:rPr>
        <w:t>基于时域的方法。另一类活体检测则是通过时间上的变化来进行的，如眨眼</w:t>
      </w:r>
      <w:r w:rsidR="002A2982">
        <w:fldChar w:fldCharType="begin"/>
      </w:r>
      <w:r w:rsidR="002A2982">
        <w:instrText xml:space="preserve"> REF _Ref536105307 \r \h </w:instrText>
      </w:r>
      <w:r w:rsidR="002A2982">
        <w:fldChar w:fldCharType="separate"/>
      </w:r>
      <w:r w:rsidR="002A2982">
        <w:t>[20]</w:t>
      </w:r>
      <w:r w:rsidR="002A2982">
        <w:fldChar w:fldCharType="end"/>
      </w:r>
      <w:r>
        <w:rPr>
          <w:rFonts w:hint="eastAsia"/>
        </w:rPr>
        <w:t>，嘴唇动作</w:t>
      </w:r>
      <w:r w:rsidR="002A2982">
        <w:fldChar w:fldCharType="begin"/>
      </w:r>
      <w:r w:rsidR="002A2982">
        <w:instrText xml:space="preserve"> REF _Ref536105309 \r \h </w:instrText>
      </w:r>
      <w:r w:rsidR="002A2982">
        <w:fldChar w:fldCharType="separate"/>
      </w:r>
      <w:r w:rsidR="002A2982">
        <w:t>[21]</w:t>
      </w:r>
      <w:r w:rsidR="002A2982">
        <w:fldChar w:fldCharType="end"/>
      </w:r>
      <w:r w:rsidR="002A2982">
        <w:t xml:space="preserve"> </w:t>
      </w:r>
      <w:r w:rsidR="002A2982">
        <w:fldChar w:fldCharType="begin"/>
      </w:r>
      <w:r w:rsidR="002A2982">
        <w:instrText xml:space="preserve"> REF _Ref536105311 \r \h </w:instrText>
      </w:r>
      <w:r w:rsidR="002A2982">
        <w:fldChar w:fldCharType="separate"/>
      </w:r>
      <w:r w:rsidR="002A2982">
        <w:t>[22]</w:t>
      </w:r>
      <w:r w:rsidR="002A2982">
        <w:fldChar w:fldCharType="end"/>
      </w:r>
      <w:r>
        <w:rPr>
          <w:rFonts w:hint="eastAsia"/>
        </w:rPr>
        <w:t>等</w:t>
      </w:r>
      <w:r>
        <w:rPr>
          <w:rFonts w:hint="eastAsia"/>
        </w:rPr>
        <w:t>。</w:t>
      </w:r>
    </w:p>
    <w:p w:rsidR="002A228E" w:rsidRDefault="002A228E" w:rsidP="00FB4F9A">
      <w:pPr>
        <w:pStyle w:val="aff3"/>
        <w:ind w:firstLine="480"/>
      </w:pPr>
      <w:r>
        <w:rPr>
          <w:rFonts w:hint="eastAsia"/>
        </w:rPr>
        <w:t>rPPG</w:t>
      </w:r>
      <w:r>
        <w:rPr>
          <w:rFonts w:hint="eastAsia"/>
        </w:rPr>
        <w:t>是一种远程测量人体生理特征的技术。文献</w:t>
      </w:r>
      <w:r w:rsidR="002A2982">
        <w:fldChar w:fldCharType="begin"/>
      </w:r>
      <w:r w:rsidR="002A2982">
        <w:instrText xml:space="preserve"> REF _Ref536105312 \r \h </w:instrText>
      </w:r>
      <w:r w:rsidR="002A2982">
        <w:fldChar w:fldCharType="separate"/>
      </w:r>
      <w:r w:rsidR="002A2982">
        <w:t>[23]</w:t>
      </w:r>
      <w:r w:rsidR="002A2982">
        <w:fldChar w:fldCharType="end"/>
      </w:r>
      <w:r>
        <w:rPr>
          <w:rFonts w:hint="eastAsia"/>
        </w:rPr>
        <w:t>可以从</w:t>
      </w:r>
      <w:r>
        <w:rPr>
          <w:rFonts w:hint="eastAsia"/>
        </w:rPr>
        <w:t>RGB</w:t>
      </w:r>
      <w:r>
        <w:rPr>
          <w:rFonts w:hint="eastAsia"/>
        </w:rPr>
        <w:t>人脸视频中估计</w:t>
      </w:r>
      <w:r>
        <w:rPr>
          <w:rFonts w:hint="eastAsia"/>
        </w:rPr>
        <w:t>rPPG</w:t>
      </w:r>
      <w:r>
        <w:rPr>
          <w:rFonts w:hint="eastAsia"/>
        </w:rPr>
        <w:t>信号。文献</w:t>
      </w:r>
      <w:r w:rsidR="002A2982">
        <w:fldChar w:fldCharType="begin"/>
      </w:r>
      <w:r w:rsidR="002A2982">
        <w:instrText xml:space="preserve"> REF _Ref536105315 \r \h </w:instrText>
      </w:r>
      <w:r w:rsidR="002A2982">
        <w:fldChar w:fldCharType="separate"/>
      </w:r>
      <w:r w:rsidR="002A2982">
        <w:t>[24]</w:t>
      </w:r>
      <w:r w:rsidR="002A2982">
        <w:fldChar w:fldCharType="end"/>
      </w:r>
      <w:r>
        <w:rPr>
          <w:rFonts w:hint="eastAsia"/>
        </w:rPr>
        <w:t>将</w:t>
      </w:r>
      <w:r>
        <w:rPr>
          <w:rFonts w:hint="eastAsia"/>
        </w:rPr>
        <w:t>rPPG</w:t>
      </w:r>
      <w:r>
        <w:rPr>
          <w:rFonts w:hint="eastAsia"/>
        </w:rPr>
        <w:t>技术应用到人脸活体检测中来抵抗</w:t>
      </w:r>
      <w:r>
        <w:rPr>
          <w:rFonts w:hint="eastAsia"/>
        </w:rPr>
        <w:t>3D</w:t>
      </w:r>
      <w:r>
        <w:rPr>
          <w:rFonts w:hint="eastAsia"/>
        </w:rPr>
        <w:t>面具攻击。文献</w:t>
      </w:r>
      <w:r w:rsidR="002A2982">
        <w:fldChar w:fldCharType="begin"/>
      </w:r>
      <w:r w:rsidR="002A2982">
        <w:instrText xml:space="preserve"> REF _Ref536105312 \r \h </w:instrText>
      </w:r>
      <w:r w:rsidR="002A2982">
        <w:fldChar w:fldCharType="separate"/>
      </w:r>
      <w:r w:rsidR="002A2982">
        <w:fldChar w:fldCharType="end"/>
      </w:r>
      <w:r w:rsidR="002A2982">
        <w:fldChar w:fldCharType="begin"/>
      </w:r>
      <w:r w:rsidR="002A2982">
        <w:instrText xml:space="preserve"> REF _Ref536105316 \r \h </w:instrText>
      </w:r>
      <w:r w:rsidR="002A2982">
        <w:fldChar w:fldCharType="separate"/>
      </w:r>
      <w:r w:rsidR="002A2982">
        <w:t>[25]</w:t>
      </w:r>
      <w:r w:rsidR="002A2982">
        <w:fldChar w:fldCharType="end"/>
      </w:r>
      <w:r>
        <w:rPr>
          <w:rFonts w:hint="eastAsia"/>
        </w:rPr>
        <w:t>从</w:t>
      </w:r>
      <w:r w:rsidR="00686635">
        <w:rPr>
          <w:rFonts w:hint="eastAsia"/>
        </w:rPr>
        <w:t>三处人脸区域和两处非人脸区域中</w:t>
      </w:r>
      <w:r>
        <w:rPr>
          <w:rFonts w:hint="eastAsia"/>
        </w:rPr>
        <w:t>提取</w:t>
      </w:r>
      <w:r>
        <w:rPr>
          <w:rFonts w:hint="eastAsia"/>
        </w:rPr>
        <w:t>rPPG</w:t>
      </w:r>
      <w:r>
        <w:rPr>
          <w:rFonts w:hint="eastAsia"/>
        </w:rPr>
        <w:t>信号</w:t>
      </w:r>
      <w:r w:rsidR="00686635">
        <w:rPr>
          <w:rFonts w:hint="eastAsia"/>
        </w:rPr>
        <w:t>，来检测打印和回放攻击。</w:t>
      </w:r>
    </w:p>
    <w:p w:rsidR="00686635" w:rsidRDefault="00686635" w:rsidP="00FB4F9A">
      <w:pPr>
        <w:pStyle w:val="aff3"/>
        <w:ind w:firstLine="482"/>
        <w:rPr>
          <w:rFonts w:hint="eastAsia"/>
        </w:rPr>
      </w:pPr>
      <w:r w:rsidRPr="00686635">
        <w:rPr>
          <w:rFonts w:hint="eastAsia"/>
          <w:b/>
        </w:rPr>
        <w:t>活体检测的度量</w:t>
      </w:r>
      <w:r>
        <w:rPr>
          <w:rFonts w:hint="eastAsia"/>
        </w:rPr>
        <w:t>包括：</w:t>
      </w:r>
      <w:r>
        <w:rPr>
          <w:rFonts w:hint="eastAsia"/>
        </w:rPr>
        <w:t>APCER</w:t>
      </w:r>
      <w:r>
        <w:t>(Attack Presentation Classification Error Rate)</w:t>
      </w:r>
      <w:r w:rsidR="002A2982">
        <w:t xml:space="preserve"> </w:t>
      </w:r>
      <w:r w:rsidR="002A2982">
        <w:fldChar w:fldCharType="begin"/>
      </w:r>
      <w:r w:rsidR="002A2982">
        <w:instrText xml:space="preserve"> REF _Ref536105318 \r \h </w:instrText>
      </w:r>
      <w:r w:rsidR="002A2982">
        <w:fldChar w:fldCharType="separate"/>
      </w:r>
      <w:r w:rsidR="002A2982">
        <w:t>[26]</w:t>
      </w:r>
      <w:r w:rsidR="002A2982">
        <w:fldChar w:fldCharType="end"/>
      </w:r>
      <w:r w:rsidR="00F6673A">
        <w:rPr>
          <w:rFonts w:hint="eastAsia"/>
        </w:rPr>
        <w:t>；</w:t>
      </w:r>
      <w:r w:rsidR="00F6673A">
        <w:t xml:space="preserve"> BPCER(Bona Fide Presention Classification Error Rate)</w:t>
      </w:r>
      <w:r w:rsidR="002A2982">
        <w:t xml:space="preserve"> </w:t>
      </w:r>
      <w:r w:rsidR="002A2982">
        <w:fldChar w:fldCharType="begin"/>
      </w:r>
      <w:r w:rsidR="002A2982">
        <w:instrText xml:space="preserve"> REF _Ref536105318 \r \h </w:instrText>
      </w:r>
      <w:r w:rsidR="002A2982">
        <w:fldChar w:fldCharType="separate"/>
      </w:r>
      <w:r w:rsidR="002A2982">
        <w:t>[26]</w:t>
      </w:r>
      <w:r w:rsidR="002A2982">
        <w:fldChar w:fldCharType="end"/>
      </w:r>
      <w:r w:rsidR="00F6673A">
        <w:rPr>
          <w:rFonts w:hint="eastAsia"/>
        </w:rPr>
        <w:t>；</w:t>
      </w:r>
      <w:r w:rsidR="00F6673A">
        <w:t>ACER</w:t>
      </w:r>
      <w:r w:rsidR="002A2982">
        <w:t xml:space="preserve"> </w:t>
      </w:r>
      <w:r w:rsidR="002A2982">
        <w:fldChar w:fldCharType="begin"/>
      </w:r>
      <w:r w:rsidR="002A2982">
        <w:instrText xml:space="preserve"> REF _Ref536105318 \r \h </w:instrText>
      </w:r>
      <w:r w:rsidR="002A2982">
        <w:fldChar w:fldCharType="separate"/>
      </w:r>
      <w:r w:rsidR="002A2982">
        <w:t>[26]</w:t>
      </w:r>
      <w:r w:rsidR="002A2982">
        <w:fldChar w:fldCharType="end"/>
      </w:r>
      <w:r w:rsidR="00F6673A">
        <w:rPr>
          <w:rFonts w:hint="eastAsia"/>
        </w:rPr>
        <w:t>为</w:t>
      </w:r>
      <w:r w:rsidR="00F6673A">
        <w:rPr>
          <w:rFonts w:hint="eastAsia"/>
        </w:rPr>
        <w:t>APCER</w:t>
      </w:r>
      <w:r w:rsidR="00F6673A">
        <w:rPr>
          <w:rFonts w:hint="eastAsia"/>
        </w:rPr>
        <w:t>和</w:t>
      </w:r>
      <w:r w:rsidR="00F6673A">
        <w:rPr>
          <w:rFonts w:hint="eastAsia"/>
        </w:rPr>
        <w:t>BPCER</w:t>
      </w:r>
      <w:r w:rsidR="00F6673A">
        <w:rPr>
          <w:rFonts w:hint="eastAsia"/>
        </w:rPr>
        <w:t>的均值；</w:t>
      </w:r>
      <w:r w:rsidR="00F6673A">
        <w:t>HERT(Half Total Error Rate)</w:t>
      </w:r>
      <w:r w:rsidR="00F6673A">
        <w:rPr>
          <w:rFonts w:hint="eastAsia"/>
        </w:rPr>
        <w:t>为</w:t>
      </w:r>
      <w:r w:rsidR="00F6673A">
        <w:rPr>
          <w:rFonts w:hint="eastAsia"/>
        </w:rPr>
        <w:t>FAR(</w:t>
      </w:r>
      <w:r w:rsidR="00F6673A">
        <w:t>False Acceptance Rate)</w:t>
      </w:r>
      <w:r w:rsidR="00F6673A">
        <w:rPr>
          <w:rFonts w:hint="eastAsia"/>
        </w:rPr>
        <w:t>和</w:t>
      </w:r>
      <w:r w:rsidR="00F6673A">
        <w:rPr>
          <w:rFonts w:hint="eastAsia"/>
        </w:rPr>
        <w:t>FRR</w:t>
      </w:r>
      <w:r w:rsidR="00F6673A">
        <w:t>(False Rejection Rate)</w:t>
      </w:r>
      <w:r w:rsidR="00F6673A">
        <w:rPr>
          <w:rFonts w:hint="eastAsia"/>
        </w:rPr>
        <w:t>的均值。</w:t>
      </w:r>
    </w:p>
    <w:p w:rsidR="00FB4F9A" w:rsidRDefault="00FB4F9A" w:rsidP="00FB4F9A">
      <w:pPr>
        <w:pStyle w:val="aff3"/>
        <w:ind w:firstLine="480"/>
      </w:pPr>
    </w:p>
    <w:p w:rsidR="00FB4F9A" w:rsidRDefault="00FB4F9A" w:rsidP="00FB4F9A">
      <w:pPr>
        <w:pStyle w:val="aff3"/>
        <w:ind w:firstLine="480"/>
      </w:pPr>
    </w:p>
    <w:p w:rsidR="00FB4F9A" w:rsidRDefault="00FB4F9A" w:rsidP="00FB4F9A">
      <w:pPr>
        <w:pStyle w:val="aff3"/>
        <w:ind w:firstLine="480"/>
      </w:pPr>
    </w:p>
    <w:p w:rsidR="00FB4F9A" w:rsidRDefault="00FB4F9A" w:rsidP="00FB4F9A">
      <w:pPr>
        <w:pStyle w:val="aff3"/>
        <w:ind w:firstLine="480"/>
      </w:pPr>
    </w:p>
    <w:p w:rsidR="0008708F" w:rsidRPr="00967CB0" w:rsidRDefault="0008708F" w:rsidP="00FB4F9A">
      <w:pPr>
        <w:pStyle w:val="aff3"/>
        <w:ind w:firstLine="420"/>
        <w:rPr>
          <w:sz w:val="21"/>
          <w:szCs w:val="21"/>
        </w:rPr>
      </w:pPr>
    </w:p>
    <w:p w:rsidR="0008708F" w:rsidRPr="007A590F" w:rsidRDefault="0008708F" w:rsidP="0008708F">
      <w:pPr>
        <w:sectPr w:rsidR="0008708F" w:rsidRPr="007A590F" w:rsidSect="00310166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5" w:name="_Toc416058540"/>
      <w:bookmarkStart w:id="6" w:name="_Toc536105474"/>
      <w:r w:rsidRPr="00992233">
        <w:lastRenderedPageBreak/>
        <w:t>参考文献</w:t>
      </w:r>
      <w:bookmarkEnd w:id="5"/>
      <w:bookmarkEnd w:id="6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9A0120">
      <w:pPr>
        <w:pStyle w:val="af"/>
        <w:numPr>
          <w:ilvl w:val="0"/>
          <w:numId w:val="30"/>
        </w:numPr>
        <w:ind w:left="567" w:firstLineChars="0" w:hanging="567"/>
      </w:pPr>
      <w:r w:rsidRPr="00992233">
        <w:fldChar w:fldCharType="end"/>
      </w:r>
      <w:bookmarkStart w:id="7" w:name="_Ref536105033"/>
      <w:r w:rsidR="009A0120" w:rsidRPr="009A0120">
        <w:t>X. Tan, Y. Li, J. Liu, and L. Jiang. Face liveness detection from a single image with sparse low rank bilinear discriminative model. In ECCV, pages 504–517, 2010.</w:t>
      </w:r>
      <w:bookmarkEnd w:id="7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8" w:name="_Ref536105037"/>
      <w:r>
        <w:t>I. Chingovska, A. Anjos, and S. Marcel. On the effectiveness of local binary patterns in face anti-spoofing. In Biometrics Special Interest Group, pages 1–7, 2012.</w:t>
      </w:r>
      <w:bookmarkEnd w:id="8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9" w:name="_Ref536105041"/>
      <w:r>
        <w:t>Z. Zhang, J. Yan, S. Liu, Z. Lei, D. Yi, and S. Z. Li. A face antispoofing database with diverse attacks. In ICB, pages 26–31, 2012.</w:t>
      </w:r>
      <w:bookmarkEnd w:id="9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0" w:name="_Ref536105045"/>
      <w:r>
        <w:t>D.Wen, H. Han, and A. Jain. Face Spoof Detection with Image Distortion Analysis. IEEE Trans. Inf. Forens. Security, 10(4):746–761, 2015.</w:t>
      </w:r>
      <w:bookmarkEnd w:id="10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1" w:name="_Ref536105046"/>
      <w:r>
        <w:t>K. Patel, H. Han, and A. K. Jain. Secure face unlock: Spoof detection on smartphones. IEEE Trans. Inf. Forens. Security, 11(10):2268–2283, 2016.</w:t>
      </w:r>
      <w:bookmarkEnd w:id="11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2" w:name="_Ref536105049"/>
      <w:r>
        <w:t>Z. Boulkenafet, J. Komulainen, L. Li, X. Feng, and A. Hadid. OULU-NPU: A mobile face presentation attack database with real-world variations. In FG, 2017.</w:t>
      </w:r>
      <w:bookmarkEnd w:id="12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3" w:name="_Ref536105051"/>
      <w:r>
        <w:t>Y. Liu, A. Jourabloo, and X. Liu. Learning deep models for face anti-spoofing: Binary or auxiliary supervision. In CVPR, pages 389–398, 2018.</w:t>
      </w:r>
      <w:bookmarkEnd w:id="13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4" w:name="_Ref536105113"/>
      <w:r>
        <w:t>T. de Freitas Pereira, A. Anjos, J. M. De Martino, and S. Marcel. LBP-TOP based countermeasure against face spoofing attacks. In ACCV, pages 121–132, 2012.</w:t>
      </w:r>
      <w:bookmarkEnd w:id="14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5" w:name="_Ref536105117"/>
      <w:r>
        <w:t>J. Komulainen, A. Hadid, and M. Pietikainen. Context based face anti-spoofing. In BTAS, 2013.</w:t>
      </w:r>
      <w:bookmarkEnd w:id="15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6" w:name="_Ref536105118"/>
      <w:r>
        <w:t>K. Patel, H. Han, and A. K. Jain. Secure face unlock: Spoof detection on smartphones. IEEE Trans. Inf. Forens. Security, 11(10):2268–2283, 2016.</w:t>
      </w:r>
      <w:bookmarkEnd w:id="16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7" w:name="_Ref536105120"/>
      <w:r>
        <w:t>Z. Boulkenafet, J. Komulainen, and A. Hadid. Face antispoofing using speeded-up robust features and Fisher vector encoding. IEEE Signal Process. Letters, 24(2):141–145, 2017.</w:t>
      </w:r>
      <w:bookmarkEnd w:id="17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8" w:name="_Ref536105127"/>
      <w:r>
        <w:t>Z. Boulkenafet, J. Komulainen, and A. Hadid. Face spoofing detection using colour texture analysis. IEEE Trans. Inf. Forens. Security, 11(8):1818–1830, 2016.</w:t>
      </w:r>
      <w:bookmarkEnd w:id="18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19" w:name="_Ref536105129"/>
      <w:r>
        <w:t>J. Li, Y. Wang, T. Tan, and A. K. Jain. Live face detection based on the analysis of fourier spectra. In SPIE (BTHI), volume 5404, pages 296–304, 2004.</w:t>
      </w:r>
      <w:bookmarkEnd w:id="19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0" w:name="_Ref536105134"/>
      <w:r>
        <w:t>L. Feng, L.-M. Po, Y. Li, X. Xu, F. Yuan, T. C.-H. Cheung, and K.-W. Cheung. Integration of image quality and motion cues for face anti-spoofing: A neural network approach. J. Visual Communication and Image Representation, 38:451– 460, 2016.</w:t>
      </w:r>
      <w:bookmarkEnd w:id="20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r>
        <w:t>L. Li, X. Feng, Z. Boulkenafet, Z. Xia, M. Li, and A. Hadid. An original face anti-spoofing approach using partial convolutional neural network. In IPTA, 2016.</w:t>
      </w:r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r>
        <w:t xml:space="preserve">blink K. Patel, H. Han, and A. K. Jain. Cross-database face antispoofing with </w:t>
      </w:r>
      <w:r>
        <w:lastRenderedPageBreak/>
        <w:t>robust feature representation. In CCBR, pages 611–619, 2016.</w:t>
      </w:r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r>
        <w:t>J. Yang, Z. Lei, and S. Z. Li. Learn convolutional neural network for face anti-spoofing. arXiv preprint arXiv:1408.5601, 2014.</w:t>
      </w:r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1" w:name="_Ref536105139"/>
      <w:r>
        <w:t>C. Nagpal and S. R. Dubey. A performance evaluation of convolutional neural networks for face anti spoofing. arXiv preprint arXiv:1805.04176, 2018.</w:t>
      </w:r>
      <w:bookmarkEnd w:id="21"/>
    </w:p>
    <w:p w:rsidR="00B1697B" w:rsidRDefault="00B1697B" w:rsidP="00B1697B">
      <w:pPr>
        <w:pStyle w:val="af"/>
        <w:numPr>
          <w:ilvl w:val="0"/>
          <w:numId w:val="30"/>
        </w:numPr>
        <w:ind w:left="567" w:firstLineChars="0" w:hanging="567"/>
      </w:pPr>
      <w:bookmarkStart w:id="22" w:name="_Ref536105303"/>
      <w:r w:rsidRPr="00B1697B">
        <w:t>Y. Atoum, Y. Liu, A. Jourabloo, and X. Liu. Face antispoofing using patch and depth-based cnns. In IJCB, pages 319–328, 2017.</w:t>
      </w:r>
      <w:bookmarkEnd w:id="22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3" w:name="_Ref536105307"/>
      <w:r>
        <w:t>G. Pan, L. Sun, Z. Wu, and S. Lao. Eyeblink-based antispoofing in face recognition from a generic webcamera. In ICCV, 2007.</w:t>
      </w:r>
      <w:bookmarkEnd w:id="23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4" w:name="_Ref536105309"/>
      <w:r>
        <w:t>K. Kollreider, H. Fronthaler, M. I. Faraj, and J. Bigun. Realtime face detection and motion analysis with application in liveness assessment. IEEE Trans. Inf. Forens. Security, 2(3):548–558, 2007.</w:t>
      </w:r>
      <w:bookmarkEnd w:id="24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5" w:name="_Ref536105311"/>
      <w:r>
        <w:t>R. Shao, X. Lan, and P. C. Yuen. Deep convolutional dynamic texture learning with adaptive channeldiscriminability for 3D mask face anti-spoofing.</w:t>
      </w:r>
      <w:bookmarkEnd w:id="25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6" w:name="_Ref536105312"/>
      <w:r>
        <w:t>G. de Haan and V. Jeanne. Robust pulse rate from chrominance-based rPPG. IEEE Trans. Biomedical Engineering, 60(10):2878–2886, 2013.</w:t>
      </w:r>
      <w:bookmarkEnd w:id="26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7" w:name="_Ref536105315"/>
      <w:r>
        <w:t>S. Liu, P. C. Yuen, S. Zhang, and G. Zhao. 3D mask face anti-spoofing with remote photoplethysmography. In ECCV, pages 85–100, 2016.</w:t>
      </w:r>
      <w:bookmarkEnd w:id="27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8" w:name="_Ref536105316"/>
      <w:r>
        <w:t>E. M. Nowara, A. Sabharwal, and A. Veeraraghavan. Ppgsecure: Biometric presentation attack detection using photopletysmograms. In FG, pages 56–62, 2017.</w:t>
      </w:r>
      <w:bookmarkEnd w:id="28"/>
    </w:p>
    <w:p w:rsidR="009A0120" w:rsidRDefault="009A0120" w:rsidP="009A0120">
      <w:pPr>
        <w:pStyle w:val="af"/>
        <w:numPr>
          <w:ilvl w:val="0"/>
          <w:numId w:val="30"/>
        </w:numPr>
        <w:ind w:left="567" w:firstLineChars="0" w:hanging="567"/>
      </w:pPr>
      <w:bookmarkStart w:id="29" w:name="_Ref536105318"/>
      <w:r w:rsidRPr="009A0120">
        <w:t>ISO/IEC JTC 1/SC 37 Biometrics. information technology biometric presentation attack detection part 1: Framework. international organization for standardization, 2016.</w:t>
      </w:r>
      <w:bookmarkEnd w:id="29"/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34" w:rsidRDefault="004C4234" w:rsidP="0033523D">
      <w:r>
        <w:separator/>
      </w:r>
    </w:p>
  </w:endnote>
  <w:endnote w:type="continuationSeparator" w:id="0">
    <w:p w:rsidR="004C4234" w:rsidRDefault="004C4234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0DD3" w:rsidRDefault="00F90DD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44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44E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0DD3" w:rsidRDefault="00F90D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8"/>
      <w:jc w:val="center"/>
    </w:pPr>
  </w:p>
  <w:p w:rsidR="00F90DD3" w:rsidRDefault="00F90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34" w:rsidRDefault="004C4234" w:rsidP="0033523D">
      <w:r>
        <w:separator/>
      </w:r>
    </w:p>
  </w:footnote>
  <w:footnote w:type="continuationSeparator" w:id="0">
    <w:p w:rsidR="004C4234" w:rsidRDefault="004C4234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Default="00F90DD3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8739DD" w:rsidRDefault="00F90DD3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D3" w:rsidRPr="002A0348" w:rsidRDefault="00F90DD3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373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45D5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38EE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0BEF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F82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0828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5CD0"/>
    <w:rsid w:val="0029714B"/>
    <w:rsid w:val="002A0DE3"/>
    <w:rsid w:val="002A1555"/>
    <w:rsid w:val="002A228E"/>
    <w:rsid w:val="002A2982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9E5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32FE"/>
    <w:rsid w:val="00344613"/>
    <w:rsid w:val="00344AF5"/>
    <w:rsid w:val="003455B0"/>
    <w:rsid w:val="00346EC0"/>
    <w:rsid w:val="00351214"/>
    <w:rsid w:val="00351D00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4B32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77BAF"/>
    <w:rsid w:val="00482426"/>
    <w:rsid w:val="0048547D"/>
    <w:rsid w:val="00487794"/>
    <w:rsid w:val="0049478F"/>
    <w:rsid w:val="0049596C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2A0D"/>
    <w:rsid w:val="004C4202"/>
    <w:rsid w:val="004C4234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0642E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721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1AB7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73AD5"/>
    <w:rsid w:val="0068188C"/>
    <w:rsid w:val="006824E1"/>
    <w:rsid w:val="006837A5"/>
    <w:rsid w:val="0068413E"/>
    <w:rsid w:val="0068444F"/>
    <w:rsid w:val="006848A8"/>
    <w:rsid w:val="00684A18"/>
    <w:rsid w:val="00686635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590F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34224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7587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98A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67CB0"/>
    <w:rsid w:val="009708AD"/>
    <w:rsid w:val="009712F0"/>
    <w:rsid w:val="009718C4"/>
    <w:rsid w:val="009724FC"/>
    <w:rsid w:val="00972DC2"/>
    <w:rsid w:val="009757FF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5AAB"/>
    <w:rsid w:val="00996B7B"/>
    <w:rsid w:val="00996F15"/>
    <w:rsid w:val="0099751C"/>
    <w:rsid w:val="009A0120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3FD6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417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697B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62D0"/>
    <w:rsid w:val="00B674C2"/>
    <w:rsid w:val="00B67ECB"/>
    <w:rsid w:val="00B710E7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61C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0D06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5705C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6E70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65C9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34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50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4C44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73A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0DD3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C1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4E0"/>
    <w:rsid w:val="00FB462A"/>
    <w:rsid w:val="00FB4F9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1914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B569-F657-40B7-A9AD-17818A35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9329</TotalTime>
  <Pages>1</Pages>
  <Words>881</Words>
  <Characters>5024</Characters>
  <Application>Microsoft Office Word</Application>
  <DocSecurity>0</DocSecurity>
  <Lines>41</Lines>
  <Paragraphs>11</Paragraphs>
  <ScaleCrop>false</ScaleCrop>
  <Company>Sky123.Org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267</cp:revision>
  <cp:lastPrinted>2017-06-29T02:29:00Z</cp:lastPrinted>
  <dcterms:created xsi:type="dcterms:W3CDTF">2016-05-29T04:46:00Z</dcterms:created>
  <dcterms:modified xsi:type="dcterms:W3CDTF">2019-01-24T07:02:00Z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