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B33" w:rsidRDefault="00CC3B33"/>
    <w:tbl>
      <w:tblPr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40"/>
        <w:gridCol w:w="3708"/>
      </w:tblGrid>
      <w:tr w:rsidR="00CC3B33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Pr="00AA7322" w:rsidRDefault="00AA7322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A7322">
              <w:rPr>
                <w:sz w:val="28"/>
                <w:szCs w:val="28"/>
              </w:rPr>
              <w:t>S</w:t>
            </w:r>
            <w:r w:rsidRPr="00AA7322">
              <w:rPr>
                <w:rFonts w:hint="eastAsia"/>
                <w:sz w:val="28"/>
                <w:szCs w:val="28"/>
              </w:rPr>
              <w:t>oftmax</w:t>
            </w:r>
            <w:r w:rsidRPr="00AA7322">
              <w:rPr>
                <w:rFonts w:hint="eastAsia"/>
                <w:sz w:val="28"/>
                <w:szCs w:val="28"/>
              </w:rPr>
              <w:t>分段线性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CC3B33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CC3B33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CC3B33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CC3B33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CC3B33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 w:rsidP="00C12DAF"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>2018-11-</w:t>
            </w:r>
            <w:r w:rsidR="00C12DAF">
              <w:rPr>
                <w:sz w:val="28"/>
                <w:szCs w:val="28"/>
              </w:rPr>
              <w:t>28</w:t>
            </w:r>
          </w:p>
        </w:tc>
      </w:tr>
      <w:tr w:rsidR="00CC3B33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CC3B33" w:rsidRDefault="00CC3B33">
      <w:pPr>
        <w:spacing w:before="120" w:after="120"/>
        <w:jc w:val="center"/>
        <w:rPr>
          <w:b/>
          <w:sz w:val="44"/>
        </w:rPr>
      </w:pPr>
    </w:p>
    <w:p w:rsidR="00CC3B33" w:rsidRDefault="00CC3B33">
      <w:pPr>
        <w:spacing w:before="120" w:after="120"/>
        <w:jc w:val="center"/>
        <w:rPr>
          <w:b/>
          <w:sz w:val="44"/>
        </w:rPr>
      </w:pPr>
    </w:p>
    <w:p w:rsidR="00CC3B33" w:rsidRDefault="00CC3B33">
      <w:pPr>
        <w:spacing w:before="120" w:after="120"/>
        <w:jc w:val="center"/>
        <w:rPr>
          <w:b/>
          <w:sz w:val="44"/>
        </w:rPr>
      </w:pPr>
    </w:p>
    <w:p w:rsidR="00CC3B33" w:rsidRDefault="00CC3B33">
      <w:pPr>
        <w:spacing w:before="120" w:after="120"/>
        <w:jc w:val="center"/>
        <w:rPr>
          <w:b/>
          <w:sz w:val="44"/>
        </w:rPr>
      </w:pPr>
    </w:p>
    <w:p w:rsidR="00CC3B33" w:rsidRDefault="00AA7322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ascii="宋体" w:hAnsi="宋体" w:hint="eastAsia"/>
          <w:sz w:val="40"/>
          <w:szCs w:val="30"/>
        </w:rPr>
        <w:t>Softmax分段线性</w:t>
      </w:r>
    </w:p>
    <w:p w:rsidR="00CC3B33" w:rsidRDefault="00CC3B33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CC3B33" w:rsidRDefault="00CC3B33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CC3B33" w:rsidRDefault="00CC3B33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CC3B33" w:rsidRDefault="00F60249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B33" w:rsidRDefault="00CC3B33">
      <w:pPr>
        <w:pStyle w:val="aff2"/>
        <w:spacing w:beforeLines="100" w:before="312" w:after="468"/>
        <w:sectPr w:rsidR="00CC3B3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C3B33" w:rsidRDefault="00F60249">
      <w:pPr>
        <w:pStyle w:val="aff2"/>
        <w:spacing w:beforeLines="100" w:before="312" w:after="468"/>
        <w:outlineLvl w:val="9"/>
      </w:pPr>
      <w:bookmarkStart w:id="0" w:name="_Toc416058453"/>
      <w:r>
        <w:lastRenderedPageBreak/>
        <w:t>目</w:t>
      </w:r>
      <w:r>
        <w:rPr>
          <w:rFonts w:hint="eastAsia"/>
        </w:rPr>
        <w:t xml:space="preserve"> </w:t>
      </w:r>
      <w:r>
        <w:t>录</w:t>
      </w:r>
      <w:bookmarkEnd w:id="0"/>
    </w:p>
    <w:p w:rsidR="00013AFC" w:rsidRDefault="00F60249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271101" w:history="1">
        <w:r w:rsidR="00013AFC" w:rsidRPr="00C83ECA">
          <w:rPr>
            <w:rStyle w:val="afe"/>
            <w:noProof/>
          </w:rPr>
          <w:t>1</w:t>
        </w:r>
        <w:r w:rsidR="00013AF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013AFC" w:rsidRPr="00C83ECA">
          <w:rPr>
            <w:rStyle w:val="afe"/>
            <w:noProof/>
          </w:rPr>
          <w:t>Softmax</w:t>
        </w:r>
        <w:r w:rsidR="00013AFC" w:rsidRPr="00C83ECA">
          <w:rPr>
            <w:rStyle w:val="afe"/>
            <w:noProof/>
          </w:rPr>
          <w:t>分段线性</w:t>
        </w:r>
        <w:r w:rsidR="00013AFC">
          <w:rPr>
            <w:noProof/>
            <w:webHidden/>
          </w:rPr>
          <w:tab/>
        </w:r>
        <w:r w:rsidR="00013AFC">
          <w:rPr>
            <w:noProof/>
            <w:webHidden/>
          </w:rPr>
          <w:fldChar w:fldCharType="begin"/>
        </w:r>
        <w:r w:rsidR="00013AFC">
          <w:rPr>
            <w:noProof/>
            <w:webHidden/>
          </w:rPr>
          <w:instrText xml:space="preserve"> PAGEREF _Toc531271101 \h </w:instrText>
        </w:r>
        <w:r w:rsidR="00013AFC">
          <w:rPr>
            <w:noProof/>
            <w:webHidden/>
          </w:rPr>
        </w:r>
        <w:r w:rsidR="00013AFC">
          <w:rPr>
            <w:noProof/>
            <w:webHidden/>
          </w:rPr>
          <w:fldChar w:fldCharType="separate"/>
        </w:r>
        <w:r w:rsidR="00B04D55">
          <w:rPr>
            <w:noProof/>
            <w:webHidden/>
          </w:rPr>
          <w:t>3</w:t>
        </w:r>
        <w:r w:rsidR="00013AFC">
          <w:rPr>
            <w:noProof/>
            <w:webHidden/>
          </w:rPr>
          <w:fldChar w:fldCharType="end"/>
        </w:r>
      </w:hyperlink>
    </w:p>
    <w:p w:rsidR="00013AFC" w:rsidRDefault="00013AFC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31271102" w:history="1">
        <w:r w:rsidRPr="00C83ECA">
          <w:rPr>
            <w:rStyle w:val="afe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4D5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3B33" w:rsidRDefault="00F60249">
      <w:r>
        <w:rPr>
          <w:b/>
          <w:bCs/>
          <w:lang w:val="zh-CN"/>
        </w:rPr>
        <w:fldChar w:fldCharType="end"/>
      </w:r>
    </w:p>
    <w:p w:rsidR="00CC3B33" w:rsidRDefault="00CC3B33"/>
    <w:p w:rsidR="00CC3B33" w:rsidRDefault="00F60249">
      <w:pPr>
        <w:tabs>
          <w:tab w:val="center" w:pos="4153"/>
        </w:tabs>
        <w:sectPr w:rsidR="00CC3B33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tab/>
      </w:r>
    </w:p>
    <w:p w:rsidR="00CC3B33" w:rsidRDefault="00AA7322">
      <w:pPr>
        <w:pStyle w:val="1"/>
        <w:spacing w:before="156" w:after="156"/>
      </w:pPr>
      <w:bookmarkStart w:id="1" w:name="OLE_LINK266"/>
      <w:bookmarkStart w:id="2" w:name="OLE_LINK265"/>
      <w:bookmarkStart w:id="3" w:name="_Toc531271101"/>
      <w:r>
        <w:rPr>
          <w:rFonts w:hint="eastAsia"/>
        </w:rPr>
        <w:lastRenderedPageBreak/>
        <w:t>Softmax</w:t>
      </w:r>
      <w:bookmarkEnd w:id="3"/>
      <w:r w:rsidR="00F45F76">
        <w:rPr>
          <w:rFonts w:hint="eastAsia"/>
        </w:rPr>
        <w:t>函数</w:t>
      </w:r>
    </w:p>
    <w:p w:rsidR="00013AFC" w:rsidRDefault="00013AFC" w:rsidP="00013AFC">
      <w:pPr>
        <w:pStyle w:val="aff3"/>
        <w:ind w:firstLine="480"/>
      </w:pPr>
      <w:r>
        <w:rPr>
          <w:rFonts w:hint="eastAsia"/>
        </w:rPr>
        <w:t>这里的</w:t>
      </w:r>
      <w:r>
        <w:rPr>
          <w:rFonts w:hint="eastAsia"/>
        </w:rPr>
        <w:t>softmax</w:t>
      </w:r>
      <w:r>
        <w:rPr>
          <w:rFonts w:hint="eastAsia"/>
        </w:rPr>
        <w:t>计算存在人脸框的概率，设输入为</w:t>
      </w:r>
      <w:r w:rsidRPr="00013AFC">
        <w:rPr>
          <w:position w:val="-12"/>
        </w:rPr>
        <w:object w:dxaOrig="1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9pt;height:18pt" o:ole="">
            <v:imagedata r:id="rId11" o:title=""/>
          </v:shape>
          <o:OLEObject Type="Embed" ProgID="Equation.DSMT4" ShapeID="_x0000_i1033" DrawAspect="Content" ObjectID="_1605014670" r:id="rId12"/>
        </w:object>
      </w:r>
      <w:r>
        <w:rPr>
          <w:rFonts w:hint="eastAsia"/>
        </w:rPr>
        <w:t>，其中</w:t>
      </w:r>
      <w:r w:rsidRPr="00013AFC">
        <w:rPr>
          <w:rFonts w:hint="eastAsia"/>
          <w:i/>
        </w:rPr>
        <w:t>N</w:t>
      </w:r>
      <w:r>
        <w:rPr>
          <w:rFonts w:hint="eastAsia"/>
        </w:rPr>
        <w:t>为输入的人脸框个数，每个输入</w:t>
      </w:r>
      <w:r w:rsidRPr="00013AFC">
        <w:rPr>
          <w:position w:val="-12"/>
        </w:rPr>
        <w:object w:dxaOrig="1160" w:dyaOrig="360">
          <v:shape id="_x0000_i1036" type="#_x0000_t75" style="width:58pt;height:18pt" o:ole="">
            <v:imagedata r:id="rId13" o:title=""/>
          </v:shape>
          <o:OLEObject Type="Embed" ProgID="Equation.DSMT4" ShapeID="_x0000_i1036" DrawAspect="Content" ObjectID="_1605014671" r:id="rId14"/>
        </w:object>
      </w:r>
      <w:r>
        <w:rPr>
          <w:rFonts w:hint="eastAsia"/>
        </w:rPr>
        <w:t>经过</w:t>
      </w:r>
      <w:r>
        <w:rPr>
          <w:rFonts w:hint="eastAsia"/>
        </w:rPr>
        <w:t>softmax</w:t>
      </w:r>
      <w:r>
        <w:rPr>
          <w:rFonts w:hint="eastAsia"/>
        </w:rPr>
        <w:t>得到的输出</w:t>
      </w:r>
      <w:r w:rsidRPr="00013AFC">
        <w:rPr>
          <w:position w:val="-12"/>
        </w:rPr>
        <w:object w:dxaOrig="279" w:dyaOrig="360">
          <v:shape id="_x0000_i1039" type="#_x0000_t75" style="width:14pt;height:18pt" o:ole="">
            <v:imagedata r:id="rId15" o:title=""/>
          </v:shape>
          <o:OLEObject Type="Embed" ProgID="Equation.DSMT4" ShapeID="_x0000_i1039" DrawAspect="Content" ObjectID="_1605014672" r:id="rId16"/>
        </w:object>
      </w:r>
      <w:r>
        <w:rPr>
          <w:rFonts w:hint="eastAsia"/>
        </w:rPr>
        <w:t>表示第</w:t>
      </w:r>
      <w:r w:rsidRPr="00013AFC">
        <w:rPr>
          <w:rFonts w:hint="eastAsia"/>
          <w:i/>
        </w:rPr>
        <w:t>n</w:t>
      </w:r>
      <w:r>
        <w:rPr>
          <w:rFonts w:hint="eastAsia"/>
        </w:rPr>
        <w:t>个位置是</w:t>
      </w:r>
      <w:r>
        <w:rPr>
          <w:rFonts w:hint="eastAsia"/>
        </w:rPr>
        <w:t>/</w:t>
      </w:r>
      <w:r>
        <w:rPr>
          <w:rFonts w:hint="eastAsia"/>
        </w:rPr>
        <w:t>不是人脸框的概率，且有</w:t>
      </w:r>
    </w:p>
    <w:p w:rsidR="00013AFC" w:rsidRPr="00013AFC" w:rsidRDefault="00013AFC" w:rsidP="00013AFC">
      <w:pPr>
        <w:pStyle w:val="MTDisplayEquation"/>
        <w:spacing w:after="31"/>
        <w:rPr>
          <w:rFonts w:hint="eastAsia"/>
        </w:rPr>
      </w:pPr>
      <w:r>
        <w:tab/>
      </w:r>
      <w:r w:rsidRPr="00013AFC">
        <w:rPr>
          <w:position w:val="-32"/>
        </w:rPr>
        <w:object w:dxaOrig="2280" w:dyaOrig="740">
          <v:shape id="_x0000_i1087" type="#_x0000_t75" style="width:114pt;height:37pt" o:ole="">
            <v:imagedata r:id="rId17" o:title=""/>
          </v:shape>
          <o:OLEObject Type="Embed" ProgID="Equation.DSMT4" ShapeID="_x0000_i1087" DrawAspect="Content" ObjectID="_1605014673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04464"/>
      <w:r>
        <w:instrText>(</w:instrText>
      </w:r>
      <w:fldSimple w:instr=" SEQ MTEqn \c \* Arabic \* MERGEFORMAT ">
        <w:r w:rsidR="00B04D55">
          <w:rPr>
            <w:noProof/>
          </w:rPr>
          <w:instrText>1</w:instrText>
        </w:r>
      </w:fldSimple>
      <w:r>
        <w:instrText>)</w:instrText>
      </w:r>
      <w:bookmarkEnd w:id="4"/>
      <w:r>
        <w:fldChar w:fldCharType="end"/>
      </w:r>
    </w:p>
    <w:bookmarkEnd w:id="1"/>
    <w:bookmarkEnd w:id="2"/>
    <w:p w:rsidR="00CC3B33" w:rsidRDefault="00F45F76">
      <w:pPr>
        <w:pStyle w:val="aff3"/>
        <w:ind w:firstLine="480"/>
      </w:pPr>
      <w:r>
        <w:rPr>
          <w:rFonts w:hint="eastAsia"/>
        </w:rPr>
        <w:t>不妨</w:t>
      </w:r>
      <w:r w:rsidR="00013AFC">
        <w:rPr>
          <w:rFonts w:hint="eastAsia"/>
        </w:rPr>
        <w:t>设</w:t>
      </w:r>
      <w:r w:rsidRPr="00013AFC">
        <w:rPr>
          <w:position w:val="-12"/>
        </w:rPr>
        <w:object w:dxaOrig="680" w:dyaOrig="360">
          <v:shape id="_x0000_i1150" type="#_x0000_t75" style="width:34pt;height:18pt" o:ole="">
            <v:imagedata r:id="rId19" o:title=""/>
          </v:shape>
          <o:OLEObject Type="Embed" ProgID="Equation.DSMT4" ShapeID="_x0000_i1150" DrawAspect="Content" ObjectID="_1605014674" r:id="rId20"/>
        </w:object>
      </w:r>
      <w:r>
        <w:rPr>
          <w:rFonts w:hint="eastAsia"/>
        </w:rPr>
        <w:t>，</w:t>
      </w:r>
      <w:r w:rsidR="00E75C5E" w:rsidRPr="00013AFC">
        <w:rPr>
          <w:position w:val="-12"/>
        </w:rPr>
        <w:object w:dxaOrig="1540" w:dyaOrig="360">
          <v:shape id="_x0000_i1293" type="#_x0000_t75" style="width:77pt;height:18pt" o:ole="">
            <v:imagedata r:id="rId21" o:title=""/>
          </v:shape>
          <o:OLEObject Type="Embed" ProgID="Equation.DSMT4" ShapeID="_x0000_i1293" DrawAspect="Content" ObjectID="_1605014675" r:id="rId22"/>
        </w:object>
      </w:r>
      <w:r w:rsidR="00013AFC">
        <w:rPr>
          <w:rFonts w:hint="eastAsia"/>
        </w:rPr>
        <w:t>，为了防止</w:t>
      </w:r>
      <w:r w:rsidR="00013AFC" w:rsidRPr="00013AFC">
        <w:rPr>
          <w:position w:val="-6"/>
        </w:rPr>
        <w:object w:dxaOrig="200" w:dyaOrig="220">
          <v:shape id="_x0000_i1092" type="#_x0000_t75" style="width:10pt;height:11pt" o:ole="">
            <v:imagedata r:id="rId23" o:title=""/>
          </v:shape>
          <o:OLEObject Type="Embed" ProgID="Equation.DSMT4" ShapeID="_x0000_i1092" DrawAspect="Content" ObjectID="_1605014676" r:id="rId24"/>
        </w:object>
      </w:r>
      <w:r w:rsidR="00013AFC">
        <w:rPr>
          <w:rFonts w:hint="eastAsia"/>
        </w:rPr>
        <w:t>过大</w:t>
      </w:r>
      <w:r>
        <w:rPr>
          <w:rFonts w:hint="eastAsia"/>
        </w:rPr>
        <w:t>或过小，</w:t>
      </w:r>
      <w:r w:rsidR="00013AFC">
        <w:rPr>
          <w:rFonts w:hint="eastAsia"/>
        </w:rPr>
        <w:t>导致上式出现数值溢出，通常</w:t>
      </w:r>
      <w:r>
        <w:rPr>
          <w:rFonts w:hint="eastAsia"/>
        </w:rPr>
        <w:t>这样计算式</w:t>
      </w:r>
      <w:r>
        <w:fldChar w:fldCharType="begin"/>
      </w:r>
      <w:r>
        <w:instrText xml:space="preserve"> GOTOBUTTON ZEqnNum704464  \* MERGEFORMAT </w:instrText>
      </w:r>
      <w:fldSimple w:instr=" REF ZEqnNum704464 \* Charformat \! \* MERGEFORMAT ">
        <w:r w:rsidR="00B04D55">
          <w:instrText>(1)</w:instrText>
        </w:r>
      </w:fldSimple>
      <w:r>
        <w:fldChar w:fldCharType="end"/>
      </w:r>
      <w:r>
        <w:rPr>
          <w:rFonts w:hint="eastAsia"/>
        </w:rPr>
        <w:t>：</w:t>
      </w:r>
    </w:p>
    <w:p w:rsidR="00F45F76" w:rsidRPr="00F45F76" w:rsidRDefault="00F45F76" w:rsidP="00F45F76">
      <w:pPr>
        <w:pStyle w:val="MTDisplayEquation"/>
        <w:spacing w:after="31"/>
        <w:rPr>
          <w:rFonts w:hint="eastAsia"/>
        </w:rPr>
      </w:pPr>
      <w:r>
        <w:tab/>
      </w:r>
      <w:r w:rsidRPr="00F45F76">
        <w:rPr>
          <w:position w:val="-32"/>
        </w:rPr>
        <w:object w:dxaOrig="1660" w:dyaOrig="700">
          <v:shape id="_x0000_i1211" type="#_x0000_t75" style="width:83pt;height:35pt" o:ole="">
            <v:imagedata r:id="rId25" o:title=""/>
          </v:shape>
          <o:OLEObject Type="Embed" ProgID="Equation.DSMT4" ShapeID="_x0000_i1211" DrawAspect="Content" ObjectID="_1605014677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24127"/>
      <w:r>
        <w:instrText>(</w:instrText>
      </w:r>
      <w:fldSimple w:instr=" SEQ MTEqn \c \* Arabic \* MERGEFORMAT ">
        <w:r w:rsidR="00B04D55">
          <w:rPr>
            <w:noProof/>
          </w:rPr>
          <w:instrText>2</w:instrText>
        </w:r>
      </w:fldSimple>
      <w:r>
        <w:instrText>)</w:instrText>
      </w:r>
      <w:bookmarkEnd w:id="5"/>
      <w:r>
        <w:fldChar w:fldCharType="end"/>
      </w:r>
    </w:p>
    <w:p w:rsidR="00013AFC" w:rsidRDefault="00F45F76" w:rsidP="00F45F76">
      <w:pPr>
        <w:pStyle w:val="aff3"/>
        <w:ind w:firstLineChars="0" w:firstLine="0"/>
      </w:pPr>
      <w:r>
        <w:rPr>
          <w:rFonts w:hint="eastAsia"/>
        </w:rPr>
        <w:t>且</w:t>
      </w:r>
      <w:r w:rsidRPr="00F45F76">
        <w:rPr>
          <w:position w:val="-12"/>
        </w:rPr>
        <w:object w:dxaOrig="999" w:dyaOrig="360">
          <v:shape id="_x0000_i1206" type="#_x0000_t75" style="width:50pt;height:18pt" o:ole="">
            <v:imagedata r:id="rId27" o:title=""/>
          </v:shape>
          <o:OLEObject Type="Embed" ProgID="Equation.DSMT4" ShapeID="_x0000_i1206" DrawAspect="Content" ObjectID="_1605014678" r:id="rId28"/>
        </w:object>
      </w:r>
      <w:r>
        <w:rPr>
          <w:rFonts w:hint="eastAsia"/>
        </w:rPr>
        <w:t>。所以要计算</w:t>
      </w:r>
      <w:r>
        <w:rPr>
          <w:rFonts w:hint="eastAsia"/>
        </w:rPr>
        <w:t>softmax</w:t>
      </w:r>
      <w:r>
        <w:rPr>
          <w:rFonts w:hint="eastAsia"/>
        </w:rPr>
        <w:t>，只需要计算式</w:t>
      </w:r>
      <w:r>
        <w:fldChar w:fldCharType="begin"/>
      </w:r>
      <w:r>
        <w:instrText xml:space="preserve"> GOTOBUTTON ZEqnNum324127  \* MERGEFORMAT </w:instrText>
      </w:r>
      <w:fldSimple w:instr=" REF ZEqnNum324127 \* Charformat \! \* MERGEFORMAT ">
        <w:r w:rsidR="00B04D55">
          <w:instrText>(2)</w:instrText>
        </w:r>
      </w:fldSimple>
      <w:r>
        <w:fldChar w:fldCharType="end"/>
      </w:r>
      <w:r>
        <w:rPr>
          <w:rFonts w:hint="eastAsia"/>
        </w:rPr>
        <w:t>。上式如图</w:t>
      </w:r>
      <w:r w:rsidR="00E75C5E">
        <w:rPr>
          <w:rFonts w:hint="eastAsia"/>
        </w:rPr>
        <w:t>1</w:t>
      </w:r>
      <w:r>
        <w:rPr>
          <w:rFonts w:hint="eastAsia"/>
        </w:rPr>
        <w:t>所示：</w:t>
      </w:r>
    </w:p>
    <w:p w:rsidR="00F45F76" w:rsidRDefault="00F45F76" w:rsidP="00F45F7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71900" cy="28630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35" cy="287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C5E" w:rsidRDefault="00E75C5E" w:rsidP="00F45F7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：式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的函数曲线</w:t>
      </w:r>
    </w:p>
    <w:p w:rsidR="00F45F76" w:rsidRDefault="00F45F76" w:rsidP="00F45F76">
      <w:pPr>
        <w:pStyle w:val="1"/>
        <w:spacing w:before="156" w:after="156"/>
      </w:pPr>
      <w:r>
        <w:rPr>
          <w:rFonts w:hint="eastAsia"/>
        </w:rPr>
        <w:t>分段函数计算</w:t>
      </w:r>
    </w:p>
    <w:p w:rsidR="00E75C5E" w:rsidRDefault="00E75C5E" w:rsidP="00E75C5E">
      <w:pPr>
        <w:pStyle w:val="aff3"/>
        <w:ind w:firstLine="480"/>
      </w:pPr>
      <w:r>
        <w:rPr>
          <w:rFonts w:hint="eastAsia"/>
        </w:rPr>
        <w:t>这里研究如何分段线性拟合：</w:t>
      </w:r>
    </w:p>
    <w:p w:rsidR="00E75C5E" w:rsidRDefault="00E75C5E" w:rsidP="00E75C5E">
      <w:pPr>
        <w:pStyle w:val="MTDisplayEquation"/>
        <w:spacing w:after="31"/>
        <w:rPr>
          <w:rFonts w:hint="eastAsia"/>
        </w:rPr>
      </w:pPr>
      <w:r>
        <w:tab/>
      </w:r>
      <w:r w:rsidRPr="00E75C5E">
        <w:rPr>
          <w:position w:val="-32"/>
        </w:rPr>
        <w:object w:dxaOrig="1460" w:dyaOrig="700">
          <v:shape id="_x0000_i1291" type="#_x0000_t75" style="width:73pt;height:35pt" o:ole="">
            <v:imagedata r:id="rId30" o:title=""/>
          </v:shape>
          <o:OLEObject Type="Embed" ProgID="Equation.DSMT4" ShapeID="_x0000_i1291" DrawAspect="Content" ObjectID="_1605014679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04D55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E75C5E" w:rsidRDefault="00E75C5E" w:rsidP="00E75C5E">
      <w:pPr>
        <w:pStyle w:val="aff3"/>
        <w:ind w:firstLine="480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可知，</w:t>
      </w:r>
      <w:r>
        <w:rPr>
          <w:rFonts w:hint="eastAsia"/>
        </w:rPr>
        <w:t>y</w:t>
      </w:r>
      <w:r>
        <w:rPr>
          <w:rFonts w:hint="eastAsia"/>
        </w:rPr>
        <w:t>的区间为</w:t>
      </w:r>
      <w:r>
        <w:rPr>
          <w:rFonts w:hint="eastAsia"/>
        </w:rPr>
        <w:t>[</w:t>
      </w:r>
      <w:r>
        <w:t>0.5,1]</w:t>
      </w:r>
      <w:r>
        <w:rPr>
          <w:rFonts w:hint="eastAsia"/>
        </w:rPr>
        <w:t>，且当</w:t>
      </w:r>
      <w:r>
        <w:rPr>
          <w:rFonts w:hint="eastAsia"/>
        </w:rPr>
        <w:t>x</w:t>
      </w:r>
      <w:r>
        <w:t>&lt;-10</w:t>
      </w:r>
      <w:r>
        <w:rPr>
          <w:rFonts w:hint="eastAsia"/>
        </w:rPr>
        <w:t>以后，</w:t>
      </w:r>
      <w:r>
        <w:rPr>
          <w:rFonts w:hint="eastAsia"/>
        </w:rPr>
        <w:t>y</w:t>
      </w:r>
      <w:r>
        <w:rPr>
          <w:rFonts w:hint="eastAsia"/>
        </w:rPr>
        <w:t>的值很接近</w:t>
      </w:r>
      <w:r>
        <w:rPr>
          <w:rFonts w:hint="eastAsia"/>
        </w:rPr>
        <w:t>1</w:t>
      </w:r>
      <w:r>
        <w:rPr>
          <w:rFonts w:hint="eastAsia"/>
        </w:rPr>
        <w:t>。因此这里只考虑定义域</w:t>
      </w:r>
      <w:r>
        <w:rPr>
          <w:rFonts w:hint="eastAsia"/>
        </w:rPr>
        <w:t>[</w:t>
      </w:r>
      <w:r>
        <w:t>-10,0]</w:t>
      </w:r>
      <w:r>
        <w:rPr>
          <w:rFonts w:hint="eastAsia"/>
        </w:rPr>
        <w:t>直接的分段线性。这里把</w:t>
      </w:r>
      <w:r>
        <w:rPr>
          <w:rFonts w:hint="eastAsia"/>
        </w:rPr>
        <w:t>[-</w:t>
      </w:r>
      <w:r>
        <w:t>10,1]</w:t>
      </w:r>
      <w:r>
        <w:rPr>
          <w:rFonts w:hint="eastAsia"/>
        </w:rPr>
        <w:t>分成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个区间，并计算相</w:t>
      </w:r>
      <w:r>
        <w:rPr>
          <w:rFonts w:hint="eastAsia"/>
        </w:rPr>
        <w:lastRenderedPageBreak/>
        <w:t>应坐标点的函数值：</w:t>
      </w:r>
    </w:p>
    <w:p w:rsidR="00B04D55" w:rsidRDefault="00B04D55" w:rsidP="00E75C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istep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/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64;</w:t>
      </w:r>
    </w:p>
    <w:p w:rsidR="00E75C5E" w:rsidRDefault="00E75C5E" w:rsidP="00E75C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i=-10:</w:t>
      </w:r>
      <w:r w:rsidR="00B04D5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istep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E75C5E" w:rsidRDefault="00E75C5E" w:rsidP="00E75C5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1./(1+exp(i));</w:t>
      </w:r>
    </w:p>
    <w:p w:rsidR="00E75C5E" w:rsidRDefault="00E75C5E" w:rsidP="00E75C5E">
      <w:pPr>
        <w:pStyle w:val="aff3"/>
        <w:ind w:firstLine="480"/>
      </w:pPr>
      <w:r>
        <w:rPr>
          <w:rFonts w:hint="eastAsia"/>
        </w:rPr>
        <w:t>然后计算</w:t>
      </w:r>
      <w:r w:rsidR="00B04D55">
        <w:rPr>
          <w:rFonts w:hint="eastAsia"/>
        </w:rPr>
        <w:t>线性函数的斜率</w:t>
      </w:r>
      <w:r w:rsidR="00B04D55">
        <w:rPr>
          <w:rFonts w:hint="eastAsia"/>
        </w:rPr>
        <w:t>a</w:t>
      </w:r>
      <w:r w:rsidR="00B04D55">
        <w:rPr>
          <w:rFonts w:hint="eastAsia"/>
        </w:rPr>
        <w:t>和截距</w:t>
      </w:r>
      <w:r w:rsidR="00B04D55">
        <w:rPr>
          <w:rFonts w:hint="eastAsia"/>
        </w:rPr>
        <w:t>b</w:t>
      </w:r>
      <w:r w:rsidR="00B04D55">
        <w:rPr>
          <w:rFonts w:hint="eastAsia"/>
        </w:rPr>
        <w:t>，按照如下公式计算：</w:t>
      </w:r>
    </w:p>
    <w:p w:rsidR="00B04D55" w:rsidRDefault="00B04D55" w:rsidP="00B04D55">
      <w:pPr>
        <w:pStyle w:val="MTDisplayEquation"/>
        <w:spacing w:after="31"/>
        <w:rPr>
          <w:rFonts w:hint="eastAsia"/>
        </w:rPr>
      </w:pPr>
      <w:r>
        <w:tab/>
      </w:r>
      <w:r w:rsidRPr="00B04D55">
        <w:rPr>
          <w:position w:val="-30"/>
        </w:rPr>
        <w:object w:dxaOrig="1120" w:dyaOrig="680">
          <v:shape id="_x0000_i1351" type="#_x0000_t75" style="width:56pt;height:34pt" o:ole="">
            <v:imagedata r:id="rId32" o:title=""/>
          </v:shape>
          <o:OLEObject Type="Embed" ProgID="Equation.DSMT4" ShapeID="_x0000_i1351" DrawAspect="Content" ObjectID="_1605014680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E75C5E" w:rsidRPr="00E75C5E" w:rsidRDefault="00B04D55" w:rsidP="00B04D55">
      <w:pPr>
        <w:pStyle w:val="MTDisplayEquation"/>
        <w:spacing w:after="31"/>
      </w:pPr>
      <w:r>
        <w:tab/>
      </w:r>
      <w:r w:rsidRPr="00B04D55">
        <w:rPr>
          <w:position w:val="-30"/>
        </w:rPr>
        <w:object w:dxaOrig="1480" w:dyaOrig="680">
          <v:shape id="_x0000_i1411" type="#_x0000_t75" style="width:74pt;height:34pt" o:ole="">
            <v:imagedata r:id="rId34" o:title=""/>
          </v:shape>
          <o:OLEObject Type="Embed" ProgID="Equation.DSMT4" ShapeID="_x0000_i1411" DrawAspect="Content" ObjectID="_1605014681" r:id="rId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F45F76" w:rsidRDefault="00B04D55" w:rsidP="00F45F76">
      <w:pPr>
        <w:pStyle w:val="aff3"/>
        <w:ind w:firstLine="480"/>
      </w:pPr>
      <w:r>
        <w:rPr>
          <w:rFonts w:hint="eastAsia"/>
        </w:rPr>
        <w:t>于是得到所有分段线性函数的斜率和截距：</w:t>
      </w:r>
    </w:p>
    <w:p w:rsidR="00B04D55" w:rsidRDefault="00B04D55" w:rsidP="00B04D5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a=(fi(2:end)-fi(1:end-1))./istep;</w:t>
      </w:r>
    </w:p>
    <w:p w:rsidR="00B04D55" w:rsidRDefault="00B04D55" w:rsidP="00B04D5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b=(i(2:end).*fi(1:end-1)-i(1:end-1).*fi(2:end))./istep;</w:t>
      </w:r>
    </w:p>
    <w:p w:rsidR="00B04D55" w:rsidRDefault="00B04D55" w:rsidP="00F45F76">
      <w:pPr>
        <w:pStyle w:val="aff3"/>
        <w:ind w:firstLine="480"/>
      </w:pPr>
    </w:p>
    <w:p w:rsidR="00B04D55" w:rsidRPr="00B04D55" w:rsidRDefault="00B04D55" w:rsidP="00F45F76">
      <w:pPr>
        <w:pStyle w:val="aff3"/>
        <w:ind w:firstLine="480"/>
        <w:rPr>
          <w:rFonts w:hint="eastAsia"/>
        </w:rPr>
      </w:pPr>
      <w:r>
        <w:rPr>
          <w:rFonts w:hint="eastAsia"/>
        </w:rPr>
        <w:t>剩下的可参看</w:t>
      </w:r>
      <w:r>
        <w:rPr>
          <w:rFonts w:hint="eastAsia"/>
        </w:rPr>
        <w:t>cal</w:t>
      </w:r>
      <w:r>
        <w:t>_lsoftmax.m</w:t>
      </w:r>
      <w:r>
        <w:rPr>
          <w:rFonts w:hint="eastAsia"/>
        </w:rPr>
        <w:t>函数</w:t>
      </w:r>
      <w:bookmarkStart w:id="6" w:name="_GoBack"/>
      <w:bookmarkEnd w:id="6"/>
    </w:p>
    <w:p w:rsidR="00013AFC" w:rsidRDefault="00013AFC">
      <w:pPr>
        <w:pStyle w:val="aff3"/>
        <w:ind w:firstLine="480"/>
        <w:rPr>
          <w:rFonts w:hint="eastAsia"/>
        </w:rPr>
      </w:pPr>
    </w:p>
    <w:p w:rsidR="00CC3B33" w:rsidRDefault="00CC3B33">
      <w:pPr>
        <w:pStyle w:val="1"/>
        <w:spacing w:before="156" w:after="156"/>
        <w:sectPr w:rsidR="00CC3B33">
          <w:headerReference w:type="default" r:id="rId3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C3B33" w:rsidRDefault="00F60249">
      <w:pPr>
        <w:pStyle w:val="aff2"/>
        <w:spacing w:beforeLines="100" w:before="312" w:after="468"/>
      </w:pPr>
      <w:bookmarkStart w:id="7" w:name="_Toc416058540"/>
      <w:bookmarkStart w:id="8" w:name="_Toc531271102"/>
      <w:r>
        <w:lastRenderedPageBreak/>
        <w:t>参考文献</w:t>
      </w:r>
      <w:bookmarkEnd w:id="7"/>
      <w:bookmarkEnd w:id="8"/>
    </w:p>
    <w:p w:rsidR="00CC3B33" w:rsidRDefault="00F60249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 w:rsidR="00CC3B33" w:rsidRDefault="00F60249">
      <w:pPr>
        <w:pStyle w:val="aff1"/>
        <w:numPr>
          <w:ilvl w:val="0"/>
          <w:numId w:val="4"/>
        </w:numPr>
        <w:ind w:firstLineChars="0"/>
        <w:rPr>
          <w:rFonts w:eastAsiaTheme="minorEastAsia"/>
          <w:kern w:val="0"/>
          <w:szCs w:val="24"/>
        </w:rPr>
      </w:pPr>
      <w:r>
        <w:fldChar w:fldCharType="end"/>
      </w:r>
      <w:bookmarkStart w:id="9" w:name="_Ref529976105"/>
      <w:r>
        <w:rPr>
          <w:rFonts w:eastAsiaTheme="minorEastAsia"/>
          <w:kern w:val="0"/>
          <w:szCs w:val="24"/>
        </w:rPr>
        <w:t>V. Jain and E. G. Learned-Miller. Fddb: A benchmark for face detection in unconstrained settings. UMass Amherst Technical Report, 2010.</w:t>
      </w:r>
      <w:bookmarkEnd w:id="9"/>
    </w:p>
    <w:p w:rsidR="00CC3B33" w:rsidRDefault="00F60249">
      <w:pPr>
        <w:pStyle w:val="aff1"/>
        <w:numPr>
          <w:ilvl w:val="0"/>
          <w:numId w:val="4"/>
        </w:numPr>
        <w:ind w:firstLineChars="0"/>
        <w:rPr>
          <w:rFonts w:eastAsiaTheme="minorEastAsia"/>
          <w:kern w:val="0"/>
          <w:szCs w:val="24"/>
        </w:rPr>
      </w:pPr>
      <w:bookmarkStart w:id="10" w:name="_Ref529976112"/>
      <w:r>
        <w:rPr>
          <w:rFonts w:eastAsiaTheme="minorEastAsia"/>
          <w:kern w:val="0"/>
          <w:szCs w:val="24"/>
        </w:rPr>
        <w:t>S. Yang, P. Luo, C.-C. Loy, and X. Tang. Wider face: A face detection benchmark. In Proceedings of the IEEE Conference on Computer Vision and Pattern Recognition, pages 5525–5533, 2016.</w:t>
      </w:r>
      <w:bookmarkEnd w:id="10"/>
    </w:p>
    <w:p w:rsidR="00CC3B33" w:rsidRDefault="00F60249">
      <w:pPr>
        <w:pStyle w:val="aff1"/>
        <w:numPr>
          <w:ilvl w:val="0"/>
          <w:numId w:val="4"/>
        </w:numPr>
        <w:ind w:firstLineChars="0"/>
        <w:rPr>
          <w:rFonts w:eastAsiaTheme="minorEastAsia"/>
          <w:kern w:val="0"/>
          <w:szCs w:val="24"/>
        </w:rPr>
      </w:pPr>
      <w:bookmarkStart w:id="11" w:name="_Ref529977188"/>
      <w:r>
        <w:rPr>
          <w:rFonts w:eastAsiaTheme="minorEastAsia"/>
          <w:kern w:val="0"/>
          <w:szCs w:val="24"/>
        </w:rPr>
        <w:t>Najibi M. Samangouei, P. Chellappa, R. Davis. SSH: Single stage headless face detector. In: ICCV (2017).</w:t>
      </w:r>
      <w:bookmarkEnd w:id="11"/>
    </w:p>
    <w:p w:rsidR="00CC3B33" w:rsidRDefault="00CC3B33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4"/>
        </w:rPr>
      </w:pPr>
    </w:p>
    <w:p w:rsidR="00CC3B33" w:rsidRDefault="00CC3B33">
      <w:pPr>
        <w:ind w:left="720" w:hanging="720"/>
        <w:rPr>
          <w:sz w:val="21"/>
          <w:szCs w:val="21"/>
        </w:rPr>
      </w:pPr>
    </w:p>
    <w:sectPr w:rsidR="00CC3B33">
      <w:headerReference w:type="default" r:id="rId37"/>
      <w:footerReference w:type="default" r:id="rId3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7C6" w:rsidRDefault="00FA57C6">
      <w:r>
        <w:separator/>
      </w:r>
    </w:p>
  </w:endnote>
  <w:endnote w:type="continuationSeparator" w:id="0">
    <w:p w:rsidR="00FA57C6" w:rsidRDefault="00FA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CC3B33" w:rsidRDefault="00F60249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4D5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4D5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3B33" w:rsidRDefault="00CC3B33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33" w:rsidRDefault="00CC3B33">
    <w:pPr>
      <w:pStyle w:val="af4"/>
      <w:jc w:val="center"/>
    </w:pPr>
  </w:p>
  <w:p w:rsidR="00CC3B33" w:rsidRDefault="00CC3B33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7C6" w:rsidRDefault="00FA57C6">
      <w:r>
        <w:separator/>
      </w:r>
    </w:p>
  </w:footnote>
  <w:footnote w:type="continuationSeparator" w:id="0">
    <w:p w:rsidR="00FA57C6" w:rsidRDefault="00FA5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33" w:rsidRDefault="00F60249">
    <w:pPr>
      <w:pStyle w:val="af8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33" w:rsidRDefault="00F60249">
    <w:pPr>
      <w:pStyle w:val="af8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33" w:rsidRDefault="00CC3B33">
    <w:pPr>
      <w:pStyle w:val="af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32A14"/>
    <w:multiLevelType w:val="multilevel"/>
    <w:tmpl w:val="1F732A1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F4B1C"/>
    <w:multiLevelType w:val="multilevel"/>
    <w:tmpl w:val="56FF4B1C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8993A9A"/>
    <w:multiLevelType w:val="multilevel"/>
    <w:tmpl w:val="58993A9A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 w15:restartNumberingAfterBreak="0">
    <w:nsid w:val="7DA86F99"/>
    <w:multiLevelType w:val="multilevel"/>
    <w:tmpl w:val="7DA86F99"/>
    <w:lvl w:ilvl="0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33A6"/>
    <w:rsid w:val="0000489B"/>
    <w:rsid w:val="0000628A"/>
    <w:rsid w:val="00007B53"/>
    <w:rsid w:val="00013AFC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0609"/>
    <w:rsid w:val="000B42C8"/>
    <w:rsid w:val="000B4A2B"/>
    <w:rsid w:val="000B55C4"/>
    <w:rsid w:val="000B6D67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0F2B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A51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C7530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5F37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3827"/>
    <w:rsid w:val="00236290"/>
    <w:rsid w:val="0023659C"/>
    <w:rsid w:val="002374F0"/>
    <w:rsid w:val="00240852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579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976F3"/>
    <w:rsid w:val="002A0DE3"/>
    <w:rsid w:val="002A1555"/>
    <w:rsid w:val="002A376E"/>
    <w:rsid w:val="002A4E92"/>
    <w:rsid w:val="002A7B30"/>
    <w:rsid w:val="002B00D2"/>
    <w:rsid w:val="002B0984"/>
    <w:rsid w:val="002B1441"/>
    <w:rsid w:val="002B1CD3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1C3F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5DE4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5DE2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3BFC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120B"/>
    <w:rsid w:val="003A2086"/>
    <w:rsid w:val="003A2291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37D9"/>
    <w:rsid w:val="003E4579"/>
    <w:rsid w:val="003E4641"/>
    <w:rsid w:val="003E50D1"/>
    <w:rsid w:val="003E51E3"/>
    <w:rsid w:val="003E6CAD"/>
    <w:rsid w:val="003E7901"/>
    <w:rsid w:val="003E79E4"/>
    <w:rsid w:val="003F0524"/>
    <w:rsid w:val="003F1013"/>
    <w:rsid w:val="003F15C4"/>
    <w:rsid w:val="003F2217"/>
    <w:rsid w:val="003F30D1"/>
    <w:rsid w:val="003F4172"/>
    <w:rsid w:val="003F58CF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68CA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2569"/>
    <w:rsid w:val="0048547D"/>
    <w:rsid w:val="00486DFD"/>
    <w:rsid w:val="00487794"/>
    <w:rsid w:val="004925A2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4A28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25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1B8F"/>
    <w:rsid w:val="004E34A1"/>
    <w:rsid w:val="004E3A2E"/>
    <w:rsid w:val="004E3B08"/>
    <w:rsid w:val="004E6C1D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134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1D20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234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5265"/>
    <w:rsid w:val="00576C2A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207F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C7E92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0AF5"/>
    <w:rsid w:val="005F19F8"/>
    <w:rsid w:val="005F3A6E"/>
    <w:rsid w:val="005F5CF6"/>
    <w:rsid w:val="005F5EC9"/>
    <w:rsid w:val="005F677F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2F38"/>
    <w:rsid w:val="00623649"/>
    <w:rsid w:val="00625AE9"/>
    <w:rsid w:val="0062706F"/>
    <w:rsid w:val="0062791B"/>
    <w:rsid w:val="0063087F"/>
    <w:rsid w:val="00630C03"/>
    <w:rsid w:val="00631093"/>
    <w:rsid w:val="00632AC8"/>
    <w:rsid w:val="00632DA9"/>
    <w:rsid w:val="00633A33"/>
    <w:rsid w:val="00634049"/>
    <w:rsid w:val="0063512F"/>
    <w:rsid w:val="00635918"/>
    <w:rsid w:val="00640EFD"/>
    <w:rsid w:val="0064188C"/>
    <w:rsid w:val="00641E4A"/>
    <w:rsid w:val="006430E5"/>
    <w:rsid w:val="006508A4"/>
    <w:rsid w:val="006518B0"/>
    <w:rsid w:val="00652A4F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970"/>
    <w:rsid w:val="00671FDF"/>
    <w:rsid w:val="00672810"/>
    <w:rsid w:val="00680FE1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1DF6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AAF"/>
    <w:rsid w:val="00774D0E"/>
    <w:rsid w:val="00774F69"/>
    <w:rsid w:val="00775AC1"/>
    <w:rsid w:val="007776E1"/>
    <w:rsid w:val="007778E7"/>
    <w:rsid w:val="00780883"/>
    <w:rsid w:val="00780D34"/>
    <w:rsid w:val="00780DFA"/>
    <w:rsid w:val="00783ED0"/>
    <w:rsid w:val="00784A8A"/>
    <w:rsid w:val="00786CD8"/>
    <w:rsid w:val="00791A45"/>
    <w:rsid w:val="00792A7C"/>
    <w:rsid w:val="00793C2A"/>
    <w:rsid w:val="00793DA1"/>
    <w:rsid w:val="007952BD"/>
    <w:rsid w:val="00795EA8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4F83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1C65"/>
    <w:rsid w:val="007E3AC3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2605"/>
    <w:rsid w:val="007F4EAB"/>
    <w:rsid w:val="007F568C"/>
    <w:rsid w:val="007F6527"/>
    <w:rsid w:val="007F7466"/>
    <w:rsid w:val="007F78DC"/>
    <w:rsid w:val="007F7ECC"/>
    <w:rsid w:val="00802D1B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1F68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5857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A72B6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64F8"/>
    <w:rsid w:val="008D74DA"/>
    <w:rsid w:val="008E0940"/>
    <w:rsid w:val="008E0D27"/>
    <w:rsid w:val="008E1885"/>
    <w:rsid w:val="008E2B1D"/>
    <w:rsid w:val="008E32E2"/>
    <w:rsid w:val="008E50BC"/>
    <w:rsid w:val="008E608A"/>
    <w:rsid w:val="008E75EE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04E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99E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058F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0DF"/>
    <w:rsid w:val="00A259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AAD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322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C63FA"/>
    <w:rsid w:val="00AD029A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2687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BE4"/>
    <w:rsid w:val="00AE6ECD"/>
    <w:rsid w:val="00AF0B4F"/>
    <w:rsid w:val="00AF0EC0"/>
    <w:rsid w:val="00AF33B5"/>
    <w:rsid w:val="00AF3FFA"/>
    <w:rsid w:val="00AF5D5A"/>
    <w:rsid w:val="00AF6503"/>
    <w:rsid w:val="00AF700F"/>
    <w:rsid w:val="00AF73A8"/>
    <w:rsid w:val="00AF7D0D"/>
    <w:rsid w:val="00B00360"/>
    <w:rsid w:val="00B01050"/>
    <w:rsid w:val="00B04395"/>
    <w:rsid w:val="00B04D5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1169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202"/>
    <w:rsid w:val="00B65D08"/>
    <w:rsid w:val="00B674C2"/>
    <w:rsid w:val="00B67ECB"/>
    <w:rsid w:val="00B71CA3"/>
    <w:rsid w:val="00B732EE"/>
    <w:rsid w:val="00B73C4E"/>
    <w:rsid w:val="00B73F04"/>
    <w:rsid w:val="00B7522D"/>
    <w:rsid w:val="00B76304"/>
    <w:rsid w:val="00B7737B"/>
    <w:rsid w:val="00B802CF"/>
    <w:rsid w:val="00B802DD"/>
    <w:rsid w:val="00B80AE1"/>
    <w:rsid w:val="00B82D6C"/>
    <w:rsid w:val="00B83473"/>
    <w:rsid w:val="00B83992"/>
    <w:rsid w:val="00B83FAD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0010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BF72D4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712"/>
    <w:rsid w:val="00C07831"/>
    <w:rsid w:val="00C10353"/>
    <w:rsid w:val="00C126B6"/>
    <w:rsid w:val="00C12D2A"/>
    <w:rsid w:val="00C12DAF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3871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B33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61AA"/>
    <w:rsid w:val="00CE7CBA"/>
    <w:rsid w:val="00CF0630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2F6D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578D"/>
    <w:rsid w:val="00D472D6"/>
    <w:rsid w:val="00D509D5"/>
    <w:rsid w:val="00D50ED1"/>
    <w:rsid w:val="00D51126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64B95"/>
    <w:rsid w:val="00D717A8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06A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074B9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4013"/>
    <w:rsid w:val="00E240DB"/>
    <w:rsid w:val="00E272DC"/>
    <w:rsid w:val="00E27A80"/>
    <w:rsid w:val="00E30E44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564BD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5E"/>
    <w:rsid w:val="00E75C89"/>
    <w:rsid w:val="00E76514"/>
    <w:rsid w:val="00E7701C"/>
    <w:rsid w:val="00E77CF3"/>
    <w:rsid w:val="00E77DF8"/>
    <w:rsid w:val="00E8076C"/>
    <w:rsid w:val="00E80908"/>
    <w:rsid w:val="00E8699F"/>
    <w:rsid w:val="00E903C8"/>
    <w:rsid w:val="00E91424"/>
    <w:rsid w:val="00E91EDD"/>
    <w:rsid w:val="00E94010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234C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3985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5F76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249"/>
    <w:rsid w:val="00F605C0"/>
    <w:rsid w:val="00F606F8"/>
    <w:rsid w:val="00F61D1C"/>
    <w:rsid w:val="00F6250D"/>
    <w:rsid w:val="00F66522"/>
    <w:rsid w:val="00F6664C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7C6"/>
    <w:rsid w:val="00FA5E43"/>
    <w:rsid w:val="00FA7B9F"/>
    <w:rsid w:val="00FA7C4F"/>
    <w:rsid w:val="00FB0A5F"/>
    <w:rsid w:val="00FB0B40"/>
    <w:rsid w:val="00FB12D7"/>
    <w:rsid w:val="00FB2F59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130"/>
    <w:rsid w:val="00FF177E"/>
    <w:rsid w:val="00FF33E6"/>
    <w:rsid w:val="00FF48B7"/>
    <w:rsid w:val="00FF4A80"/>
    <w:rsid w:val="00FF4D5B"/>
    <w:rsid w:val="00FF6DC0"/>
    <w:rsid w:val="00FF74E6"/>
    <w:rsid w:val="6E1AE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370DD"/>
  <w15:docId w15:val="{29B36FDC-7E83-4393-893E-A2F97D53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Pr>
      <w:sz w:val="18"/>
      <w:szCs w:val="18"/>
    </w:rPr>
  </w:style>
  <w:style w:type="paragraph" w:styleId="a8">
    <w:name w:val="Body Text"/>
    <w:basedOn w:val="a2"/>
    <w:link w:val="a9"/>
    <w:pPr>
      <w:spacing w:line="280" w:lineRule="exact"/>
    </w:pPr>
    <w:rPr>
      <w:rFonts w:eastAsia="方正书宋简体"/>
      <w:sz w:val="18"/>
      <w:szCs w:val="24"/>
    </w:rPr>
  </w:style>
  <w:style w:type="paragraph" w:styleId="aa">
    <w:name w:val="Body Text Indent"/>
    <w:basedOn w:val="a2"/>
    <w:link w:val="ab"/>
    <w:uiPriority w:val="99"/>
    <w:unhideWhenUsed/>
    <w:pPr>
      <w:spacing w:after="120"/>
      <w:ind w:leftChars="200" w:left="420"/>
    </w:pPr>
  </w:style>
  <w:style w:type="paragraph" w:styleId="ac">
    <w:name w:val="caption"/>
    <w:basedOn w:val="a2"/>
    <w:next w:val="a2"/>
    <w:link w:val="ad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e">
    <w:name w:val="annotation text"/>
    <w:basedOn w:val="a2"/>
    <w:link w:val="af"/>
    <w:uiPriority w:val="99"/>
    <w:unhideWhenUsed/>
    <w:pPr>
      <w:jc w:val="left"/>
    </w:pPr>
  </w:style>
  <w:style w:type="paragraph" w:styleId="af0">
    <w:name w:val="annotation subject"/>
    <w:basedOn w:val="ae"/>
    <w:next w:val="ae"/>
    <w:link w:val="af1"/>
    <w:uiPriority w:val="99"/>
    <w:semiHidden/>
    <w:unhideWhenUsed/>
    <w:rPr>
      <w:b/>
      <w:bCs/>
    </w:rPr>
  </w:style>
  <w:style w:type="paragraph" w:styleId="af2">
    <w:name w:val="Document Map"/>
    <w:basedOn w:val="a2"/>
    <w:link w:val="af3"/>
    <w:uiPriority w:val="99"/>
    <w:semiHidden/>
    <w:unhideWhenUsed/>
    <w:rPr>
      <w:rFonts w:ascii="宋体"/>
      <w:sz w:val="18"/>
      <w:szCs w:val="18"/>
    </w:rPr>
  </w:style>
  <w:style w:type="paragraph" w:styleId="af4">
    <w:name w:val="footer"/>
    <w:basedOn w:val="a2"/>
    <w:link w:val="af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af6">
    <w:name w:val="footnote text"/>
    <w:basedOn w:val="a2"/>
    <w:link w:val="af7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f8">
    <w:name w:val="header"/>
    <w:basedOn w:val="a2"/>
    <w:link w:val="af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afa">
    <w:name w:val="Normal (Web)"/>
    <w:basedOn w:val="a2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b">
    <w:name w:val="table of figures"/>
    <w:basedOn w:val="a2"/>
    <w:next w:val="a2"/>
    <w:uiPriority w:val="99"/>
    <w:unhideWhenUsed/>
    <w:pPr>
      <w:spacing w:line="312" w:lineRule="auto"/>
      <w:ind w:left="200" w:hangingChars="200" w:hanging="200"/>
    </w:pPr>
  </w:style>
  <w:style w:type="paragraph" w:styleId="11">
    <w:name w:val="toc 1"/>
    <w:basedOn w:val="a2"/>
    <w:next w:val="a2"/>
    <w:uiPriority w:val="39"/>
    <w:unhideWhenUsed/>
    <w:pPr>
      <w:tabs>
        <w:tab w:val="right" w:leader="dot" w:pos="8296"/>
      </w:tabs>
    </w:pPr>
  </w:style>
  <w:style w:type="paragraph" w:styleId="2">
    <w:name w:val="toc 2"/>
    <w:basedOn w:val="a2"/>
    <w:next w:val="a2"/>
    <w:uiPriority w:val="39"/>
    <w:unhideWhenUsed/>
    <w:pPr>
      <w:ind w:leftChars="200" w:left="420"/>
    </w:pPr>
  </w:style>
  <w:style w:type="paragraph" w:styleId="3">
    <w:name w:val="toc 3"/>
    <w:basedOn w:val="a2"/>
    <w:next w:val="a2"/>
    <w:uiPriority w:val="39"/>
    <w:unhideWhenUsed/>
    <w:pPr>
      <w:ind w:leftChars="400" w:left="840"/>
    </w:pPr>
  </w:style>
  <w:style w:type="paragraph" w:styleId="4">
    <w:name w:val="toc 4"/>
    <w:basedOn w:val="a2"/>
    <w:next w:val="a2"/>
    <w:uiPriority w:val="39"/>
    <w:unhideWhenUsed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uiPriority w:val="39"/>
    <w:unhideWhenUsed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uiPriority w:val="39"/>
    <w:unhideWhenUsed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uiPriority w:val="39"/>
    <w:unhideWhenUsed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uiPriority w:val="39"/>
    <w:unhideWhenUsed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uiPriority w:val="39"/>
    <w:unhideWhenUsed/>
    <w:pPr>
      <w:ind w:leftChars="1600" w:left="3360"/>
    </w:pPr>
    <w:rPr>
      <w:rFonts w:ascii="Calibri" w:hAnsi="Calibri"/>
      <w:sz w:val="21"/>
    </w:rPr>
  </w:style>
  <w:style w:type="character" w:styleId="afc">
    <w:name w:val="annotation reference"/>
    <w:uiPriority w:val="99"/>
    <w:unhideWhenUsed/>
    <w:rPr>
      <w:sz w:val="21"/>
      <w:szCs w:val="21"/>
    </w:rPr>
  </w:style>
  <w:style w:type="character" w:styleId="afd">
    <w:name w:val="footnote reference"/>
    <w:uiPriority w:val="99"/>
    <w:semiHidden/>
    <w:unhideWhenUsed/>
    <w:rPr>
      <w:vertAlign w:val="superscript"/>
    </w:rPr>
  </w:style>
  <w:style w:type="character" w:styleId="afe">
    <w:name w:val="Hyperlink"/>
    <w:uiPriority w:val="99"/>
    <w:unhideWhenUsed/>
    <w:rPr>
      <w:color w:val="0563C1"/>
      <w:u w:val="single"/>
    </w:rPr>
  </w:style>
  <w:style w:type="character" w:styleId="aff">
    <w:name w:val="Strong"/>
    <w:basedOn w:val="a3"/>
    <w:uiPriority w:val="22"/>
    <w:qFormat/>
    <w:rPr>
      <w:b/>
      <w:bCs/>
    </w:rPr>
  </w:style>
  <w:style w:type="table" w:styleId="aff0">
    <w:name w:val="Table Grid"/>
    <w:basedOn w:val="a4"/>
    <w:uiPriority w:val="3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f9">
    <w:name w:val="页眉 字符"/>
    <w:link w:val="af8"/>
    <w:uiPriority w:val="99"/>
    <w:rPr>
      <w:rFonts w:ascii="Calibri" w:eastAsia="宋体" w:hAnsi="Calibri" w:cs="Times New Roman"/>
      <w:kern w:val="0"/>
      <w:sz w:val="18"/>
      <w:szCs w:val="18"/>
    </w:rPr>
  </w:style>
  <w:style w:type="character" w:customStyle="1" w:styleId="af5">
    <w:name w:val="页脚 字符"/>
    <w:link w:val="af4"/>
    <w:uiPriority w:val="99"/>
    <w:rPr>
      <w:rFonts w:ascii="Calibri" w:eastAsia="宋体" w:hAnsi="Calibri" w:cs="Times New Roman"/>
      <w:kern w:val="0"/>
      <w:sz w:val="18"/>
      <w:szCs w:val="18"/>
    </w:r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MTEquationSection">
    <w:name w:val="MTEquationSection"/>
    <w:rPr>
      <w:rFonts w:ascii="Times New Roman" w:hAnsi="Times New Roman"/>
      <w:b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Pr>
      <w:rFonts w:ascii="Times New Roman" w:eastAsia="宋体" w:hAnsi="Times New Roman" w:cs="Times New Roman"/>
      <w:sz w:val="24"/>
      <w:szCs w:val="24"/>
    </w:rPr>
  </w:style>
  <w:style w:type="character" w:customStyle="1" w:styleId="a7">
    <w:name w:val="批注框文本 字符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正文文本 字符"/>
    <w:link w:val="a8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f1">
    <w:name w:val="List Paragraph"/>
    <w:basedOn w:val="a2"/>
    <w:uiPriority w:val="34"/>
    <w:qFormat/>
    <w:pPr>
      <w:ind w:firstLineChars="200" w:firstLine="420"/>
    </w:pPr>
  </w:style>
  <w:style w:type="character" w:customStyle="1" w:styleId="af">
    <w:name w:val="批注文字 字符"/>
    <w:link w:val="ae"/>
    <w:uiPriority w:val="99"/>
    <w:rPr>
      <w:rFonts w:ascii="Times New Roman" w:eastAsia="宋体" w:hAnsi="Times New Roman" w:cs="Times New Roman"/>
      <w:sz w:val="24"/>
    </w:rPr>
  </w:style>
  <w:style w:type="character" w:customStyle="1" w:styleId="af1">
    <w:name w:val="批注主题 字符"/>
    <w:link w:val="af0"/>
    <w:uiPriority w:val="99"/>
    <w:semiHidden/>
    <w:rPr>
      <w:rFonts w:ascii="Times New Roman" w:eastAsia="宋体" w:hAnsi="Times New Roman" w:cs="Times New Roman"/>
      <w:b/>
      <w:bCs/>
      <w:sz w:val="24"/>
    </w:rPr>
  </w:style>
  <w:style w:type="character" w:customStyle="1" w:styleId="af3">
    <w:name w:val="文档结构图 字符"/>
    <w:link w:val="af2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ab">
    <w:name w:val="正文文本缩进 字符"/>
    <w:link w:val="aa"/>
    <w:uiPriority w:val="99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qFormat/>
    <w:pPr>
      <w:numPr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f2">
    <w:name w:val="前章标题"/>
    <w:basedOn w:val="a2"/>
    <w:link w:val="Char0"/>
    <w:qFormat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pPr>
      <w:numPr>
        <w:ilvl w:val="1"/>
        <w:numId w:val="1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f2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pPr>
      <w:numPr>
        <w:ilvl w:val="2"/>
        <w:numId w:val="1"/>
      </w:numPr>
      <w:spacing w:beforeLines="50" w:before="50" w:afterLines="50" w:after="50"/>
      <w:ind w:left="0" w:firstLine="0"/>
      <w:outlineLvl w:val="2"/>
    </w:pPr>
    <w:rPr>
      <w:b/>
      <w:szCs w:val="24"/>
    </w:rPr>
  </w:style>
  <w:style w:type="character" w:customStyle="1" w:styleId="Char1">
    <w:name w:val="节标题 Char"/>
    <w:link w:val="a0"/>
    <w:rPr>
      <w:rFonts w:ascii="Times New Roman" w:eastAsia="宋体" w:hAnsi="Times New Roman" w:cs="Times New Roman"/>
      <w:b/>
      <w:sz w:val="32"/>
      <w:szCs w:val="32"/>
    </w:rPr>
  </w:style>
  <w:style w:type="character" w:customStyle="1" w:styleId="af7">
    <w:name w:val="脚注文本 字符"/>
    <w:link w:val="af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Pr>
      <w:rFonts w:ascii="Times New Roman" w:eastAsia="宋体" w:hAnsi="Times New Roman" w:cs="Times New Roman"/>
      <w:b/>
      <w:sz w:val="24"/>
      <w:szCs w:val="24"/>
    </w:rPr>
  </w:style>
  <w:style w:type="paragraph" w:customStyle="1" w:styleId="12">
    <w:name w:val="修订1"/>
    <w:hidden/>
    <w:uiPriority w:val="99"/>
    <w:semiHidden/>
    <w:rPr>
      <w:rFonts w:ascii="Times New Roman" w:eastAsia="宋体" w:hAnsi="Times New Roman" w:cs="Times New Roman"/>
      <w:kern w:val="2"/>
      <w:sz w:val="24"/>
      <w:szCs w:val="22"/>
    </w:rPr>
  </w:style>
  <w:style w:type="paragraph" w:customStyle="1" w:styleId="aff3">
    <w:name w:val="正文（固定间距）"/>
    <w:basedOn w:val="a2"/>
    <w:link w:val="Char3"/>
    <w:qFormat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pPr>
      <w:widowControl/>
      <w:numPr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c"/>
    <w:link w:val="Char4"/>
    <w:qFormat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Pr>
      <w:rFonts w:asciiTheme="majorHAnsi" w:eastAsia="宋体" w:hAnsiTheme="majorHAnsi" w:cstheme="majorBidi"/>
      <w:sz w:val="24"/>
      <w:szCs w:val="20"/>
    </w:rPr>
  </w:style>
  <w:style w:type="character" w:customStyle="1" w:styleId="ad">
    <w:name w:val="题注 字符"/>
    <w:basedOn w:val="a3"/>
    <w:link w:val="ac"/>
    <w:uiPriority w:val="35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Pr>
      <w:color w:val="808080"/>
    </w:rPr>
  </w:style>
  <w:style w:type="paragraph" w:styleId="aff6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customStyle="1" w:styleId="20">
    <w:name w:val="正文2"/>
    <w:basedOn w:val="aff6"/>
    <w:link w:val="21"/>
    <w:qFormat/>
    <w:pPr>
      <w:suppressAutoHyphens/>
      <w:spacing w:line="400" w:lineRule="exact"/>
    </w:pPr>
    <w:rPr>
      <w:rFonts w:ascii="Courier New" w:hAnsi="Courier New"/>
      <w:kern w:val="24"/>
      <w:sz w:val="21"/>
      <w:szCs w:val="24"/>
    </w:rPr>
  </w:style>
  <w:style w:type="character" w:customStyle="1" w:styleId="21">
    <w:name w:val="正文2 字符"/>
    <w:basedOn w:val="a3"/>
    <w:link w:val="20"/>
    <w:rPr>
      <w:rFonts w:ascii="Courier New" w:eastAsia="宋体" w:hAnsi="Courier New" w:cs="Times New Roman"/>
      <w:kern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fontTable" Target="fontTable.xml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image" Target="media/image13.wmf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9487</TotalTime>
  <Pages>5</Pages>
  <Words>354</Words>
  <Characters>2019</Characters>
  <Application>Microsoft Office Word</Application>
  <DocSecurity>0</DocSecurity>
  <Lines>16</Lines>
  <Paragraphs>4</Paragraphs>
  <ScaleCrop>false</ScaleCrop>
  <Company>Sky123.Org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liukai</cp:lastModifiedBy>
  <cp:revision>294</cp:revision>
  <cp:lastPrinted>2017-06-29T10:29:00Z</cp:lastPrinted>
  <dcterms:created xsi:type="dcterms:W3CDTF">2016-05-29T12:46:00Z</dcterms:created>
  <dcterms:modified xsi:type="dcterms:W3CDTF">2018-11-29T08:37:00Z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1033-10.1.0.6757</vt:lpwstr>
  </property>
</Properties>
</file>