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6504566929134"/>
        <w:gridCol w:w="7023.051590551182"/>
        <w:gridCol w:w="1347.8097637795277"/>
        <w:tblGridChange w:id="0">
          <w:tblGrid>
            <w:gridCol w:w="654.6504566929134"/>
            <w:gridCol w:w="7023.051590551182"/>
            <w:gridCol w:w="1347.80976377952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CSDL quan hệ lưu trữ thông tin sinh viên trong các bảng: Sinh viên, Lớp, Khoa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File Excel lưu trữ thông tin người dùng (tên, email, sở thích) trong một ứng dụng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Một đoạn ghi âm cuộc gọi của tổng đài CSKH được lưu dưới dạng âm thanh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Phi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Một bài viết trên website/trang cá nhân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Bán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Bức ảnh chụp bảng điểm thi học kỳ của một 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Phi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File Excel chứa danh sách sản phẩm: mã sản phẩm, tên, giá, tồn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 cấu trúc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