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CÔNG NGHỆ VÀ ĐỜI SỐNG</w:t>
      </w:r>
    </w:p>
    <w:p w:rsidR="00000000" w:rsidDel="00000000" w:rsidP="00000000" w:rsidRDefault="00000000" w:rsidRPr="00000000" w14:paraId="00000002">
      <w:pPr>
        <w:spacing w:after="240" w:before="240" w:lineRule="auto"/>
        <w:rPr/>
      </w:pPr>
      <w:r w:rsidDel="00000000" w:rsidR="00000000" w:rsidRPr="00000000">
        <w:rPr>
          <w:rtl w:val="0"/>
        </w:rPr>
        <w:t xml:space="preserve">Trong thời đại số hóa hiện nay, </w:t>
      </w:r>
      <w:r w:rsidDel="00000000" w:rsidR="00000000" w:rsidRPr="00000000">
        <w:rPr>
          <w:b w:val="1"/>
          <w:rtl w:val="0"/>
        </w:rPr>
        <w:t xml:space="preserve">công nghệ</w:t>
      </w:r>
      <w:r w:rsidDel="00000000" w:rsidR="00000000" w:rsidRPr="00000000">
        <w:rPr>
          <w:rtl w:val="0"/>
        </w:rPr>
        <w:t xml:space="preserve"> đóng vai trò vô cùng quan trọng trong mọi lĩnh vực của đời sống. Từ việc học tập, làm việc đến giải trí, công nghệ giúp con người tiết kiệm thời gian, tăng năng suất và kết nối dễ dàng hơn. Những tiến bộ trong </w:t>
      </w:r>
      <w:r w:rsidDel="00000000" w:rsidR="00000000" w:rsidRPr="00000000">
        <w:rPr>
          <w:b w:val="1"/>
          <w:rtl w:val="0"/>
        </w:rPr>
        <w:t xml:space="preserve">trí tuệ nhân tạo (AI)</w:t>
      </w:r>
      <w:r w:rsidDel="00000000" w:rsidR="00000000" w:rsidRPr="00000000">
        <w:rPr>
          <w:rtl w:val="0"/>
        </w:rPr>
        <w:t xml:space="preserve">, </w:t>
      </w:r>
      <w:r w:rsidDel="00000000" w:rsidR="00000000" w:rsidRPr="00000000">
        <w:rPr>
          <w:b w:val="1"/>
          <w:rtl w:val="0"/>
        </w:rPr>
        <w:t xml:space="preserve">Internet vạn vật (IoT)</w:t>
      </w:r>
      <w:r w:rsidDel="00000000" w:rsidR="00000000" w:rsidRPr="00000000">
        <w:rPr>
          <w:rtl w:val="0"/>
        </w:rPr>
        <w:t xml:space="preserve"> và </w:t>
      </w:r>
      <w:r w:rsidDel="00000000" w:rsidR="00000000" w:rsidRPr="00000000">
        <w:rPr>
          <w:b w:val="1"/>
          <w:rtl w:val="0"/>
        </w:rPr>
        <w:t xml:space="preserve">điện toán đám mây</w:t>
      </w:r>
      <w:r w:rsidDel="00000000" w:rsidR="00000000" w:rsidRPr="00000000">
        <w:rPr>
          <w:rtl w:val="0"/>
        </w:rPr>
        <w:t xml:space="preserve"> đã tạo nên một xã hội thông minh, nơi con người có thể giao tiếp và làm việc mọi lúc, mọi nơi. Ngoài ra, công nghệ còn góp phần thay đổi cách chúng ta tiếp cận thông tin, chăm sóc sức khỏe và quản lý công việc hàng ngày. Có thể nói, công nghệ đã trở thành người bạn đồng hành không thể thiếu trong cuộc sống hiện đại.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drawing>
          <wp:inline distB="114300" distT="114300" distL="114300" distR="114300">
            <wp:extent cx="2905125" cy="2076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5125" cy="2076450"/>
                    </a:xfrm>
                    <a:prstGeom prst="rect"/>
                    <a:ln/>
                  </pic:spPr>
                </pic:pic>
              </a:graphicData>
            </a:graphic>
          </wp:inline>
        </w:drawing>
      </w:r>
      <w:r w:rsidDel="00000000" w:rsidR="00000000" w:rsidRPr="00000000">
        <w:rPr/>
        <w:drawing>
          <wp:inline distB="114300" distT="114300" distL="114300" distR="114300">
            <wp:extent cx="2933700" cy="2190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37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