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D0C13D" w14:textId="77777777" w:rsidR="00791599" w:rsidRPr="0096310A" w:rsidRDefault="00000000">
      <w:pPr>
        <w:pStyle w:val="Title"/>
      </w:pPr>
      <w:r w:rsidRPr="0096310A">
        <w:t xml:space="preserve">Laura K. </w:t>
      </w:r>
      <w:r w:rsidRPr="0096310A">
        <w:rPr>
          <w:bCs/>
        </w:rPr>
        <w:t>Hilton,</w:t>
      </w:r>
      <w:r w:rsidRPr="0096310A">
        <w:t xml:space="preserve"> PhD</w:t>
      </w:r>
    </w:p>
    <w:p w14:paraId="26920785" w14:textId="45A50395" w:rsidR="00791599" w:rsidRPr="0096310A" w:rsidRDefault="00CD5301">
      <w:pPr>
        <w:pStyle w:val="Subtitle"/>
      </w:pPr>
      <w:r>
        <w:t xml:space="preserve"> </w:t>
      </w:r>
    </w:p>
    <w:p w14:paraId="4B37424C" w14:textId="77777777" w:rsidR="00791599" w:rsidRPr="0096310A" w:rsidRDefault="00000000">
      <w:pPr>
        <w:pStyle w:val="Heading1"/>
      </w:pPr>
      <w:bookmarkStart w:id="0" w:name="education"/>
      <w:r w:rsidRPr="0096310A">
        <w:t>Education</w:t>
      </w:r>
    </w:p>
    <w:tbl>
      <w:tblPr>
        <w:tblW w:w="0" w:type="pct"/>
        <w:jc w:val="center"/>
        <w:tblLook w:val="0420" w:firstRow="1" w:lastRow="0" w:firstColumn="0" w:lastColumn="0" w:noHBand="0" w:noVBand="1"/>
      </w:tblPr>
      <w:tblGrid>
        <w:gridCol w:w="690"/>
        <w:gridCol w:w="8670"/>
      </w:tblGrid>
      <w:tr w:rsidR="00791599" w:rsidRPr="0096310A" w14:paraId="0B1E9DC3" w14:textId="77777777" w:rsidTr="0096310A">
        <w:trPr>
          <w:jc w:val="center"/>
        </w:trPr>
        <w:tc>
          <w:tcPr>
            <w:tcW w:w="0" w:type="auto"/>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1F7344E"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2013</w:t>
            </w:r>
          </w:p>
        </w:tc>
        <w:tc>
          <w:tcPr>
            <w:tcW w:w="0" w:type="auto"/>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39E4DE2"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 xml:space="preserve">PhD, Molecular Biology and Biochemistry, Simon Fraser University </w:t>
            </w:r>
            <w:r w:rsidRPr="0096310A">
              <w:rPr>
                <w:rFonts w:ascii="Helvetica" w:eastAsia="DejaVu Sans" w:hAnsi="Helvetica" w:cs="DejaVu Sans"/>
                <w:color w:val="000000"/>
                <w:sz w:val="22"/>
                <w:szCs w:val="22"/>
              </w:rPr>
              <w:br/>
              <w:t xml:space="preserve">Advisor: Dr. Lynne Quarmby </w:t>
            </w:r>
            <w:r w:rsidRPr="0096310A">
              <w:rPr>
                <w:rFonts w:ascii="Helvetica" w:eastAsia="DejaVu Sans" w:hAnsi="Helvetica" w:cs="DejaVu Sans"/>
                <w:color w:val="000000"/>
                <w:sz w:val="22"/>
                <w:szCs w:val="22"/>
              </w:rPr>
              <w:br/>
              <w:t>Thesis: The NIMA-Related Kinases as Regulators of Ciliary Assembly and Disassembly</w:t>
            </w:r>
          </w:p>
        </w:tc>
      </w:tr>
      <w:tr w:rsidR="00791599" w:rsidRPr="0096310A" w14:paraId="5E55C466" w14:textId="77777777" w:rsidTr="0096310A">
        <w:trPr>
          <w:jc w:val="center"/>
        </w:trPr>
        <w:tc>
          <w:tcPr>
            <w:tcW w:w="0" w:type="auto"/>
            <w:shd w:val="clear" w:color="auto" w:fill="FFFFFF"/>
            <w:tcMar>
              <w:top w:w="0" w:type="dxa"/>
              <w:left w:w="0" w:type="dxa"/>
              <w:bottom w:w="0" w:type="dxa"/>
              <w:right w:w="0" w:type="dxa"/>
            </w:tcMar>
            <w:vAlign w:val="center"/>
          </w:tcPr>
          <w:p w14:paraId="30970055"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2008</w:t>
            </w:r>
          </w:p>
        </w:tc>
        <w:tc>
          <w:tcPr>
            <w:tcW w:w="0" w:type="auto"/>
            <w:shd w:val="clear" w:color="auto" w:fill="FFFFFF"/>
            <w:tcMar>
              <w:top w:w="0" w:type="dxa"/>
              <w:left w:w="0" w:type="dxa"/>
              <w:bottom w:w="0" w:type="dxa"/>
              <w:right w:w="0" w:type="dxa"/>
            </w:tcMar>
            <w:vAlign w:val="center"/>
          </w:tcPr>
          <w:p w14:paraId="2BF48317"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BSc Hons with Distinction, Molecular Biology and Biochemistry, Simon Fraser University</w:t>
            </w:r>
          </w:p>
        </w:tc>
      </w:tr>
    </w:tbl>
    <w:p w14:paraId="1B5C5BFE" w14:textId="77777777" w:rsidR="00791599" w:rsidRPr="0096310A" w:rsidRDefault="00000000">
      <w:pPr>
        <w:pStyle w:val="Heading1"/>
      </w:pPr>
      <w:bookmarkStart w:id="1" w:name="appointments"/>
      <w:bookmarkEnd w:id="0"/>
      <w:r w:rsidRPr="0096310A">
        <w:t>Appointments</w:t>
      </w:r>
    </w:p>
    <w:tbl>
      <w:tblPr>
        <w:tblW w:w="0" w:type="pct"/>
        <w:jc w:val="center"/>
        <w:tblLook w:val="0420" w:firstRow="1" w:lastRow="0" w:firstColumn="0" w:lastColumn="0" w:noHBand="0" w:noVBand="1"/>
      </w:tblPr>
      <w:tblGrid>
        <w:gridCol w:w="1611"/>
        <w:gridCol w:w="7749"/>
      </w:tblGrid>
      <w:tr w:rsidR="00791599" w:rsidRPr="0096310A" w14:paraId="3DE223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1D812"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Jan. 2022 – Present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AF83E"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Adjunct Professor, Molecular Biology and Biochemistry, Simon Fraser University</w:t>
            </w:r>
          </w:p>
        </w:tc>
      </w:tr>
      <w:tr w:rsidR="00791599" w:rsidRPr="0096310A" w14:paraId="30ED9F1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697C0"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Feb. 2020 – Present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858A5"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 xml:space="preserve">Staff Scientist, Lymphoid Cancer Research, BC Cancer Research Centre </w:t>
            </w:r>
            <w:r w:rsidRPr="0096310A">
              <w:rPr>
                <w:rFonts w:ascii="Helvetica" w:eastAsia="DejaVu Sans" w:hAnsi="Helvetica" w:cs="DejaVu Sans"/>
                <w:color w:val="000000"/>
                <w:sz w:val="22"/>
                <w:szCs w:val="22"/>
              </w:rPr>
              <w:br/>
              <w:t>Research interests: Genomic and transcriptomic approaches to characterizing and classifying non-Hodgkin lymphomas; tumour evolution and lymphomagenesis.</w:t>
            </w:r>
          </w:p>
        </w:tc>
      </w:tr>
      <w:tr w:rsidR="00791599" w:rsidRPr="0096310A" w14:paraId="370C74B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DE80A"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Feb. 2018 – Jan. 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B8C90"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 xml:space="preserve">Postdoctoral Fellow, Morin Lab, Molecular Biology and Biochemistry, Simon Fraser University </w:t>
            </w:r>
            <w:r w:rsidRPr="0096310A">
              <w:rPr>
                <w:rFonts w:ascii="Helvetica" w:eastAsia="DejaVu Sans" w:hAnsi="Helvetica" w:cs="DejaVu Sans"/>
                <w:color w:val="000000"/>
                <w:sz w:val="22"/>
                <w:szCs w:val="22"/>
              </w:rPr>
              <w:br/>
              <w:t>Research interests: Whole genome and targeted sequencing approaches to identify genetic drivers of therapeutic resistance in non-Hodgkin lymphoma.</w:t>
            </w:r>
          </w:p>
        </w:tc>
      </w:tr>
      <w:tr w:rsidR="00791599" w:rsidRPr="0096310A" w14:paraId="3516836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64274"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Sep. 2019 – Dec. 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06243"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 xml:space="preserve">Sessional Instructor, Molecular Biology and Biochemistry,  Simon Fraser University. </w:t>
            </w:r>
            <w:r w:rsidRPr="0096310A">
              <w:rPr>
                <w:rFonts w:ascii="Helvetica" w:eastAsia="DejaVu Sans" w:hAnsi="Helvetica" w:cs="DejaVu Sans"/>
                <w:color w:val="000000"/>
                <w:sz w:val="22"/>
                <w:szCs w:val="22"/>
              </w:rPr>
              <w:br/>
              <w:t>Course: MBB 460/829, combined undergraduate and graduate level course in Cancer Genomics</w:t>
            </w:r>
          </w:p>
        </w:tc>
      </w:tr>
      <w:tr w:rsidR="00791599" w:rsidRPr="0096310A" w14:paraId="00F990B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CB355"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Sep. 2013 – Jan. 2017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88956"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Postdoctoral Research Assistant, Quarmby Lab, Molecular Biology and Biochemistry, Simon Fraser University</w:t>
            </w:r>
          </w:p>
        </w:tc>
      </w:tr>
      <w:tr w:rsidR="00791599" w:rsidRPr="0096310A" w14:paraId="7F1D510C" w14:textId="77777777" w:rsidTr="0096310A">
        <w:trPr>
          <w:jc w:val="center"/>
        </w:trPr>
        <w:tc>
          <w:tcPr>
            <w:tcW w:w="0" w:type="auto"/>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130B816"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Aug. 2015 – Mar. 2017</w:t>
            </w:r>
          </w:p>
        </w:tc>
        <w:tc>
          <w:tcPr>
            <w:tcW w:w="0" w:type="auto"/>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512D90B"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Visiting Teaching Fellow, Life Sciences, Quest University Canada.</w:t>
            </w:r>
          </w:p>
        </w:tc>
      </w:tr>
      <w:tr w:rsidR="00791599" w:rsidRPr="0096310A" w14:paraId="429059EC" w14:textId="77777777" w:rsidTr="0096310A">
        <w:trPr>
          <w:jc w:val="center"/>
        </w:trPr>
        <w:tc>
          <w:tcPr>
            <w:tcW w:w="0" w:type="auto"/>
            <w:shd w:val="clear" w:color="auto" w:fill="FFFFFF"/>
            <w:tcMar>
              <w:top w:w="0" w:type="dxa"/>
              <w:left w:w="0" w:type="dxa"/>
              <w:bottom w:w="0" w:type="dxa"/>
              <w:right w:w="0" w:type="dxa"/>
            </w:tcMar>
            <w:vAlign w:val="center"/>
          </w:tcPr>
          <w:p w14:paraId="22BB26FB"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Sept. 2014 – June 2015</w:t>
            </w:r>
          </w:p>
        </w:tc>
        <w:tc>
          <w:tcPr>
            <w:tcW w:w="0" w:type="auto"/>
            <w:shd w:val="clear" w:color="auto" w:fill="FFFFFF"/>
            <w:tcMar>
              <w:top w:w="0" w:type="dxa"/>
              <w:left w:w="0" w:type="dxa"/>
              <w:bottom w:w="0" w:type="dxa"/>
              <w:right w:w="0" w:type="dxa"/>
            </w:tcMar>
            <w:vAlign w:val="center"/>
          </w:tcPr>
          <w:p w14:paraId="00D33B23"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Curriculum Coordinator, Life Sciences, Simon Fraser University</w:t>
            </w:r>
          </w:p>
        </w:tc>
      </w:tr>
    </w:tbl>
    <w:p w14:paraId="36D69305" w14:textId="77777777" w:rsidR="00791599" w:rsidRPr="0096310A" w:rsidRDefault="00000000">
      <w:pPr>
        <w:rPr>
          <w:rFonts w:ascii="Helvetica" w:hAnsi="Helvetica"/>
        </w:rPr>
      </w:pPr>
      <w:r w:rsidRPr="0096310A">
        <w:rPr>
          <w:rFonts w:ascii="Helvetica" w:hAnsi="Helvetica"/>
        </w:rPr>
        <w:br w:type="page"/>
      </w:r>
    </w:p>
    <w:p w14:paraId="60D2F56A" w14:textId="77777777" w:rsidR="00791599" w:rsidRPr="0096310A" w:rsidRDefault="00000000">
      <w:pPr>
        <w:pStyle w:val="Heading2"/>
      </w:pPr>
      <w:bookmarkStart w:id="2" w:name="published-peer-reviewed-articles"/>
      <w:r w:rsidRPr="0096310A">
        <w:lastRenderedPageBreak/>
        <w:t>Published Peer-Reviewed Articles</w:t>
      </w:r>
    </w:p>
    <w:p w14:paraId="181DD21B" w14:textId="77777777" w:rsidR="00791599" w:rsidRPr="0096310A" w:rsidRDefault="00000000">
      <w:pPr>
        <w:pStyle w:val="FirstParagraph"/>
      </w:pPr>
      <w:r w:rsidRPr="0096310A">
        <w:rPr>
          <w:i/>
          <w:iCs/>
        </w:rPr>
        <w:t>*Equal contributions</w:t>
      </w:r>
    </w:p>
    <w:p w14:paraId="4B120D2E" w14:textId="77777777" w:rsidR="00791599" w:rsidRPr="0096310A" w:rsidRDefault="00000000">
      <w:pPr>
        <w:pStyle w:val="Bibliography"/>
        <w:rPr>
          <w:rFonts w:ascii="Helvetica" w:hAnsi="Helvetica"/>
        </w:rPr>
      </w:pPr>
      <w:bookmarkStart w:id="3" w:name="X031fd2414b0a42f56fafa4a5d6a08d8807a9cae"/>
      <w:bookmarkStart w:id="4" w:name="refs-papers"/>
      <w:r w:rsidRPr="0096310A">
        <w:rPr>
          <w:rFonts w:ascii="Helvetica" w:hAnsi="Helvetica"/>
        </w:rPr>
        <w:t xml:space="preserve">Aoki, T., Duns, G., Rai, S., Jiang, A., Lytle, A., Yin, Y., Kishida, M., Yu Li, M., Lee, C., Smorra, D., </w:t>
      </w:r>
      <w:r w:rsidRPr="0096310A">
        <w:rPr>
          <w:rFonts w:ascii="Helvetica" w:hAnsi="Helvetica"/>
          <w:b/>
          <w:bCs/>
        </w:rPr>
        <w:t>Hilton, L.K.</w:t>
      </w:r>
      <w:r w:rsidRPr="0096310A">
        <w:rPr>
          <w:rFonts w:ascii="Helvetica" w:hAnsi="Helvetica"/>
        </w:rPr>
        <w:t xml:space="preserve">, Healy, S., Alig, S.K., Shahrokh Esfahani, M., Sarkozy, C., Hung, S.S., Milne, K., Telenius, A., O’Brien, L., Wong, J.C.H., Cassidy, C., Fujisawa, M., Strong, C., Goodyear, T., Di Vito, C., Luksik, C., Edin, G., Gonzalez, L., Rangel Patiño, J., Hong, M., Wu, S., Lee, E., Sakhdari, A., Takata, K., Miyata-Takata, T., Boyle, M., Ben-Neriah, S., Weng, A.P., Xu, A., Merchant, A., Roth, A., Crump, M., Kuruvilla, J., Prica, A., Kridel, R., Huntsman, D.G., Nelson, B.H., Farinha, P., Morin, R.D., Alizadeh, A.A., Savage, K.J., Scott, D.W., Steidl, C., </w:t>
      </w:r>
      <w:r w:rsidRPr="0096310A">
        <w:rPr>
          <w:rFonts w:ascii="Helvetica" w:hAnsi="Helvetica"/>
          <w:b/>
          <w:bCs/>
        </w:rPr>
        <w:t>2026</w:t>
      </w:r>
      <w:r w:rsidRPr="0096310A">
        <w:rPr>
          <w:rFonts w:ascii="Helvetica" w:hAnsi="Helvetica"/>
        </w:rPr>
        <w:t xml:space="preserve">. </w:t>
      </w:r>
      <w:hyperlink r:id="rId7">
        <w:r w:rsidRPr="0096310A">
          <w:rPr>
            <w:rStyle w:val="Hyperlink"/>
            <w:rFonts w:ascii="Helvetica" w:hAnsi="Helvetica"/>
          </w:rPr>
          <w:t>Multidimensional Characterization of Tumor–Immune Architecture Reveals Clinically Relevant Classic Hodgkin Lymphoma Subtypes</w:t>
        </w:r>
      </w:hyperlink>
      <w:r w:rsidRPr="0096310A">
        <w:rPr>
          <w:rFonts w:ascii="Helvetica" w:hAnsi="Helvetica"/>
        </w:rPr>
        <w:t xml:space="preserve">. </w:t>
      </w:r>
      <w:r w:rsidRPr="0096310A">
        <w:rPr>
          <w:rFonts w:ascii="Helvetica" w:hAnsi="Helvetica"/>
          <w:i/>
          <w:iCs/>
        </w:rPr>
        <w:t>Cancer Discov</w:t>
      </w:r>
      <w:r w:rsidRPr="0096310A">
        <w:rPr>
          <w:rFonts w:ascii="Helvetica" w:hAnsi="Helvetica"/>
        </w:rPr>
        <w:t xml:space="preserve">. </w:t>
      </w:r>
      <w:r w:rsidRPr="0096310A">
        <w:rPr>
          <w:rFonts w:ascii="Helvetica" w:hAnsi="Helvetica"/>
          <w:b/>
          <w:bCs/>
        </w:rPr>
        <w:t>16</w:t>
      </w:r>
      <w:r w:rsidRPr="0096310A">
        <w:rPr>
          <w:rFonts w:ascii="Helvetica" w:hAnsi="Helvetica"/>
        </w:rPr>
        <w:t>, 993–1013.</w:t>
      </w:r>
    </w:p>
    <w:p w14:paraId="0E908078" w14:textId="77777777" w:rsidR="00791599" w:rsidRPr="0096310A" w:rsidRDefault="00000000">
      <w:pPr>
        <w:pStyle w:val="Bibliography"/>
        <w:rPr>
          <w:rFonts w:ascii="Helvetica" w:hAnsi="Helvetica"/>
        </w:rPr>
      </w:pPr>
      <w:bookmarkStart w:id="5" w:name="Xe91b21f03d6bb8fb3d09a3766405f5ce15f3fc4"/>
      <w:bookmarkEnd w:id="3"/>
      <w:r w:rsidRPr="0096310A">
        <w:rPr>
          <w:rFonts w:ascii="Helvetica" w:hAnsi="Helvetica"/>
        </w:rPr>
        <w:t xml:space="preserve">Champagne, J.-N., Villa, D., Gerrie, A.S., Venner, C.P., Slack, G.W., Farinha, P., Craig, J.W., </w:t>
      </w:r>
      <w:r w:rsidRPr="0096310A">
        <w:rPr>
          <w:rFonts w:ascii="Helvetica" w:hAnsi="Helvetica"/>
          <w:b/>
          <w:bCs/>
        </w:rPr>
        <w:t>Hilton, L.K.</w:t>
      </w:r>
      <w:r w:rsidRPr="0096310A">
        <w:rPr>
          <w:rFonts w:ascii="Helvetica" w:hAnsi="Helvetica"/>
        </w:rPr>
        <w:t xml:space="preserve">, Savage, K.J., Scott, D.W., Sehn, L.H., </w:t>
      </w:r>
      <w:r w:rsidRPr="0096310A">
        <w:rPr>
          <w:rFonts w:ascii="Helvetica" w:hAnsi="Helvetica"/>
          <w:b/>
          <w:bCs/>
        </w:rPr>
        <w:t>2026</w:t>
      </w:r>
      <w:r w:rsidRPr="0096310A">
        <w:rPr>
          <w:rFonts w:ascii="Helvetica" w:hAnsi="Helvetica"/>
        </w:rPr>
        <w:t xml:space="preserve">. </w:t>
      </w:r>
      <w:hyperlink r:id="rId8">
        <w:r w:rsidRPr="0096310A">
          <w:rPr>
            <w:rStyle w:val="Hyperlink"/>
            <w:rFonts w:ascii="Helvetica" w:hAnsi="Helvetica"/>
          </w:rPr>
          <w:t>Retreatment with R-CHOP–like therapy in patients with late relapse of diffuse large B-cell lymphoma</w:t>
        </w:r>
      </w:hyperlink>
      <w:r w:rsidRPr="0096310A">
        <w:rPr>
          <w:rFonts w:ascii="Helvetica" w:hAnsi="Helvetica"/>
        </w:rPr>
        <w:t xml:space="preserve">. </w:t>
      </w:r>
      <w:r w:rsidRPr="0096310A">
        <w:rPr>
          <w:rFonts w:ascii="Helvetica" w:hAnsi="Helvetica"/>
          <w:i/>
          <w:iCs/>
        </w:rPr>
        <w:t>Blood Adv</w:t>
      </w:r>
      <w:r w:rsidRPr="0096310A">
        <w:rPr>
          <w:rFonts w:ascii="Helvetica" w:hAnsi="Helvetica"/>
        </w:rPr>
        <w:t xml:space="preserve">. </w:t>
      </w:r>
      <w:r w:rsidRPr="0096310A">
        <w:rPr>
          <w:rFonts w:ascii="Helvetica" w:hAnsi="Helvetica"/>
          <w:b/>
          <w:bCs/>
        </w:rPr>
        <w:t>10</w:t>
      </w:r>
      <w:r w:rsidRPr="0096310A">
        <w:rPr>
          <w:rFonts w:ascii="Helvetica" w:hAnsi="Helvetica"/>
        </w:rPr>
        <w:t>, 620–626.</w:t>
      </w:r>
    </w:p>
    <w:p w14:paraId="589D3E81" w14:textId="77777777" w:rsidR="00791599" w:rsidRPr="0096310A" w:rsidRDefault="00000000">
      <w:pPr>
        <w:pStyle w:val="Bibliography"/>
        <w:rPr>
          <w:rFonts w:ascii="Helvetica" w:hAnsi="Helvetica"/>
        </w:rPr>
      </w:pPr>
      <w:bookmarkStart w:id="6" w:name="Xa1880e1aee562e1c06ebe929e53a95c383f1763"/>
      <w:bookmarkEnd w:id="5"/>
      <w:r w:rsidRPr="0096310A">
        <w:rPr>
          <w:rFonts w:ascii="Helvetica" w:hAnsi="Helvetica"/>
        </w:rPr>
        <w:t xml:space="preserve">Dreval, K., </w:t>
      </w:r>
      <w:r w:rsidRPr="0096310A">
        <w:rPr>
          <w:rFonts w:ascii="Helvetica" w:hAnsi="Helvetica"/>
          <w:b/>
          <w:bCs/>
        </w:rPr>
        <w:t>Hilton, L.K.</w:t>
      </w:r>
      <w:r w:rsidRPr="0096310A">
        <w:rPr>
          <w:rFonts w:ascii="Helvetica" w:hAnsi="Helvetica"/>
        </w:rPr>
        <w:t xml:space="preserve">, Grande, B.M., Banco, G., Coyle, K.M., Cruz, M., Gillis, S., Klossok, L., Pararajalingam, P., Rushton, C.K., Shaalan, H., Thomas, N., Winata, H., Wong, J., Yiu, J., Steidl, C., Scott, D.W., Morin, R.D., </w:t>
      </w:r>
      <w:r w:rsidRPr="0096310A">
        <w:rPr>
          <w:rFonts w:ascii="Helvetica" w:hAnsi="Helvetica"/>
          <w:b/>
          <w:bCs/>
        </w:rPr>
        <w:t>2026</w:t>
      </w:r>
      <w:r w:rsidRPr="0096310A">
        <w:rPr>
          <w:rFonts w:ascii="Helvetica" w:hAnsi="Helvetica"/>
        </w:rPr>
        <w:t xml:space="preserve">. </w:t>
      </w:r>
      <w:hyperlink r:id="rId9">
        <w:r w:rsidRPr="0096310A">
          <w:rPr>
            <w:rStyle w:val="Hyperlink"/>
            <w:rFonts w:ascii="Helvetica" w:hAnsi="Helvetica"/>
          </w:rPr>
          <w:t>LCR-modules: A collection of workflows for cancer genome analysis</w:t>
        </w:r>
      </w:hyperlink>
      <w:r w:rsidRPr="0096310A">
        <w:rPr>
          <w:rFonts w:ascii="Helvetica" w:hAnsi="Helvetica"/>
        </w:rPr>
        <w:t xml:space="preserve">. </w:t>
      </w:r>
      <w:r w:rsidRPr="0096310A">
        <w:rPr>
          <w:rFonts w:ascii="Helvetica" w:hAnsi="Helvetica"/>
          <w:i/>
          <w:iCs/>
        </w:rPr>
        <w:t>Bioinformatics</w:t>
      </w:r>
      <w:r w:rsidRPr="0096310A">
        <w:rPr>
          <w:rFonts w:ascii="Helvetica" w:hAnsi="Helvetica"/>
        </w:rPr>
        <w:t xml:space="preserve">. </w:t>
      </w:r>
      <w:r w:rsidRPr="0096310A">
        <w:rPr>
          <w:rFonts w:ascii="Helvetica" w:hAnsi="Helvetica"/>
          <w:b/>
          <w:bCs/>
        </w:rPr>
        <w:t>42</w:t>
      </w:r>
      <w:r w:rsidRPr="0096310A">
        <w:rPr>
          <w:rFonts w:ascii="Helvetica" w:hAnsi="Helvetica"/>
        </w:rPr>
        <w:t>, btag366.</w:t>
      </w:r>
    </w:p>
    <w:p w14:paraId="2373BC92" w14:textId="77777777" w:rsidR="00791599" w:rsidRPr="0096310A" w:rsidRDefault="00000000">
      <w:pPr>
        <w:pStyle w:val="Bibliography"/>
        <w:rPr>
          <w:rFonts w:ascii="Helvetica" w:hAnsi="Helvetica"/>
        </w:rPr>
      </w:pPr>
      <w:bookmarkStart w:id="7" w:name="ref-feldmanGeneExpressionProfiling2026"/>
      <w:bookmarkEnd w:id="6"/>
      <w:r w:rsidRPr="0096310A">
        <w:rPr>
          <w:rFonts w:ascii="Helvetica" w:hAnsi="Helvetica"/>
        </w:rPr>
        <w:t xml:space="preserve">Feldman, A.L., Dasari, S., Rimsza, L.M., Scott, D.W., Oishi, N., Hu, G., Farinha, P., Amador, C., Campo, E., Chan, W.C., Cook, J.R., Delabie, J., Fu, K., Greiner, T.C., </w:t>
      </w:r>
      <w:r w:rsidRPr="0096310A">
        <w:rPr>
          <w:rFonts w:ascii="Helvetica" w:hAnsi="Helvetica"/>
          <w:b/>
          <w:bCs/>
        </w:rPr>
        <w:t>Hilton, L.K.</w:t>
      </w:r>
      <w:r w:rsidRPr="0096310A">
        <w:rPr>
          <w:rFonts w:ascii="Helvetica" w:hAnsi="Helvetica"/>
        </w:rPr>
        <w:t xml:space="preserve">, Inghirami, G., Iqbal, J., Jaffe, E.S., Morin, R.D., Ondrejka, S.L., Ott, G., Pittaluga, S., Raess, P.W., Rosenwald, A., Savage, K.J., Slack, G.W., Slager, S.L., Song, J.Y., Wright, G.W., Wang, H.-W., Zeng, Y., Yoshino, T., Wu, X., Wilcox, R.A., Wang, X., Shi, M., Satou, A., Perry, A.M., Miranda, R.N., Medeiros, L.J., Maurer, M.J., Mou, E., Ko, Y.-H., Karube, K., Kahl, B.S., Jiang, L., Jaye, D.L., Gru, A.A., de Leval, L., Chen, W., Chapman, J.R., Cerhan, J.R., Barrionuevo, C., Ansell, S.M., Aljudi, A.A., </w:t>
      </w:r>
      <w:r w:rsidRPr="0096310A">
        <w:rPr>
          <w:rFonts w:ascii="Helvetica" w:hAnsi="Helvetica"/>
          <w:b/>
          <w:bCs/>
        </w:rPr>
        <w:t>2026</w:t>
      </w:r>
      <w:r w:rsidRPr="0096310A">
        <w:rPr>
          <w:rFonts w:ascii="Helvetica" w:hAnsi="Helvetica"/>
        </w:rPr>
        <w:t xml:space="preserve">. </w:t>
      </w:r>
      <w:hyperlink r:id="rId10">
        <w:r w:rsidRPr="0096310A">
          <w:rPr>
            <w:rStyle w:val="Hyperlink"/>
            <w:rFonts w:ascii="Helvetica" w:hAnsi="Helvetica"/>
          </w:rPr>
          <w:t>Gene expression profiling reveals 2 overarching types of ALCL with distinct targetable biology: An LLMPP study</w:t>
        </w:r>
      </w:hyperlink>
      <w:r w:rsidRPr="0096310A">
        <w:rPr>
          <w:rFonts w:ascii="Helvetica" w:hAnsi="Helvetica"/>
        </w:rPr>
        <w:t xml:space="preserve">. </w:t>
      </w:r>
      <w:r w:rsidRPr="0096310A">
        <w:rPr>
          <w:rFonts w:ascii="Helvetica" w:hAnsi="Helvetica"/>
          <w:i/>
          <w:iCs/>
        </w:rPr>
        <w:t>Blood</w:t>
      </w:r>
      <w:r w:rsidRPr="0096310A">
        <w:rPr>
          <w:rFonts w:ascii="Helvetica" w:hAnsi="Helvetica"/>
        </w:rPr>
        <w:t xml:space="preserve">. </w:t>
      </w:r>
      <w:r w:rsidRPr="0096310A">
        <w:rPr>
          <w:rFonts w:ascii="Helvetica" w:hAnsi="Helvetica"/>
          <w:b/>
          <w:bCs/>
        </w:rPr>
        <w:t>147</w:t>
      </w:r>
      <w:r w:rsidRPr="0096310A">
        <w:rPr>
          <w:rFonts w:ascii="Helvetica" w:hAnsi="Helvetica"/>
        </w:rPr>
        <w:t>, 1199–1214.</w:t>
      </w:r>
    </w:p>
    <w:p w14:paraId="2A16017C" w14:textId="77777777" w:rsidR="00791599" w:rsidRPr="0096310A" w:rsidRDefault="00000000">
      <w:pPr>
        <w:pStyle w:val="Bibliography"/>
        <w:rPr>
          <w:rFonts w:ascii="Helvetica" w:hAnsi="Helvetica"/>
        </w:rPr>
      </w:pPr>
      <w:bookmarkStart w:id="8" w:name="ref-hiltonGenomicTaxonomyAggressive2026a"/>
      <w:bookmarkEnd w:id="7"/>
      <w:r w:rsidRPr="0096310A">
        <w:rPr>
          <w:rFonts w:ascii="Helvetica" w:hAnsi="Helvetica"/>
          <w:b/>
          <w:bCs/>
        </w:rPr>
        <w:t>Hilton, L.K.</w:t>
      </w:r>
      <w:r w:rsidRPr="0096310A">
        <w:rPr>
          <w:rFonts w:ascii="Helvetica" w:hAnsi="Helvetica"/>
        </w:rPr>
        <w:t xml:space="preserve">, Collinge, B., Scott, D.W., </w:t>
      </w:r>
      <w:r w:rsidRPr="0096310A">
        <w:rPr>
          <w:rFonts w:ascii="Helvetica" w:hAnsi="Helvetica"/>
          <w:b/>
          <w:bCs/>
        </w:rPr>
        <w:t>2026</w:t>
      </w:r>
      <w:r w:rsidRPr="0096310A">
        <w:rPr>
          <w:rFonts w:ascii="Helvetica" w:hAnsi="Helvetica"/>
        </w:rPr>
        <w:t xml:space="preserve">. </w:t>
      </w:r>
      <w:hyperlink r:id="rId11">
        <w:r w:rsidRPr="0096310A">
          <w:rPr>
            <w:rStyle w:val="Hyperlink"/>
            <w:rFonts w:ascii="Helvetica" w:hAnsi="Helvetica"/>
          </w:rPr>
          <w:t>Genomic Taxonomy of Aggressive B-Cell Lymphoid Neoplasms</w:t>
        </w:r>
      </w:hyperlink>
      <w:r w:rsidRPr="0096310A">
        <w:rPr>
          <w:rFonts w:ascii="Helvetica" w:hAnsi="Helvetica"/>
        </w:rPr>
        <w:t xml:space="preserve">. </w:t>
      </w:r>
      <w:r w:rsidRPr="0096310A">
        <w:rPr>
          <w:rFonts w:ascii="Helvetica" w:hAnsi="Helvetica"/>
          <w:i/>
          <w:iCs/>
        </w:rPr>
        <w:t>Annu Rev Pathol</w:t>
      </w:r>
      <w:r w:rsidRPr="0096310A">
        <w:rPr>
          <w:rFonts w:ascii="Helvetica" w:hAnsi="Helvetica"/>
        </w:rPr>
        <w:t xml:space="preserve">. </w:t>
      </w:r>
      <w:r w:rsidRPr="0096310A">
        <w:rPr>
          <w:rFonts w:ascii="Helvetica" w:hAnsi="Helvetica"/>
          <w:b/>
          <w:bCs/>
        </w:rPr>
        <w:t>21</w:t>
      </w:r>
      <w:r w:rsidRPr="0096310A">
        <w:rPr>
          <w:rFonts w:ascii="Helvetica" w:hAnsi="Helvetica"/>
        </w:rPr>
        <w:t>, 321–348.</w:t>
      </w:r>
    </w:p>
    <w:p w14:paraId="2943C0B9" w14:textId="77777777" w:rsidR="00791599" w:rsidRPr="0096310A" w:rsidRDefault="00000000">
      <w:pPr>
        <w:pStyle w:val="Bibliography"/>
        <w:rPr>
          <w:rFonts w:ascii="Helvetica" w:hAnsi="Helvetica"/>
        </w:rPr>
      </w:pPr>
      <w:bookmarkStart w:id="9" w:name="ref-hiltonLySeqSTTargetedSequencing2026"/>
      <w:bookmarkEnd w:id="8"/>
      <w:r w:rsidRPr="0096310A">
        <w:rPr>
          <w:rFonts w:ascii="Helvetica" w:hAnsi="Helvetica"/>
          <w:b/>
          <w:bCs/>
        </w:rPr>
        <w:t>Hilton, L.K.</w:t>
      </w:r>
      <w:r w:rsidRPr="0096310A">
        <w:rPr>
          <w:rFonts w:ascii="Helvetica" w:hAnsi="Helvetica"/>
        </w:rPr>
        <w:t xml:space="preserve">, Gillis, S., Yahyaei-Moayyed, F., Bridgers, J., Alduaij, W., Jiang, A., Ben-Neriah, S., Collinge, B., Wong, J.C.H., Boyle, M., Meissner, B., Slack, G.W., Farinha, P., Craig, J.W., Gerrie, A.S., Villa, D., Savage, K.J., Sehn, L.H., Karsan, A., Wright, G., Staudt, L.M., Morin, R.D., Steidl, C., Scott, D.W., </w:t>
      </w:r>
      <w:r w:rsidRPr="0096310A">
        <w:rPr>
          <w:rFonts w:ascii="Helvetica" w:hAnsi="Helvetica"/>
          <w:b/>
          <w:bCs/>
        </w:rPr>
        <w:t>2026</w:t>
      </w:r>
      <w:r w:rsidRPr="0096310A">
        <w:rPr>
          <w:rFonts w:ascii="Helvetica" w:hAnsi="Helvetica"/>
        </w:rPr>
        <w:t xml:space="preserve">. </w:t>
      </w:r>
      <w:hyperlink r:id="rId12">
        <w:r w:rsidRPr="0096310A">
          <w:rPr>
            <w:rStyle w:val="Hyperlink"/>
            <w:rFonts w:ascii="Helvetica" w:hAnsi="Helvetica"/>
          </w:rPr>
          <w:t>LySeqST: A targeted sequencing assay for robust genomic classification of diffuse large B-cell lymphoma</w:t>
        </w:r>
      </w:hyperlink>
      <w:r w:rsidRPr="0096310A">
        <w:rPr>
          <w:rFonts w:ascii="Helvetica" w:hAnsi="Helvetica"/>
        </w:rPr>
        <w:t xml:space="preserve">. </w:t>
      </w:r>
      <w:r w:rsidRPr="0096310A">
        <w:rPr>
          <w:rFonts w:ascii="Helvetica" w:hAnsi="Helvetica"/>
          <w:i/>
          <w:iCs/>
        </w:rPr>
        <w:t>Blood Adv</w:t>
      </w:r>
      <w:r w:rsidRPr="0096310A">
        <w:rPr>
          <w:rFonts w:ascii="Helvetica" w:hAnsi="Helvetica"/>
        </w:rPr>
        <w:t>. bloodadvances.2026020105.</w:t>
      </w:r>
    </w:p>
    <w:p w14:paraId="27454868" w14:textId="77777777" w:rsidR="00791599" w:rsidRPr="0096310A" w:rsidRDefault="00000000">
      <w:pPr>
        <w:pStyle w:val="Bibliography"/>
        <w:rPr>
          <w:rFonts w:ascii="Helvetica" w:hAnsi="Helvetica"/>
        </w:rPr>
      </w:pPr>
      <w:bookmarkStart w:id="10" w:name="ref-hiltonStaticSubtypesLarge2026"/>
      <w:bookmarkEnd w:id="9"/>
      <w:r w:rsidRPr="0096310A">
        <w:rPr>
          <w:rFonts w:ascii="Helvetica" w:hAnsi="Helvetica"/>
          <w:b/>
          <w:bCs/>
        </w:rPr>
        <w:lastRenderedPageBreak/>
        <w:t>Hilton, L.K.</w:t>
      </w:r>
      <w:r w:rsidRPr="0096310A">
        <w:rPr>
          <w:rFonts w:ascii="Helvetica" w:hAnsi="Helvetica"/>
        </w:rPr>
        <w:t xml:space="preserve">, Flowers, C.R., Koff, J.L., </w:t>
      </w:r>
      <w:r w:rsidRPr="0096310A">
        <w:rPr>
          <w:rFonts w:ascii="Helvetica" w:hAnsi="Helvetica"/>
          <w:b/>
          <w:bCs/>
        </w:rPr>
        <w:t>2026</w:t>
      </w:r>
      <w:r w:rsidRPr="0096310A">
        <w:rPr>
          <w:rFonts w:ascii="Helvetica" w:hAnsi="Helvetica"/>
        </w:rPr>
        <w:t xml:space="preserve">. </w:t>
      </w:r>
      <w:hyperlink r:id="rId13">
        <w:r w:rsidRPr="0096310A">
          <w:rPr>
            <w:rStyle w:val="Hyperlink"/>
            <w:rFonts w:ascii="Helvetica" w:hAnsi="Helvetica"/>
          </w:rPr>
          <w:t>Beyond Static Subtypes in Large B-cell Lymphoma: Context, Plasticity, and Therapeutic Logic</w:t>
        </w:r>
      </w:hyperlink>
      <w:r w:rsidRPr="0096310A">
        <w:rPr>
          <w:rFonts w:ascii="Helvetica" w:hAnsi="Helvetica"/>
        </w:rPr>
        <w:t xml:space="preserve">. </w:t>
      </w:r>
      <w:r w:rsidRPr="0096310A">
        <w:rPr>
          <w:rFonts w:ascii="Helvetica" w:hAnsi="Helvetica"/>
          <w:i/>
          <w:iCs/>
        </w:rPr>
        <w:t>Blood Cancer Discov</w:t>
      </w:r>
      <w:r w:rsidRPr="0096310A">
        <w:rPr>
          <w:rFonts w:ascii="Helvetica" w:hAnsi="Helvetica"/>
        </w:rPr>
        <w:t xml:space="preserve">. </w:t>
      </w:r>
      <w:r w:rsidRPr="0096310A">
        <w:rPr>
          <w:rFonts w:ascii="Helvetica" w:hAnsi="Helvetica"/>
          <w:b/>
          <w:bCs/>
        </w:rPr>
        <w:t>7</w:t>
      </w:r>
      <w:r w:rsidRPr="0096310A">
        <w:rPr>
          <w:rFonts w:ascii="Helvetica" w:hAnsi="Helvetica"/>
        </w:rPr>
        <w:t>, 515–519.</w:t>
      </w:r>
    </w:p>
    <w:p w14:paraId="27F79766" w14:textId="77777777" w:rsidR="00791599" w:rsidRPr="0096310A" w:rsidRDefault="00000000">
      <w:pPr>
        <w:pStyle w:val="Bibliography"/>
        <w:rPr>
          <w:rFonts w:ascii="Helvetica" w:hAnsi="Helvetica"/>
        </w:rPr>
      </w:pPr>
      <w:bookmarkStart w:id="11" w:name="X0f2feceb10be3abfcd3bf787a27946a18f634e8"/>
      <w:bookmarkEnd w:id="10"/>
      <w:r w:rsidRPr="0096310A">
        <w:rPr>
          <w:rFonts w:ascii="Helvetica" w:hAnsi="Helvetica"/>
        </w:rPr>
        <w:t xml:space="preserve">Parker, H., Mirandari, A., Stevens, B., Oquendo, C.J., Duran-Ferrer, M., Buermann, L., Amarasinghe, H.E., Thomas, J., Carr, L., Syeda, S., Sakthipakan, M., Parry, M., Rose-Zerilli, M.J.J., Davis, Z., McIver-Brown, N., Xochelli, A., Ennis, S., Scarfò, L., Ghia, P., Kalpadakis, C., Pangalis, G., Rossi, D., Gaidano, G., Wagner, S., Ahearne, M., Seifert, M., Plass, C., Weichenhan, D., Kimby, E., Sutton, L.-A., Rosenquist, R., Amini, R.-M., Ljungström, V., Pratt, G., Forconi, F., Stamatopoulos, K., Salido, M., Ferrer, A., Thieblemont, C., </w:t>
      </w:r>
      <w:r w:rsidRPr="0096310A">
        <w:rPr>
          <w:rFonts w:ascii="Helvetica" w:hAnsi="Helvetica"/>
          <w:b/>
          <w:bCs/>
        </w:rPr>
        <w:t>Hilton, L.</w:t>
      </w:r>
      <w:r w:rsidRPr="0096310A">
        <w:rPr>
          <w:rFonts w:ascii="Helvetica" w:hAnsi="Helvetica"/>
        </w:rPr>
        <w:t xml:space="preserve">, Morin, R., Walewska, R., Martín-Subero, J.I., Oscier, D., Oakes, C., Gibson, J., Bryant, D., Strefford, J.C., </w:t>
      </w:r>
      <w:r w:rsidRPr="0096310A">
        <w:rPr>
          <w:rFonts w:ascii="Helvetica" w:hAnsi="Helvetica"/>
          <w:b/>
          <w:bCs/>
        </w:rPr>
        <w:t>2026</w:t>
      </w:r>
      <w:r w:rsidRPr="0096310A">
        <w:rPr>
          <w:rFonts w:ascii="Helvetica" w:hAnsi="Helvetica"/>
        </w:rPr>
        <w:t xml:space="preserve">. </w:t>
      </w:r>
      <w:hyperlink r:id="rId14">
        <w:r w:rsidRPr="0096310A">
          <w:rPr>
            <w:rStyle w:val="Hyperlink"/>
            <w:rFonts w:ascii="Helvetica" w:hAnsi="Helvetica"/>
          </w:rPr>
          <w:t>Integrated multiomic profiling reveals 2 distinct splenic marginal zone lymphoma subgroups with prognostic relevance</w:t>
        </w:r>
      </w:hyperlink>
      <w:r w:rsidRPr="0096310A">
        <w:rPr>
          <w:rFonts w:ascii="Helvetica" w:hAnsi="Helvetica"/>
        </w:rPr>
        <w:t xml:space="preserve">. </w:t>
      </w:r>
      <w:r w:rsidRPr="0096310A">
        <w:rPr>
          <w:rFonts w:ascii="Helvetica" w:hAnsi="Helvetica"/>
          <w:i/>
          <w:iCs/>
        </w:rPr>
        <w:t>Blood Adv</w:t>
      </w:r>
      <w:r w:rsidRPr="0096310A">
        <w:rPr>
          <w:rFonts w:ascii="Helvetica" w:hAnsi="Helvetica"/>
        </w:rPr>
        <w:t xml:space="preserve">. </w:t>
      </w:r>
      <w:r w:rsidRPr="0096310A">
        <w:rPr>
          <w:rFonts w:ascii="Helvetica" w:hAnsi="Helvetica"/>
          <w:b/>
          <w:bCs/>
        </w:rPr>
        <w:t>10</w:t>
      </w:r>
      <w:r w:rsidRPr="0096310A">
        <w:rPr>
          <w:rFonts w:ascii="Helvetica" w:hAnsi="Helvetica"/>
        </w:rPr>
        <w:t>, 4943–4957.</w:t>
      </w:r>
    </w:p>
    <w:p w14:paraId="6077E0D2" w14:textId="77777777" w:rsidR="00791599" w:rsidRPr="0096310A" w:rsidRDefault="00000000">
      <w:pPr>
        <w:pStyle w:val="Bibliography"/>
        <w:rPr>
          <w:rFonts w:ascii="Helvetica" w:hAnsi="Helvetica"/>
        </w:rPr>
      </w:pPr>
      <w:bookmarkStart w:id="12" w:name="ref-pelzerSPENLossDrives2026"/>
      <w:bookmarkEnd w:id="11"/>
      <w:r w:rsidRPr="0096310A">
        <w:rPr>
          <w:rFonts w:ascii="Helvetica" w:hAnsi="Helvetica"/>
        </w:rPr>
        <w:t xml:space="preserve">Pelzer, B., Meydan, C., Spiegel, I.M., Karagiannidis, I., Xia, M., Teater, M., Welter, E.M., Searcy, Z.E., </w:t>
      </w:r>
      <w:r w:rsidRPr="0096310A">
        <w:rPr>
          <w:rFonts w:ascii="Helvetica" w:hAnsi="Helvetica"/>
          <w:b/>
          <w:bCs/>
        </w:rPr>
        <w:t>Hilton, L.K.</w:t>
      </w:r>
      <w:r w:rsidRPr="0096310A">
        <w:rPr>
          <w:rFonts w:ascii="Helvetica" w:hAnsi="Helvetica"/>
        </w:rPr>
        <w:t xml:space="preserve">, Barisic, D., Fong, A., Fa, P., Sethi, S., Isgor, I.S., Fielding, J.J., Karbalayghareh, A., Burdette, C.S., Tumuluru, S., Debek, S.M., Lee, S., Massoni-Badosa, R., Durmaz, C., Salataj, E., Pararajalingam, P., Chen, Z., Pelzl, R.J., Shah, S., Rivas, M.A., Hoehn, K.B., Mlynarczyk, C., Isles, H.M., Wang, X., Dogan, A., Elenitoba-Johnson, K.S.J., Scott, D.W., Dreval, K., Morin, R.D., Leslie, C.S., Puri, R., Geri, J.B., Chin, C.R., Chadburn, A., Mason, C.E., Reinhardt, H.Christian., Anguera, M.C., Béguelin, W., Venturutti, L., Melnick, A.M., </w:t>
      </w:r>
      <w:r w:rsidRPr="0096310A">
        <w:rPr>
          <w:rFonts w:ascii="Helvetica" w:hAnsi="Helvetica"/>
          <w:b/>
          <w:bCs/>
        </w:rPr>
        <w:t>2026</w:t>
      </w:r>
      <w:r w:rsidRPr="0096310A">
        <w:rPr>
          <w:rFonts w:ascii="Helvetica" w:hAnsi="Helvetica"/>
        </w:rPr>
        <w:t xml:space="preserve">. </w:t>
      </w:r>
      <w:hyperlink r:id="rId15">
        <w:r w:rsidRPr="0096310A">
          <w:rPr>
            <w:rStyle w:val="Hyperlink"/>
            <w:rFonts w:ascii="Helvetica" w:hAnsi="Helvetica"/>
          </w:rPr>
          <w:t>SPEN loss drives extra-follicular diffuse large B cell lymphoma with female-specific lethality and therapeutic vulnerabilities</w:t>
        </w:r>
      </w:hyperlink>
      <w:r w:rsidRPr="0096310A">
        <w:rPr>
          <w:rFonts w:ascii="Helvetica" w:hAnsi="Helvetica"/>
        </w:rPr>
        <w:t xml:space="preserve">. </w:t>
      </w:r>
      <w:r w:rsidRPr="0096310A">
        <w:rPr>
          <w:rFonts w:ascii="Helvetica" w:hAnsi="Helvetica"/>
          <w:i/>
          <w:iCs/>
        </w:rPr>
        <w:t>Cancer Discov</w:t>
      </w:r>
      <w:r w:rsidRPr="0096310A">
        <w:rPr>
          <w:rFonts w:ascii="Helvetica" w:hAnsi="Helvetica"/>
        </w:rPr>
        <w:t>.</w:t>
      </w:r>
    </w:p>
    <w:p w14:paraId="71F8BE0A" w14:textId="77777777" w:rsidR="00791599" w:rsidRPr="0096310A" w:rsidRDefault="00000000">
      <w:pPr>
        <w:pStyle w:val="Bibliography"/>
        <w:rPr>
          <w:rFonts w:ascii="Helvetica" w:hAnsi="Helvetica"/>
        </w:rPr>
      </w:pPr>
      <w:bookmarkStart w:id="13" w:name="X71a47c456d4436577eff00a463bad9c2a2073e2"/>
      <w:bookmarkEnd w:id="12"/>
      <w:r w:rsidRPr="0096310A">
        <w:rPr>
          <w:rFonts w:ascii="Helvetica" w:hAnsi="Helvetica"/>
        </w:rPr>
        <w:t xml:space="preserve">Yang, H., Arita, K., Bowman, K., Chihara, D., Henderson, J., Rost, G., Rojas, E., Parsons, S., Lakra, P., Abedin, A.S., Neelapu, S.S., Strati, P., Nastoupil, L.J., Fayad, L.E., Iyer, S.P., Rodriguez, M.A., Hagemeister, F.B., Malpica, L., Lee, H., </w:t>
      </w:r>
      <w:r w:rsidRPr="0096310A">
        <w:rPr>
          <w:rFonts w:ascii="Helvetica" w:hAnsi="Helvetica"/>
          <w:b/>
          <w:bCs/>
        </w:rPr>
        <w:t>Hilton, L.K.</w:t>
      </w:r>
      <w:r w:rsidRPr="0096310A">
        <w:rPr>
          <w:rFonts w:ascii="Helvetica" w:hAnsi="Helvetica"/>
        </w:rPr>
        <w:t xml:space="preserve">, Scott, D.W., Davis, R.E., Flowers, C.R., Westin, J.R., Inghirami, G., Vega, F., Green, M.R., </w:t>
      </w:r>
      <w:r w:rsidRPr="0096310A">
        <w:rPr>
          <w:rFonts w:ascii="Helvetica" w:hAnsi="Helvetica"/>
          <w:b/>
          <w:bCs/>
        </w:rPr>
        <w:t>2026</w:t>
      </w:r>
      <w:r w:rsidRPr="0096310A">
        <w:rPr>
          <w:rFonts w:ascii="Helvetica" w:hAnsi="Helvetica"/>
        </w:rPr>
        <w:t xml:space="preserve">. </w:t>
      </w:r>
      <w:hyperlink r:id="rId16">
        <w:r w:rsidRPr="0096310A">
          <w:rPr>
            <w:rStyle w:val="Hyperlink"/>
            <w:rFonts w:ascii="Helvetica" w:hAnsi="Helvetica"/>
          </w:rPr>
          <w:t>A Patient-Derived Xenograft Repository Capturing Clinical and Molecular Heterogeneity of Large B-cell Lymphoma</w:t>
        </w:r>
      </w:hyperlink>
      <w:r w:rsidRPr="0096310A">
        <w:rPr>
          <w:rFonts w:ascii="Helvetica" w:hAnsi="Helvetica"/>
        </w:rPr>
        <w:t xml:space="preserve">. </w:t>
      </w:r>
      <w:r w:rsidRPr="0096310A">
        <w:rPr>
          <w:rFonts w:ascii="Helvetica" w:hAnsi="Helvetica"/>
          <w:i/>
          <w:iCs/>
        </w:rPr>
        <w:t>Blood Cancer Discov</w:t>
      </w:r>
      <w:r w:rsidRPr="0096310A">
        <w:rPr>
          <w:rFonts w:ascii="Helvetica" w:hAnsi="Helvetica"/>
        </w:rPr>
        <w:t>. OF1–OF16.</w:t>
      </w:r>
    </w:p>
    <w:p w14:paraId="6E9F7918" w14:textId="77777777" w:rsidR="00791599" w:rsidRPr="0096310A" w:rsidRDefault="00000000">
      <w:pPr>
        <w:pStyle w:val="Bibliography"/>
        <w:rPr>
          <w:rFonts w:ascii="Helvetica" w:hAnsi="Helvetica"/>
        </w:rPr>
      </w:pPr>
      <w:bookmarkStart w:id="14" w:name="ref-alduaijCNSRelapseHighgrade2025"/>
      <w:bookmarkEnd w:id="13"/>
      <w:r w:rsidRPr="0096310A">
        <w:rPr>
          <w:rFonts w:ascii="Helvetica" w:hAnsi="Helvetica"/>
        </w:rPr>
        <w:t xml:space="preserve">Alduaij, W., Jiang, A., Villa, D., Collinge, B., Ben-Neriah, S., Boyle, M., Meissner, B., </w:t>
      </w:r>
      <w:r w:rsidRPr="0096310A">
        <w:rPr>
          <w:rFonts w:ascii="Helvetica" w:hAnsi="Helvetica"/>
          <w:b/>
          <w:bCs/>
        </w:rPr>
        <w:t>Hilton, L.K.</w:t>
      </w:r>
      <w:r w:rsidRPr="0096310A">
        <w:rPr>
          <w:rFonts w:ascii="Helvetica" w:hAnsi="Helvetica"/>
        </w:rPr>
        <w:t xml:space="preserve">, Farinha, P., Slack, G.W., Craig, J.W., Gerrie, A.S., Freeman, C.L., Mungall, A.J., Steidl, C., Sehn, L.H., Scott, D.W., Savage, K.J., </w:t>
      </w:r>
      <w:r w:rsidRPr="0096310A">
        <w:rPr>
          <w:rFonts w:ascii="Helvetica" w:hAnsi="Helvetica"/>
          <w:b/>
          <w:bCs/>
        </w:rPr>
        <w:t>2025</w:t>
      </w:r>
      <w:r w:rsidRPr="0096310A">
        <w:rPr>
          <w:rFonts w:ascii="Helvetica" w:hAnsi="Helvetica"/>
        </w:rPr>
        <w:t xml:space="preserve">. </w:t>
      </w:r>
      <w:hyperlink r:id="rId17">
        <w:r w:rsidRPr="0096310A">
          <w:rPr>
            <w:rStyle w:val="Hyperlink"/>
            <w:rFonts w:ascii="Helvetica" w:hAnsi="Helvetica"/>
          </w:rPr>
          <w:t>CNS relapse in high-grade B-cell lymphoma with MYC and BCL2 rearrangements and dark-zone signature-expressing DLBCL</w:t>
        </w:r>
      </w:hyperlink>
      <w:r w:rsidRPr="0096310A">
        <w:rPr>
          <w:rFonts w:ascii="Helvetica" w:hAnsi="Helvetica"/>
        </w:rPr>
        <w:t xml:space="preserve">. </w:t>
      </w:r>
      <w:r w:rsidRPr="0096310A">
        <w:rPr>
          <w:rFonts w:ascii="Helvetica" w:hAnsi="Helvetica"/>
          <w:i/>
          <w:iCs/>
        </w:rPr>
        <w:t>Blood</w:t>
      </w:r>
      <w:r w:rsidRPr="0096310A">
        <w:rPr>
          <w:rFonts w:ascii="Helvetica" w:hAnsi="Helvetica"/>
        </w:rPr>
        <w:t xml:space="preserve">. </w:t>
      </w:r>
      <w:r w:rsidRPr="0096310A">
        <w:rPr>
          <w:rFonts w:ascii="Helvetica" w:hAnsi="Helvetica"/>
          <w:b/>
          <w:bCs/>
        </w:rPr>
        <w:t>145</w:t>
      </w:r>
      <w:r w:rsidRPr="0096310A">
        <w:rPr>
          <w:rFonts w:ascii="Helvetica" w:hAnsi="Helvetica"/>
        </w:rPr>
        <w:t>, 590–596.</w:t>
      </w:r>
    </w:p>
    <w:p w14:paraId="76F58A79" w14:textId="77777777" w:rsidR="00791599" w:rsidRPr="0096310A" w:rsidRDefault="00000000">
      <w:pPr>
        <w:pStyle w:val="Bibliography"/>
        <w:rPr>
          <w:rFonts w:ascii="Helvetica" w:hAnsi="Helvetica"/>
        </w:rPr>
      </w:pPr>
      <w:bookmarkStart w:id="15" w:name="Xa0183939da631ce78f52ceb5404abb8438e376b"/>
      <w:bookmarkEnd w:id="14"/>
      <w:r w:rsidRPr="0096310A">
        <w:rPr>
          <w:rFonts w:ascii="Helvetica" w:hAnsi="Helvetica"/>
        </w:rPr>
        <w:t xml:space="preserve">Alduaij, W., Sehn, L.H., Champagne, J.-N., Collinge, B., Ben-Neriah, S., Jiang, A., </w:t>
      </w:r>
      <w:r w:rsidRPr="0096310A">
        <w:rPr>
          <w:rFonts w:ascii="Helvetica" w:hAnsi="Helvetica"/>
          <w:b/>
          <w:bCs/>
        </w:rPr>
        <w:t>Hilton, L.K.</w:t>
      </w:r>
      <w:r w:rsidRPr="0096310A">
        <w:rPr>
          <w:rFonts w:ascii="Helvetica" w:hAnsi="Helvetica"/>
        </w:rPr>
        <w:t xml:space="preserve">, Boyle, M., Meissner, B., Slack, G.W., Farinha, P., Craig, J.W., Savage, K.J., Villa, D., Gerrie, A.S., Freeman, C.L., Mungall, A.J., Steidl, C., Scott, D.W., </w:t>
      </w:r>
      <w:r w:rsidRPr="0096310A">
        <w:rPr>
          <w:rFonts w:ascii="Helvetica" w:hAnsi="Helvetica"/>
          <w:b/>
          <w:bCs/>
        </w:rPr>
        <w:t>2025</w:t>
      </w:r>
      <w:r w:rsidRPr="0096310A">
        <w:rPr>
          <w:rFonts w:ascii="Helvetica" w:hAnsi="Helvetica"/>
        </w:rPr>
        <w:t xml:space="preserve">. </w:t>
      </w:r>
      <w:hyperlink r:id="rId18">
        <w:r w:rsidRPr="0096310A">
          <w:rPr>
            <w:rStyle w:val="Hyperlink"/>
            <w:rFonts w:ascii="Helvetica" w:hAnsi="Helvetica"/>
          </w:rPr>
          <w:t>Population-Wide Introduction of Dose-Adjusted EPOCH-R In High-grade B-cell Lymphoma with MYC/BCL2 Rearrangements, DLBCL Morphology</w:t>
        </w:r>
      </w:hyperlink>
      <w:r w:rsidRPr="0096310A">
        <w:rPr>
          <w:rFonts w:ascii="Helvetica" w:hAnsi="Helvetica"/>
        </w:rPr>
        <w:t xml:space="preserve">. </w:t>
      </w:r>
      <w:r w:rsidRPr="0096310A">
        <w:rPr>
          <w:rFonts w:ascii="Helvetica" w:hAnsi="Helvetica"/>
          <w:i/>
          <w:iCs/>
        </w:rPr>
        <w:t>Blood Adv</w:t>
      </w:r>
      <w:r w:rsidRPr="0096310A">
        <w:rPr>
          <w:rFonts w:ascii="Helvetica" w:hAnsi="Helvetica"/>
        </w:rPr>
        <w:t>. bloodadvances.2025017282.</w:t>
      </w:r>
    </w:p>
    <w:p w14:paraId="44CE2E6E" w14:textId="77777777" w:rsidR="00791599" w:rsidRPr="0096310A" w:rsidRDefault="00000000">
      <w:pPr>
        <w:pStyle w:val="Bibliography"/>
        <w:rPr>
          <w:rFonts w:ascii="Helvetica" w:hAnsi="Helvetica"/>
        </w:rPr>
      </w:pPr>
      <w:bookmarkStart w:id="16" w:name="ref-collingeHighgradeBcellLymphoma2025"/>
      <w:bookmarkEnd w:id="15"/>
      <w:r w:rsidRPr="0096310A">
        <w:rPr>
          <w:rFonts w:ascii="Helvetica" w:hAnsi="Helvetica"/>
        </w:rPr>
        <w:lastRenderedPageBreak/>
        <w:t xml:space="preserve">Collinge, B., </w:t>
      </w:r>
      <w:r w:rsidRPr="0096310A">
        <w:rPr>
          <w:rFonts w:ascii="Helvetica" w:hAnsi="Helvetica"/>
          <w:b/>
          <w:bCs/>
        </w:rPr>
        <w:t>Hilton, L.K.</w:t>
      </w:r>
      <w:r w:rsidRPr="0096310A">
        <w:rPr>
          <w:rFonts w:ascii="Helvetica" w:hAnsi="Helvetica"/>
        </w:rPr>
        <w:t xml:space="preserve">, Wong, J., Alduaij, W., Ben-Neriah, S., Slack, G.W., Farinha, P., Boyle, M., Meissner, B., Cook, J.R., Ott, G., Rosenwald, A., Campo, E., Amador, C., Greiner, T.C., Raess, P.W., Song, J.Y., Inghirami, G., Ondrejka, S.L., Jaffe, E.S., Weisenburger, D.D., Chan, W.C., Holte, H., Beiske, K., Fu, K., Delabie, J., Pittaluga, S., Iqbal, J., Wright, G., Savage, K.J., Mungall, A.J., Staudt, L.M., Steidl, C., Feldman, A.L., Morin, R.D., Rimsza, L.M., Scott, D.W., </w:t>
      </w:r>
      <w:r w:rsidRPr="0096310A">
        <w:rPr>
          <w:rFonts w:ascii="Helvetica" w:hAnsi="Helvetica"/>
          <w:b/>
          <w:bCs/>
        </w:rPr>
        <w:t>2025</w:t>
      </w:r>
      <w:r w:rsidRPr="0096310A">
        <w:rPr>
          <w:rFonts w:ascii="Helvetica" w:hAnsi="Helvetica"/>
        </w:rPr>
        <w:t xml:space="preserve">. </w:t>
      </w:r>
      <w:hyperlink r:id="rId19">
        <w:r w:rsidRPr="0096310A">
          <w:rPr>
            <w:rStyle w:val="Hyperlink"/>
            <w:rFonts w:ascii="Helvetica" w:hAnsi="Helvetica"/>
          </w:rPr>
          <w:t>High-grade B-cell lymphoma, not otherwise specified: An LLMPP study</w:t>
        </w:r>
      </w:hyperlink>
      <w:r w:rsidRPr="0096310A">
        <w:rPr>
          <w:rFonts w:ascii="Helvetica" w:hAnsi="Helvetica"/>
        </w:rPr>
        <w:t xml:space="preserve">. </w:t>
      </w:r>
      <w:r w:rsidRPr="0096310A">
        <w:rPr>
          <w:rFonts w:ascii="Helvetica" w:hAnsi="Helvetica"/>
          <w:i/>
          <w:iCs/>
        </w:rPr>
        <w:t>Blood Adv</w:t>
      </w:r>
      <w:r w:rsidRPr="0096310A">
        <w:rPr>
          <w:rFonts w:ascii="Helvetica" w:hAnsi="Helvetica"/>
        </w:rPr>
        <w:t xml:space="preserve">. </w:t>
      </w:r>
      <w:r w:rsidRPr="0096310A">
        <w:rPr>
          <w:rFonts w:ascii="Helvetica" w:hAnsi="Helvetica"/>
          <w:b/>
          <w:bCs/>
        </w:rPr>
        <w:t>9</w:t>
      </w:r>
      <w:r w:rsidRPr="0096310A">
        <w:rPr>
          <w:rFonts w:ascii="Helvetica" w:hAnsi="Helvetica"/>
        </w:rPr>
        <w:t>, 5409–5422.</w:t>
      </w:r>
    </w:p>
    <w:p w14:paraId="34D81026" w14:textId="77777777" w:rsidR="00791599" w:rsidRPr="0096310A" w:rsidRDefault="00000000">
      <w:pPr>
        <w:pStyle w:val="Bibliography"/>
        <w:rPr>
          <w:rFonts w:ascii="Helvetica" w:hAnsi="Helvetica"/>
        </w:rPr>
      </w:pPr>
      <w:bookmarkStart w:id="17" w:name="ref-liLargeCellLymphoma2025a"/>
      <w:bookmarkEnd w:id="16"/>
      <w:r w:rsidRPr="0096310A">
        <w:rPr>
          <w:rFonts w:ascii="Helvetica" w:hAnsi="Helvetica"/>
        </w:rPr>
        <w:t xml:space="preserve">Li, X., Singhal, K., Deng, Q., Chihara, D., Russler-Germain, D., Harkins, R.A., Henderson, J., Arita, K., Kizhakeyil, A., Sun, R., Lakra, P., Hussein, U., Foltz, J.A., Wilson, A., Schmidt, E., Nizamuddin, I., Dinh, T., Kesaraju, A., Hamilton, M.P., Allen, C., Gandhi, M.K., Tobin, J., Jiang, A., </w:t>
      </w:r>
      <w:r w:rsidRPr="0096310A">
        <w:rPr>
          <w:rFonts w:ascii="Helvetica" w:hAnsi="Helvetica"/>
          <w:b/>
          <w:bCs/>
        </w:rPr>
        <w:t>Hilton, L.</w:t>
      </w:r>
      <w:r w:rsidRPr="0096310A">
        <w:rPr>
          <w:rFonts w:ascii="Helvetica" w:hAnsi="Helvetica"/>
        </w:rPr>
        <w:t xml:space="preserve">, Scott, D.W., Vega, F., Flowers, C.R., Westin, J.R., Griffith, O.L., Fehniger, T.A., Griffith, M., Green, M.R., </w:t>
      </w:r>
      <w:r w:rsidRPr="0096310A">
        <w:rPr>
          <w:rFonts w:ascii="Helvetica" w:hAnsi="Helvetica"/>
          <w:b/>
          <w:bCs/>
        </w:rPr>
        <w:t>2025</w:t>
      </w:r>
      <w:r w:rsidRPr="0096310A">
        <w:rPr>
          <w:rFonts w:ascii="Helvetica" w:hAnsi="Helvetica"/>
        </w:rPr>
        <w:t xml:space="preserve">. </w:t>
      </w:r>
      <w:hyperlink r:id="rId20">
        <w:r w:rsidRPr="0096310A">
          <w:rPr>
            <w:rStyle w:val="Hyperlink"/>
            <w:rFonts w:ascii="Helvetica" w:hAnsi="Helvetica"/>
          </w:rPr>
          <w:t>Large B cell lymphoma microenvironment archetype profiles</w:t>
        </w:r>
      </w:hyperlink>
      <w:r w:rsidRPr="0096310A">
        <w:rPr>
          <w:rFonts w:ascii="Helvetica" w:hAnsi="Helvetica"/>
        </w:rPr>
        <w:t xml:space="preserve">. </w:t>
      </w:r>
      <w:r w:rsidRPr="0096310A">
        <w:rPr>
          <w:rFonts w:ascii="Helvetica" w:hAnsi="Helvetica"/>
          <w:i/>
          <w:iCs/>
        </w:rPr>
        <w:t>Cancer Cell</w:t>
      </w:r>
      <w:r w:rsidRPr="0096310A">
        <w:rPr>
          <w:rFonts w:ascii="Helvetica" w:hAnsi="Helvetica"/>
        </w:rPr>
        <w:t xml:space="preserve">. </w:t>
      </w:r>
      <w:r w:rsidRPr="0096310A">
        <w:rPr>
          <w:rFonts w:ascii="Helvetica" w:hAnsi="Helvetica"/>
          <w:b/>
          <w:bCs/>
        </w:rPr>
        <w:t>43</w:t>
      </w:r>
      <w:r w:rsidRPr="0096310A">
        <w:rPr>
          <w:rFonts w:ascii="Helvetica" w:hAnsi="Helvetica"/>
        </w:rPr>
        <w:t>, 1347–1364.e13.</w:t>
      </w:r>
    </w:p>
    <w:p w14:paraId="5FF041A4" w14:textId="77777777" w:rsidR="00791599" w:rsidRPr="0096310A" w:rsidRDefault="00000000">
      <w:pPr>
        <w:pStyle w:val="Bibliography"/>
        <w:rPr>
          <w:rFonts w:ascii="Helvetica" w:hAnsi="Helvetica"/>
        </w:rPr>
      </w:pPr>
      <w:bookmarkStart w:id="18" w:name="X8fdbf51163c379a2b2388cfcca92659beb4bb74"/>
      <w:bookmarkEnd w:id="17"/>
      <w:r w:rsidRPr="0096310A">
        <w:rPr>
          <w:rFonts w:ascii="Helvetica" w:hAnsi="Helvetica"/>
        </w:rPr>
        <w:t xml:space="preserve">Nadeu, F., Shuai, S., Clot, G., </w:t>
      </w:r>
      <w:r w:rsidRPr="0096310A">
        <w:rPr>
          <w:rFonts w:ascii="Helvetica" w:hAnsi="Helvetica"/>
          <w:b/>
          <w:bCs/>
        </w:rPr>
        <w:t>Hilton, L.K.</w:t>
      </w:r>
      <w:r w:rsidRPr="0096310A">
        <w:rPr>
          <w:rFonts w:ascii="Helvetica" w:hAnsi="Helvetica"/>
        </w:rPr>
        <w:t xml:space="preserve">, Diaz-Navarro, A., Martín, S., Royo, R., Baumann, T., Kulis, M., López-Oreja, I., Cossio, M., Lu, J., Ljungström, V., Young, E., Plevova, K., Knisbacher, B.A., Lin, Z., Hahn, C.K., Bousquets, P., Alcoceba, M., González, M., Colado, E., Payer, Á.R., Aymerich, M., Terol, M.J., Rivas-Delgado, A., Enjuanes, A., Ruiz-Gaspà, S., Chatzikonstantinou, T., Hägerstrand, D., Jylhä, C., Skaftason, A., Mansouri, L., Stranska, K., Doubek, M., van Gastel-Mol, E.J., Davis, Z., Walewska, R., Scarfò, L., Trentin, L., Visentin, A., Parikh, S.A., Rabe, K.G., Moia, R., Armand, M., Rossi, D., Davi, F., Gaidano, G., Kay, N.E., Shanafelt, T.D., Ghia, P., Oscier, D., Langerak, A.W., Beà, S., López-Guillermo, A., Neuberg, D., Wu, C.J., Getz, G., Pospisilova, S., Stamatopoulos, K., Rosenquist, R., Huber, W., Zenz, T., Colomer, D., Martín-Subero, J.I., Delgado, J., Morin, R.D., Stein, L.D., Puente, X.S., Campo, E., </w:t>
      </w:r>
      <w:r w:rsidRPr="0096310A">
        <w:rPr>
          <w:rFonts w:ascii="Helvetica" w:hAnsi="Helvetica"/>
          <w:b/>
          <w:bCs/>
        </w:rPr>
        <w:t>2025</w:t>
      </w:r>
      <w:r w:rsidRPr="0096310A">
        <w:rPr>
          <w:rFonts w:ascii="Helvetica" w:hAnsi="Helvetica"/>
        </w:rPr>
        <w:t xml:space="preserve">. </w:t>
      </w:r>
      <w:hyperlink r:id="rId21">
        <w:r w:rsidRPr="0096310A">
          <w:rPr>
            <w:rStyle w:val="Hyperlink"/>
            <w:rFonts w:ascii="Helvetica" w:hAnsi="Helvetica"/>
          </w:rPr>
          <w:t>Disease-specific U1 spliceosomal RNA mutations in mature B-cell neoplasms</w:t>
        </w:r>
      </w:hyperlink>
      <w:r w:rsidRPr="0096310A">
        <w:rPr>
          <w:rFonts w:ascii="Helvetica" w:hAnsi="Helvetica"/>
        </w:rPr>
        <w:t xml:space="preserve">. </w:t>
      </w:r>
      <w:r w:rsidRPr="0096310A">
        <w:rPr>
          <w:rFonts w:ascii="Helvetica" w:hAnsi="Helvetica"/>
          <w:i/>
          <w:iCs/>
        </w:rPr>
        <w:t>Leukemia</w:t>
      </w:r>
      <w:r w:rsidRPr="0096310A">
        <w:rPr>
          <w:rFonts w:ascii="Helvetica" w:hAnsi="Helvetica"/>
        </w:rPr>
        <w:t xml:space="preserve">. </w:t>
      </w:r>
      <w:r w:rsidRPr="0096310A">
        <w:rPr>
          <w:rFonts w:ascii="Helvetica" w:hAnsi="Helvetica"/>
          <w:b/>
          <w:bCs/>
        </w:rPr>
        <w:t>39</w:t>
      </w:r>
      <w:r w:rsidRPr="0096310A">
        <w:rPr>
          <w:rFonts w:ascii="Helvetica" w:hAnsi="Helvetica"/>
        </w:rPr>
        <w:t>, 2076–2086.</w:t>
      </w:r>
    </w:p>
    <w:p w14:paraId="1F13277E" w14:textId="77777777" w:rsidR="00791599" w:rsidRPr="0096310A" w:rsidRDefault="00000000">
      <w:pPr>
        <w:pStyle w:val="Bibliography"/>
        <w:rPr>
          <w:rFonts w:ascii="Helvetica" w:hAnsi="Helvetica"/>
        </w:rPr>
      </w:pPr>
      <w:bookmarkStart w:id="19" w:name="ref-raiSomaticIRF4Mutations2025"/>
      <w:bookmarkEnd w:id="18"/>
      <w:r w:rsidRPr="0096310A">
        <w:rPr>
          <w:rFonts w:ascii="Helvetica" w:hAnsi="Helvetica"/>
        </w:rPr>
        <w:t xml:space="preserve">Rai, S., Duns, G., Frontzek, F., Wong, J.C.H., Yin, Y., Li, M.Y., Kishida, M., Fujisawa, M., Healy, S., Viganò, E., Jiang, A., Woolcock, B., Telenius, A., Ben-Neriah, S., Meissner, B., Boyle, M., Nakamura, H., O’Brien, L., Cassidy, C., Lytle, A., Farinha, P., Slack, G., </w:t>
      </w:r>
      <w:r w:rsidRPr="0096310A">
        <w:rPr>
          <w:rFonts w:ascii="Helvetica" w:hAnsi="Helvetica"/>
          <w:b/>
          <w:bCs/>
        </w:rPr>
        <w:t>Hilton, L.K.</w:t>
      </w:r>
      <w:r w:rsidRPr="0096310A">
        <w:rPr>
          <w:rFonts w:ascii="Helvetica" w:hAnsi="Helvetica"/>
        </w:rPr>
        <w:t xml:space="preserve">, Morin, R.D., Venturutti, L., Aoki, T., Wretham, N., Bush, J.W., Evgin, L., Savage, K.J., Scott, D.W., Steidl, C., </w:t>
      </w:r>
      <w:r w:rsidRPr="0096310A">
        <w:rPr>
          <w:rFonts w:ascii="Helvetica" w:hAnsi="Helvetica"/>
          <w:b/>
          <w:bCs/>
        </w:rPr>
        <w:t>2025</w:t>
      </w:r>
      <w:r w:rsidRPr="0096310A">
        <w:rPr>
          <w:rFonts w:ascii="Helvetica" w:hAnsi="Helvetica"/>
        </w:rPr>
        <w:t xml:space="preserve">. </w:t>
      </w:r>
      <w:hyperlink r:id="rId22">
        <w:r w:rsidRPr="0096310A">
          <w:rPr>
            <w:rStyle w:val="Hyperlink"/>
            <w:rFonts w:ascii="Helvetica" w:hAnsi="Helvetica"/>
          </w:rPr>
          <w:t>Somatic IRF4 mutations and thymic tropism in primary mediastinal large B-cell lymphoma</w:t>
        </w:r>
      </w:hyperlink>
      <w:r w:rsidRPr="0096310A">
        <w:rPr>
          <w:rFonts w:ascii="Helvetica" w:hAnsi="Helvetica"/>
        </w:rPr>
        <w:t xml:space="preserve">. </w:t>
      </w:r>
      <w:r w:rsidRPr="0096310A">
        <w:rPr>
          <w:rFonts w:ascii="Helvetica" w:hAnsi="Helvetica"/>
          <w:i/>
          <w:iCs/>
        </w:rPr>
        <w:t>Blood</w:t>
      </w:r>
      <w:r w:rsidRPr="0096310A">
        <w:rPr>
          <w:rFonts w:ascii="Helvetica" w:hAnsi="Helvetica"/>
        </w:rPr>
        <w:t xml:space="preserve">. </w:t>
      </w:r>
      <w:r w:rsidRPr="0096310A">
        <w:rPr>
          <w:rFonts w:ascii="Helvetica" w:hAnsi="Helvetica"/>
          <w:b/>
          <w:bCs/>
        </w:rPr>
        <w:t>146</w:t>
      </w:r>
      <w:r w:rsidRPr="0096310A">
        <w:rPr>
          <w:rFonts w:ascii="Helvetica" w:hAnsi="Helvetica"/>
        </w:rPr>
        <w:t>, 1586–1600.</w:t>
      </w:r>
    </w:p>
    <w:p w14:paraId="3CDECA5D" w14:textId="77777777" w:rsidR="00791599" w:rsidRPr="0096310A" w:rsidRDefault="00000000">
      <w:pPr>
        <w:pStyle w:val="Bibliography"/>
        <w:rPr>
          <w:rFonts w:ascii="Helvetica" w:hAnsi="Helvetica"/>
        </w:rPr>
      </w:pPr>
      <w:bookmarkStart w:id="20" w:name="Xe50f1cb67bcc4d6cd08589890074e6f0f88a38e"/>
      <w:bookmarkEnd w:id="19"/>
      <w:r w:rsidRPr="0096310A">
        <w:rPr>
          <w:rFonts w:ascii="Helvetica" w:hAnsi="Helvetica"/>
        </w:rPr>
        <w:t xml:space="preserve">Terry Fox Research Institute Marathon of Hope Cancer Centers Network. Electronic address: mmarra@bcgsc.ca, Terry Fox Research Institute Marathon of Hope Cancer Centers Network, </w:t>
      </w:r>
      <w:r w:rsidRPr="0096310A">
        <w:rPr>
          <w:rFonts w:ascii="Helvetica" w:hAnsi="Helvetica"/>
          <w:b/>
          <w:bCs/>
        </w:rPr>
        <w:t>2025</w:t>
      </w:r>
      <w:r w:rsidRPr="0096310A">
        <w:rPr>
          <w:rFonts w:ascii="Helvetica" w:hAnsi="Helvetica"/>
        </w:rPr>
        <w:t xml:space="preserve">. </w:t>
      </w:r>
      <w:hyperlink r:id="rId23">
        <w:r w:rsidRPr="0096310A">
          <w:rPr>
            <w:rStyle w:val="Hyperlink"/>
            <w:rFonts w:ascii="Helvetica" w:hAnsi="Helvetica"/>
          </w:rPr>
          <w:t>The Terry Fox Research Institute Marathon of Hope Cancer Centres Network: A pan-Canadian precision oncology initiative</w:t>
        </w:r>
      </w:hyperlink>
      <w:r w:rsidRPr="0096310A">
        <w:rPr>
          <w:rFonts w:ascii="Helvetica" w:hAnsi="Helvetica"/>
        </w:rPr>
        <w:t xml:space="preserve">. </w:t>
      </w:r>
      <w:r w:rsidRPr="0096310A">
        <w:rPr>
          <w:rFonts w:ascii="Helvetica" w:hAnsi="Helvetica"/>
          <w:i/>
          <w:iCs/>
        </w:rPr>
        <w:t>Cancer Cell</w:t>
      </w:r>
      <w:r w:rsidRPr="0096310A">
        <w:rPr>
          <w:rFonts w:ascii="Helvetica" w:hAnsi="Helvetica"/>
        </w:rPr>
        <w:t xml:space="preserve">. </w:t>
      </w:r>
      <w:r w:rsidRPr="0096310A">
        <w:rPr>
          <w:rFonts w:ascii="Helvetica" w:hAnsi="Helvetica"/>
          <w:b/>
          <w:bCs/>
        </w:rPr>
        <w:t>43</w:t>
      </w:r>
      <w:r w:rsidRPr="0096310A">
        <w:rPr>
          <w:rFonts w:ascii="Helvetica" w:hAnsi="Helvetica"/>
        </w:rPr>
        <w:t>, 587–592.</w:t>
      </w:r>
    </w:p>
    <w:p w14:paraId="4A063776" w14:textId="77777777" w:rsidR="00791599" w:rsidRPr="0096310A" w:rsidRDefault="00000000">
      <w:pPr>
        <w:pStyle w:val="Bibliography"/>
        <w:rPr>
          <w:rFonts w:ascii="Helvetica" w:hAnsi="Helvetica"/>
        </w:rPr>
      </w:pPr>
      <w:bookmarkStart w:id="21" w:name="ref-thomasDNAMethylationEpitypes2025a"/>
      <w:bookmarkEnd w:id="20"/>
      <w:r w:rsidRPr="0096310A">
        <w:rPr>
          <w:rFonts w:ascii="Helvetica" w:hAnsi="Helvetica"/>
        </w:rPr>
        <w:t xml:space="preserve">Thomas, N., García-Prieto, C.A., Dreval, K., </w:t>
      </w:r>
      <w:r w:rsidRPr="0096310A">
        <w:rPr>
          <w:rFonts w:ascii="Helvetica" w:hAnsi="Helvetica"/>
          <w:b/>
          <w:bCs/>
        </w:rPr>
        <w:t>Hilton, L.K.</w:t>
      </w:r>
      <w:r w:rsidRPr="0096310A">
        <w:rPr>
          <w:rFonts w:ascii="Helvetica" w:hAnsi="Helvetica"/>
        </w:rPr>
        <w:t xml:space="preserve">, Abramson, J.S., Bartlett, N.L., Bethony, J., Bowen, J., Bryan, A.C., Casper, C., Dyer, M.A., Gastier-Foster, J.M., Gerrie, A.S., Greiner, T.C., Griner, N.B., Gross, T.G., Harris, N., Irvin, J.D., Jaffe, E.S., Leal, F.E., Mbulaiteye, S.M., Mullighan, C.G., Mungall, A.J., Mungall, K.L., Namirembe, </w:t>
      </w:r>
      <w:r w:rsidRPr="0096310A">
        <w:rPr>
          <w:rFonts w:ascii="Helvetica" w:hAnsi="Helvetica"/>
        </w:rPr>
        <w:lastRenderedPageBreak/>
        <w:t xml:space="preserve">C., Noy, A., Ogwang, M.D., Orem, J., Ott, G., Petrello, H., Reynolds, S.J., Swerdlow, S.H., Traverse-Glehen, A., Wilson, W.H., Marra, M.A., Staudt, L.M., Scott, D.W., Esteller, M., Morin, R.D., </w:t>
      </w:r>
      <w:r w:rsidRPr="0096310A">
        <w:rPr>
          <w:rFonts w:ascii="Helvetica" w:hAnsi="Helvetica"/>
          <w:b/>
          <w:bCs/>
        </w:rPr>
        <w:t>2025</w:t>
      </w:r>
      <w:r w:rsidRPr="0096310A">
        <w:rPr>
          <w:rFonts w:ascii="Helvetica" w:hAnsi="Helvetica"/>
        </w:rPr>
        <w:t xml:space="preserve">. </w:t>
      </w:r>
      <w:hyperlink r:id="rId24">
        <w:r w:rsidRPr="0096310A">
          <w:rPr>
            <w:rStyle w:val="Hyperlink"/>
            <w:rFonts w:ascii="Helvetica" w:hAnsi="Helvetica"/>
          </w:rPr>
          <w:t>DNA Methylation Epitypes of Burkitt Lymphoma with Distinct Molecular and Clinical Features</w:t>
        </w:r>
      </w:hyperlink>
      <w:r w:rsidRPr="0096310A">
        <w:rPr>
          <w:rFonts w:ascii="Helvetica" w:hAnsi="Helvetica"/>
        </w:rPr>
        <w:t xml:space="preserve">. </w:t>
      </w:r>
      <w:r w:rsidRPr="0096310A">
        <w:rPr>
          <w:rFonts w:ascii="Helvetica" w:hAnsi="Helvetica"/>
          <w:i/>
          <w:iCs/>
        </w:rPr>
        <w:t>Blood Cancer Discov</w:t>
      </w:r>
      <w:r w:rsidRPr="0096310A">
        <w:rPr>
          <w:rFonts w:ascii="Helvetica" w:hAnsi="Helvetica"/>
        </w:rPr>
        <w:t xml:space="preserve">. </w:t>
      </w:r>
      <w:r w:rsidRPr="0096310A">
        <w:rPr>
          <w:rFonts w:ascii="Helvetica" w:hAnsi="Helvetica"/>
          <w:b/>
          <w:bCs/>
        </w:rPr>
        <w:t>6</w:t>
      </w:r>
      <w:r w:rsidRPr="0096310A">
        <w:rPr>
          <w:rFonts w:ascii="Helvetica" w:hAnsi="Helvetica"/>
        </w:rPr>
        <w:t>, 325–342.</w:t>
      </w:r>
    </w:p>
    <w:p w14:paraId="6B8A965C" w14:textId="77777777" w:rsidR="00791599" w:rsidRPr="0096310A" w:rsidRDefault="00000000">
      <w:pPr>
        <w:pStyle w:val="Bibliography"/>
        <w:rPr>
          <w:rFonts w:ascii="Helvetica" w:hAnsi="Helvetica"/>
        </w:rPr>
      </w:pPr>
      <w:bookmarkStart w:id="22" w:name="ref-benoitSTAT6MutationsEnriched2024a"/>
      <w:bookmarkEnd w:id="21"/>
      <w:r w:rsidRPr="0096310A">
        <w:rPr>
          <w:rFonts w:ascii="Helvetica" w:hAnsi="Helvetica"/>
        </w:rPr>
        <w:t xml:space="preserve">Benoit, A., Abraham, M.J., Li, S., Kim, J., Estrada-Tejedor, R., Bakadlag, R., Subramaniam, N., Makhani, K., Guilbert, C., Tu, R., Salaciak, M., Klein, K.O., Coyle, K.M., </w:t>
      </w:r>
      <w:r w:rsidRPr="0096310A">
        <w:rPr>
          <w:rFonts w:ascii="Helvetica" w:hAnsi="Helvetica"/>
          <w:b/>
          <w:bCs/>
        </w:rPr>
        <w:t>Hilton, L.K.</w:t>
      </w:r>
      <w:r w:rsidRPr="0096310A">
        <w:rPr>
          <w:rFonts w:ascii="Helvetica" w:hAnsi="Helvetica"/>
        </w:rPr>
        <w:t xml:space="preserve">, Santiago, R., Dmitrienko, S., Assouline, S., Morin, R.D., Del Rincon, S.V., Johnson, N.A., Mann, K.K., </w:t>
      </w:r>
      <w:r w:rsidRPr="0096310A">
        <w:rPr>
          <w:rFonts w:ascii="Helvetica" w:hAnsi="Helvetica"/>
          <w:b/>
          <w:bCs/>
        </w:rPr>
        <w:t>2024</w:t>
      </w:r>
      <w:r w:rsidRPr="0096310A">
        <w:rPr>
          <w:rFonts w:ascii="Helvetica" w:hAnsi="Helvetica"/>
        </w:rPr>
        <w:t xml:space="preserve">. </w:t>
      </w:r>
      <w:hyperlink r:id="rId25">
        <w:r w:rsidRPr="0096310A">
          <w:rPr>
            <w:rStyle w:val="Hyperlink"/>
            <w:rFonts w:ascii="Helvetica" w:hAnsi="Helvetica"/>
          </w:rPr>
          <w:t>STAT6 mutations enriched at diffuse large B-cell lymphoma relapse reshape the tumor microenvironment</w:t>
        </w:r>
      </w:hyperlink>
      <w:r w:rsidRPr="0096310A">
        <w:rPr>
          <w:rFonts w:ascii="Helvetica" w:hAnsi="Helvetica"/>
        </w:rPr>
        <w:t xml:space="preserve">. </w:t>
      </w:r>
      <w:r w:rsidRPr="0096310A">
        <w:rPr>
          <w:rFonts w:ascii="Helvetica" w:hAnsi="Helvetica"/>
          <w:i/>
          <w:iCs/>
        </w:rPr>
        <w:t>Int J Hematol</w:t>
      </w:r>
      <w:r w:rsidRPr="0096310A">
        <w:rPr>
          <w:rFonts w:ascii="Helvetica" w:hAnsi="Helvetica"/>
        </w:rPr>
        <w:t xml:space="preserve">. </w:t>
      </w:r>
      <w:r w:rsidRPr="0096310A">
        <w:rPr>
          <w:rFonts w:ascii="Helvetica" w:hAnsi="Helvetica"/>
          <w:b/>
          <w:bCs/>
        </w:rPr>
        <w:t>119</w:t>
      </w:r>
      <w:r w:rsidRPr="0096310A">
        <w:rPr>
          <w:rFonts w:ascii="Helvetica" w:hAnsi="Helvetica"/>
        </w:rPr>
        <w:t>, 275–290.</w:t>
      </w:r>
    </w:p>
    <w:p w14:paraId="3EB74839" w14:textId="77777777" w:rsidR="00791599" w:rsidRPr="0096310A" w:rsidRDefault="00000000">
      <w:pPr>
        <w:pStyle w:val="Bibliography"/>
        <w:rPr>
          <w:rFonts w:ascii="Helvetica" w:hAnsi="Helvetica"/>
        </w:rPr>
      </w:pPr>
      <w:bookmarkStart w:id="23" w:name="ref-collingeUnbalancedMYCBreakapart2024"/>
      <w:bookmarkEnd w:id="22"/>
      <w:r w:rsidRPr="0096310A">
        <w:rPr>
          <w:rFonts w:ascii="Helvetica" w:hAnsi="Helvetica"/>
        </w:rPr>
        <w:t xml:space="preserve">Collinge, B., Ben-Neriah, S., </w:t>
      </w:r>
      <w:r w:rsidRPr="0096310A">
        <w:rPr>
          <w:rFonts w:ascii="Helvetica" w:hAnsi="Helvetica"/>
          <w:b/>
          <w:bCs/>
        </w:rPr>
        <w:t>Hilton, L.K.</w:t>
      </w:r>
      <w:r w:rsidRPr="0096310A">
        <w:rPr>
          <w:rFonts w:ascii="Helvetica" w:hAnsi="Helvetica"/>
        </w:rPr>
        <w:t xml:space="preserve">, Alduaij, W., Tucker, T., Slack, G.W., Farinha, P., Craig, J.W., Boyle, M., Meissner, B., Villa, D., Gerrie, A.S., Sehn, L.H., Savage, K.J., Morin, R.D., Mungall, A.J., Steidl, C., Scott, D.W., </w:t>
      </w:r>
      <w:r w:rsidRPr="0096310A">
        <w:rPr>
          <w:rFonts w:ascii="Helvetica" w:hAnsi="Helvetica"/>
          <w:b/>
          <w:bCs/>
        </w:rPr>
        <w:t>2024</w:t>
      </w:r>
      <w:r w:rsidRPr="0096310A">
        <w:rPr>
          <w:rFonts w:ascii="Helvetica" w:hAnsi="Helvetica"/>
        </w:rPr>
        <w:t xml:space="preserve">. </w:t>
      </w:r>
      <w:hyperlink r:id="rId26">
        <w:r w:rsidRPr="0096310A">
          <w:rPr>
            <w:rStyle w:val="Hyperlink"/>
            <w:rFonts w:ascii="Helvetica" w:hAnsi="Helvetica"/>
          </w:rPr>
          <w:t>Unbalanced MYC break-apart FISH patterns indicate the presence of a MYC rearrangement in HGBCL-DH-BCL2</w:t>
        </w:r>
      </w:hyperlink>
      <w:r w:rsidRPr="0096310A">
        <w:rPr>
          <w:rFonts w:ascii="Helvetica" w:hAnsi="Helvetica"/>
        </w:rPr>
        <w:t xml:space="preserve">. </w:t>
      </w:r>
      <w:r w:rsidRPr="0096310A">
        <w:rPr>
          <w:rFonts w:ascii="Helvetica" w:hAnsi="Helvetica"/>
          <w:i/>
          <w:iCs/>
        </w:rPr>
        <w:t>Blood</w:t>
      </w:r>
      <w:r w:rsidRPr="0096310A">
        <w:rPr>
          <w:rFonts w:ascii="Helvetica" w:hAnsi="Helvetica"/>
        </w:rPr>
        <w:t xml:space="preserve">. </w:t>
      </w:r>
      <w:r w:rsidRPr="0096310A">
        <w:rPr>
          <w:rFonts w:ascii="Helvetica" w:hAnsi="Helvetica"/>
          <w:b/>
          <w:bCs/>
        </w:rPr>
        <w:t>144</w:t>
      </w:r>
      <w:r w:rsidRPr="0096310A">
        <w:rPr>
          <w:rFonts w:ascii="Helvetica" w:hAnsi="Helvetica"/>
        </w:rPr>
        <w:t>, 1611–1616.</w:t>
      </w:r>
    </w:p>
    <w:p w14:paraId="185A95D7" w14:textId="77777777" w:rsidR="00791599" w:rsidRPr="0096310A" w:rsidRDefault="00000000">
      <w:pPr>
        <w:pStyle w:val="Bibliography"/>
        <w:rPr>
          <w:rFonts w:ascii="Helvetica" w:hAnsi="Helvetica"/>
        </w:rPr>
      </w:pPr>
      <w:bookmarkStart w:id="24" w:name="ref-grantsChronicLymphocyticLeukemia2024"/>
      <w:bookmarkEnd w:id="23"/>
      <w:r w:rsidRPr="0096310A">
        <w:rPr>
          <w:rFonts w:ascii="Helvetica" w:hAnsi="Helvetica"/>
        </w:rPr>
        <w:t xml:space="preserve">Grants, J.M., May, C., Bridgers, J., Huang, S., Gillis, S., Meissner, B., Boyle, M., Ben-Neriah, S., Hung, S., Duns, G., </w:t>
      </w:r>
      <w:r w:rsidRPr="0096310A">
        <w:rPr>
          <w:rFonts w:ascii="Helvetica" w:hAnsi="Helvetica"/>
          <w:b/>
          <w:bCs/>
        </w:rPr>
        <w:t>Hilton, L.</w:t>
      </w:r>
      <w:r w:rsidRPr="0096310A">
        <w:rPr>
          <w:rFonts w:ascii="Helvetica" w:hAnsi="Helvetica"/>
        </w:rPr>
        <w:t xml:space="preserve">, Gerrie, A.S., Marra, M., Kridel, R., Sabatini, P.J.B., Steidl, C., Scott, D.W., Karsan, A., </w:t>
      </w:r>
      <w:r w:rsidRPr="0096310A">
        <w:rPr>
          <w:rFonts w:ascii="Helvetica" w:hAnsi="Helvetica"/>
          <w:b/>
          <w:bCs/>
        </w:rPr>
        <w:t>2024</w:t>
      </w:r>
      <w:r w:rsidRPr="0096310A">
        <w:rPr>
          <w:rFonts w:ascii="Helvetica" w:hAnsi="Helvetica"/>
        </w:rPr>
        <w:t xml:space="preserve">. </w:t>
      </w:r>
      <w:hyperlink r:id="rId27">
        <w:r w:rsidRPr="0096310A">
          <w:rPr>
            <w:rStyle w:val="Hyperlink"/>
            <w:rFonts w:ascii="Helvetica" w:hAnsi="Helvetica"/>
          </w:rPr>
          <w:t>Chronic Lymphocytic Leukemia IGHV Somatic Hypermutation Detection by Targeted Capture Next-Generation Sequencing</w:t>
        </w:r>
      </w:hyperlink>
      <w:r w:rsidRPr="0096310A">
        <w:rPr>
          <w:rFonts w:ascii="Helvetica" w:hAnsi="Helvetica"/>
        </w:rPr>
        <w:t xml:space="preserve">. </w:t>
      </w:r>
      <w:r w:rsidRPr="0096310A">
        <w:rPr>
          <w:rFonts w:ascii="Helvetica" w:hAnsi="Helvetica"/>
          <w:i/>
          <w:iCs/>
        </w:rPr>
        <w:t>Clin Chem</w:t>
      </w:r>
      <w:r w:rsidRPr="0096310A">
        <w:rPr>
          <w:rFonts w:ascii="Helvetica" w:hAnsi="Helvetica"/>
        </w:rPr>
        <w:t xml:space="preserve">. </w:t>
      </w:r>
      <w:r w:rsidRPr="0096310A">
        <w:rPr>
          <w:rFonts w:ascii="Helvetica" w:hAnsi="Helvetica"/>
          <w:b/>
          <w:bCs/>
        </w:rPr>
        <w:t>70</w:t>
      </w:r>
      <w:r w:rsidRPr="0096310A">
        <w:rPr>
          <w:rFonts w:ascii="Helvetica" w:hAnsi="Helvetica"/>
        </w:rPr>
        <w:t>, 273–284.</w:t>
      </w:r>
    </w:p>
    <w:p w14:paraId="6633187E" w14:textId="77777777" w:rsidR="00791599" w:rsidRPr="0096310A" w:rsidRDefault="00000000">
      <w:pPr>
        <w:pStyle w:val="Bibliography"/>
        <w:rPr>
          <w:rFonts w:ascii="Helvetica" w:hAnsi="Helvetica"/>
        </w:rPr>
      </w:pPr>
      <w:bookmarkStart w:id="25" w:name="ref-hiltonMotiveOpportunityMYC2024a"/>
      <w:bookmarkEnd w:id="24"/>
      <w:r w:rsidRPr="0096310A">
        <w:rPr>
          <w:rFonts w:ascii="Helvetica" w:hAnsi="Helvetica"/>
          <w:b/>
          <w:bCs/>
        </w:rPr>
        <w:t>Hilton, L.K.</w:t>
      </w:r>
      <w:r w:rsidRPr="0096310A">
        <w:rPr>
          <w:rFonts w:ascii="Helvetica" w:hAnsi="Helvetica"/>
        </w:rPr>
        <w:t xml:space="preserve">, Collinge, B., Ben-Neriah, S., Alduaij, W., Shaalan, H., Weng, A.P., Cruz, M., Slack, G.W., Farinha, P., Miyata-Takata, T., Boyle, M., Meissner, B., Cook, J.R., Ondrejka, S.L., Ott, G., Rosenwald, A., Campo, E., Amador, C., Greiner, T.C., Raess, P.W., Song, J.Y., Inghirami, G., Jaffe, E.S., Weisenburger, D.D., Chan, W.C., Beiske, K., Fu, K., Delabie, J., Pittaluga, S., Iqbal, J., Wright, G., Sehn, L.H., Savage, K.J., Mungall, A.J., Feldman, A.L., Staudt, L.M., Steidl, C., Rimsza, L.M., Morin, R.D., Scott, D.W., </w:t>
      </w:r>
      <w:r w:rsidRPr="0096310A">
        <w:rPr>
          <w:rFonts w:ascii="Helvetica" w:hAnsi="Helvetica"/>
          <w:b/>
          <w:bCs/>
        </w:rPr>
        <w:t>2024</w:t>
      </w:r>
      <w:r w:rsidRPr="0096310A">
        <w:rPr>
          <w:rFonts w:ascii="Helvetica" w:hAnsi="Helvetica"/>
        </w:rPr>
        <w:t xml:space="preserve">. </w:t>
      </w:r>
      <w:hyperlink r:id="rId28">
        <w:r w:rsidRPr="0096310A">
          <w:rPr>
            <w:rStyle w:val="Hyperlink"/>
            <w:rFonts w:ascii="Helvetica" w:hAnsi="Helvetica"/>
          </w:rPr>
          <w:t>Motive and opportunity: MYC rearrangements in high-grade B-cell lymphoma with MYC and BCL2 rearrangements (an LLMPP study)</w:t>
        </w:r>
      </w:hyperlink>
      <w:r w:rsidRPr="0096310A">
        <w:rPr>
          <w:rFonts w:ascii="Helvetica" w:hAnsi="Helvetica"/>
        </w:rPr>
        <w:t xml:space="preserve">. </w:t>
      </w:r>
      <w:r w:rsidRPr="0096310A">
        <w:rPr>
          <w:rFonts w:ascii="Helvetica" w:hAnsi="Helvetica"/>
          <w:i/>
          <w:iCs/>
        </w:rPr>
        <w:t>Blood</w:t>
      </w:r>
      <w:r w:rsidRPr="0096310A">
        <w:rPr>
          <w:rFonts w:ascii="Helvetica" w:hAnsi="Helvetica"/>
        </w:rPr>
        <w:t xml:space="preserve">. </w:t>
      </w:r>
      <w:r w:rsidRPr="0096310A">
        <w:rPr>
          <w:rFonts w:ascii="Helvetica" w:hAnsi="Helvetica"/>
          <w:b/>
          <w:bCs/>
        </w:rPr>
        <w:t>144</w:t>
      </w:r>
      <w:r w:rsidRPr="0096310A">
        <w:rPr>
          <w:rFonts w:ascii="Helvetica" w:hAnsi="Helvetica"/>
        </w:rPr>
        <w:t>, 525–540.</w:t>
      </w:r>
    </w:p>
    <w:p w14:paraId="513F8D3D" w14:textId="77777777" w:rsidR="00791599" w:rsidRPr="0096310A" w:rsidRDefault="00000000">
      <w:pPr>
        <w:pStyle w:val="Bibliography"/>
        <w:rPr>
          <w:rFonts w:ascii="Helvetica" w:hAnsi="Helvetica"/>
        </w:rPr>
      </w:pPr>
      <w:bookmarkStart w:id="26" w:name="ref-sarkozyIntegratedSingleCell2024a"/>
      <w:bookmarkEnd w:id="25"/>
      <w:r w:rsidRPr="0096310A">
        <w:rPr>
          <w:rFonts w:ascii="Helvetica" w:hAnsi="Helvetica"/>
        </w:rPr>
        <w:t xml:space="preserve">Sarkozy, C., Wu, S., Takata, K., Aoki, T., Neriah, S.B., Milne, K., Goodyear, T., Strong, C., Rastogi, T., </w:t>
      </w:r>
      <w:r w:rsidRPr="0096310A">
        <w:rPr>
          <w:rFonts w:ascii="Helvetica" w:hAnsi="Helvetica"/>
          <w:b/>
          <w:bCs/>
        </w:rPr>
        <w:t>Hilton, L.K.</w:t>
      </w:r>
      <w:r w:rsidRPr="0096310A">
        <w:rPr>
          <w:rFonts w:ascii="Helvetica" w:hAnsi="Helvetica"/>
        </w:rPr>
        <w:t xml:space="preserve">, Lai, D., Sehn, L.H., Farinha, P., Nelson, B.H., Weng, A., Marra, M., Scott, D.W., Craig, J.W., Steidl, C., Roth, A., </w:t>
      </w:r>
      <w:r w:rsidRPr="0096310A">
        <w:rPr>
          <w:rFonts w:ascii="Helvetica" w:hAnsi="Helvetica"/>
          <w:b/>
          <w:bCs/>
        </w:rPr>
        <w:t>2024</w:t>
      </w:r>
      <w:r w:rsidRPr="0096310A">
        <w:rPr>
          <w:rFonts w:ascii="Helvetica" w:hAnsi="Helvetica"/>
        </w:rPr>
        <w:t xml:space="preserve">. </w:t>
      </w:r>
      <w:hyperlink r:id="rId29">
        <w:r w:rsidRPr="0096310A">
          <w:rPr>
            <w:rStyle w:val="Hyperlink"/>
            <w:rFonts w:ascii="Helvetica" w:hAnsi="Helvetica"/>
          </w:rPr>
          <w:t>Integrated single cell analysis reveals co-evolution of malignant B cells and tumor micro-environment in transformed follicular lymphoma</w:t>
        </w:r>
      </w:hyperlink>
      <w:r w:rsidRPr="0096310A">
        <w:rPr>
          <w:rFonts w:ascii="Helvetica" w:hAnsi="Helvetica"/>
        </w:rPr>
        <w:t xml:space="preserve">. </w:t>
      </w:r>
      <w:r w:rsidRPr="0096310A">
        <w:rPr>
          <w:rFonts w:ascii="Helvetica" w:hAnsi="Helvetica"/>
          <w:i/>
          <w:iCs/>
        </w:rPr>
        <w:t>Cancer Cell</w:t>
      </w:r>
      <w:r w:rsidRPr="0096310A">
        <w:rPr>
          <w:rFonts w:ascii="Helvetica" w:hAnsi="Helvetica"/>
        </w:rPr>
        <w:t xml:space="preserve">. </w:t>
      </w:r>
      <w:r w:rsidRPr="0096310A">
        <w:rPr>
          <w:rFonts w:ascii="Helvetica" w:hAnsi="Helvetica"/>
          <w:b/>
          <w:bCs/>
        </w:rPr>
        <w:t>42</w:t>
      </w:r>
      <w:r w:rsidRPr="0096310A">
        <w:rPr>
          <w:rFonts w:ascii="Helvetica" w:hAnsi="Helvetica"/>
        </w:rPr>
        <w:t>, 1003–1017.e6.</w:t>
      </w:r>
    </w:p>
    <w:p w14:paraId="0E1A337B" w14:textId="77777777" w:rsidR="00791599" w:rsidRPr="0096310A" w:rsidRDefault="00000000">
      <w:pPr>
        <w:pStyle w:val="Bibliography"/>
        <w:rPr>
          <w:rFonts w:ascii="Helvetica" w:hAnsi="Helvetica"/>
        </w:rPr>
      </w:pPr>
      <w:bookmarkStart w:id="27" w:name="Xbac08390e7e3dd119b09df730a2ffe666e1d4e7"/>
      <w:bookmarkEnd w:id="26"/>
      <w:r w:rsidRPr="0096310A">
        <w:rPr>
          <w:rFonts w:ascii="Helvetica" w:hAnsi="Helvetica"/>
        </w:rPr>
        <w:t xml:space="preserve">Alduaij, W., Collinge, B., Ben-Neriah, S., Jiang, A., </w:t>
      </w:r>
      <w:r w:rsidRPr="0096310A">
        <w:rPr>
          <w:rFonts w:ascii="Helvetica" w:hAnsi="Helvetica"/>
          <w:b/>
          <w:bCs/>
        </w:rPr>
        <w:t>Hilton, L.K.</w:t>
      </w:r>
      <w:r w:rsidRPr="0096310A">
        <w:rPr>
          <w:rFonts w:ascii="Helvetica" w:hAnsi="Helvetica"/>
        </w:rPr>
        <w:t xml:space="preserve">, Boyle, M., Meissner, B., Chong, L., Miyata-Takata, T., Slack, G.W., Farinha, P., Craig, J.W., Lytle, A., Savage, K.J., Villa, D., Gerrie, A.S., Freeman, C.L., Gascoyne, R.D., Connors, J.M., Morin, R.D., Sehn, L.H., Mungall, A.J., Steidl, C., Scott, D.W., </w:t>
      </w:r>
      <w:r w:rsidRPr="0096310A">
        <w:rPr>
          <w:rFonts w:ascii="Helvetica" w:hAnsi="Helvetica"/>
          <w:b/>
          <w:bCs/>
        </w:rPr>
        <w:t>2023</w:t>
      </w:r>
      <w:r w:rsidRPr="0096310A">
        <w:rPr>
          <w:rFonts w:ascii="Helvetica" w:hAnsi="Helvetica"/>
        </w:rPr>
        <w:t xml:space="preserve">. </w:t>
      </w:r>
      <w:hyperlink r:id="rId30">
        <w:r w:rsidRPr="0096310A">
          <w:rPr>
            <w:rStyle w:val="Hyperlink"/>
            <w:rFonts w:ascii="Helvetica" w:hAnsi="Helvetica"/>
          </w:rPr>
          <w:t>Molecular determinants of clinical outcomes in a real-world diffuse large B-cell lymphoma population</w:t>
        </w:r>
      </w:hyperlink>
      <w:r w:rsidRPr="0096310A">
        <w:rPr>
          <w:rFonts w:ascii="Helvetica" w:hAnsi="Helvetica"/>
        </w:rPr>
        <w:t xml:space="preserve">. </w:t>
      </w:r>
      <w:r w:rsidRPr="0096310A">
        <w:rPr>
          <w:rFonts w:ascii="Helvetica" w:hAnsi="Helvetica"/>
          <w:i/>
          <w:iCs/>
        </w:rPr>
        <w:t>Blood</w:t>
      </w:r>
      <w:r w:rsidRPr="0096310A">
        <w:rPr>
          <w:rFonts w:ascii="Helvetica" w:hAnsi="Helvetica"/>
        </w:rPr>
        <w:t xml:space="preserve">. </w:t>
      </w:r>
      <w:r w:rsidRPr="0096310A">
        <w:rPr>
          <w:rFonts w:ascii="Helvetica" w:hAnsi="Helvetica"/>
          <w:b/>
          <w:bCs/>
        </w:rPr>
        <w:t>141</w:t>
      </w:r>
      <w:r w:rsidRPr="0096310A">
        <w:rPr>
          <w:rFonts w:ascii="Helvetica" w:hAnsi="Helvetica"/>
        </w:rPr>
        <w:t>, 2493–2507.</w:t>
      </w:r>
    </w:p>
    <w:p w14:paraId="1E35B2C1" w14:textId="77777777" w:rsidR="00791599" w:rsidRPr="0096310A" w:rsidRDefault="00000000">
      <w:pPr>
        <w:pStyle w:val="Bibliography"/>
        <w:rPr>
          <w:rFonts w:ascii="Helvetica" w:hAnsi="Helvetica"/>
        </w:rPr>
      </w:pPr>
      <w:bookmarkStart w:id="28" w:name="ref-daviesComparisonMHGDZsig2023b"/>
      <w:bookmarkEnd w:id="27"/>
      <w:r w:rsidRPr="0096310A">
        <w:rPr>
          <w:rFonts w:ascii="Helvetica" w:hAnsi="Helvetica"/>
        </w:rPr>
        <w:lastRenderedPageBreak/>
        <w:t xml:space="preserve">*Davies, J.R., </w:t>
      </w:r>
      <w:r w:rsidRPr="0096310A">
        <w:rPr>
          <w:rFonts w:ascii="Helvetica" w:hAnsi="Helvetica"/>
          <w:b/>
          <w:bCs/>
        </w:rPr>
        <w:t>*Hilton, L.K.</w:t>
      </w:r>
      <w:r w:rsidRPr="0096310A">
        <w:rPr>
          <w:rFonts w:ascii="Helvetica" w:hAnsi="Helvetica"/>
        </w:rPr>
        <w:t xml:space="preserve">, Jiang, A., Barrans, S., Burton, C., Johnson, P.W.M., Davies, A.J., Du, M.-Q., Tooze, R., Cucco, F., Care, M.A., Morin, R.D., Steidl, C., Sha, C., Westhead, D.R., Scott, D.W., </w:t>
      </w:r>
      <w:r w:rsidRPr="0096310A">
        <w:rPr>
          <w:rFonts w:ascii="Helvetica" w:hAnsi="Helvetica"/>
          <w:b/>
          <w:bCs/>
        </w:rPr>
        <w:t>2023</w:t>
      </w:r>
      <w:r w:rsidRPr="0096310A">
        <w:rPr>
          <w:rFonts w:ascii="Helvetica" w:hAnsi="Helvetica"/>
        </w:rPr>
        <w:t xml:space="preserve">. </w:t>
      </w:r>
      <w:hyperlink r:id="rId31">
        <w:r w:rsidRPr="0096310A">
          <w:rPr>
            <w:rStyle w:val="Hyperlink"/>
            <w:rFonts w:ascii="Helvetica" w:hAnsi="Helvetica"/>
          </w:rPr>
          <w:t>Comparison of MHG and DZsig reveals shared biology and a core overlap group with inferior prognosis in DLBCL</w:t>
        </w:r>
      </w:hyperlink>
      <w:r w:rsidRPr="0096310A">
        <w:rPr>
          <w:rFonts w:ascii="Helvetica" w:hAnsi="Helvetica"/>
        </w:rPr>
        <w:t xml:space="preserve">. </w:t>
      </w:r>
      <w:r w:rsidRPr="0096310A">
        <w:rPr>
          <w:rFonts w:ascii="Helvetica" w:hAnsi="Helvetica"/>
          <w:i/>
          <w:iCs/>
        </w:rPr>
        <w:t>Blood Advances</w:t>
      </w:r>
      <w:r w:rsidRPr="0096310A">
        <w:rPr>
          <w:rFonts w:ascii="Helvetica" w:hAnsi="Helvetica"/>
        </w:rPr>
        <w:t xml:space="preserve">. </w:t>
      </w:r>
      <w:r w:rsidRPr="0096310A">
        <w:rPr>
          <w:rFonts w:ascii="Helvetica" w:hAnsi="Helvetica"/>
          <w:b/>
          <w:bCs/>
        </w:rPr>
        <w:t>7</w:t>
      </w:r>
      <w:r w:rsidRPr="0096310A">
        <w:rPr>
          <w:rFonts w:ascii="Helvetica" w:hAnsi="Helvetica"/>
        </w:rPr>
        <w:t>, 6156–6162.</w:t>
      </w:r>
    </w:p>
    <w:p w14:paraId="0D174B04" w14:textId="77777777" w:rsidR="00791599" w:rsidRPr="0096310A" w:rsidRDefault="00000000">
      <w:pPr>
        <w:pStyle w:val="Bibliography"/>
        <w:rPr>
          <w:rFonts w:ascii="Helvetica" w:hAnsi="Helvetica"/>
        </w:rPr>
      </w:pPr>
      <w:bookmarkStart w:id="29" w:name="X97b6de395db9b88773284c44ea8eb2e5de3e0fa"/>
      <w:bookmarkEnd w:id="28"/>
      <w:r w:rsidRPr="0096310A">
        <w:rPr>
          <w:rFonts w:ascii="Helvetica" w:hAnsi="Helvetica"/>
        </w:rPr>
        <w:t xml:space="preserve">Dreval, K., </w:t>
      </w:r>
      <w:r w:rsidRPr="0096310A">
        <w:rPr>
          <w:rFonts w:ascii="Helvetica" w:hAnsi="Helvetica"/>
          <w:b/>
          <w:bCs/>
        </w:rPr>
        <w:t>Hilton, L.K.</w:t>
      </w:r>
      <w:r w:rsidRPr="0096310A">
        <w:rPr>
          <w:rFonts w:ascii="Helvetica" w:hAnsi="Helvetica"/>
        </w:rPr>
        <w:t xml:space="preserve">, Cruz, M., Shaalan, H., Ben-Neriah, S., Boyle, M., Collinge, B., Coyle, K.M., Duns, G., Farinha, P., Grande, B.M., Meissner, B., Pararajalingam, P., Rushton, C.K., Slack, G.W., Wong, J., Mungall, A.J., Marra, M.A., Connors, J.M., Steidl, C., Scott, D.W., Morin, R.D., </w:t>
      </w:r>
      <w:r w:rsidRPr="0096310A">
        <w:rPr>
          <w:rFonts w:ascii="Helvetica" w:hAnsi="Helvetica"/>
          <w:b/>
          <w:bCs/>
        </w:rPr>
        <w:t>2023</w:t>
      </w:r>
      <w:r w:rsidRPr="0096310A">
        <w:rPr>
          <w:rFonts w:ascii="Helvetica" w:hAnsi="Helvetica"/>
        </w:rPr>
        <w:t xml:space="preserve">. </w:t>
      </w:r>
      <w:hyperlink r:id="rId32">
        <w:r w:rsidRPr="0096310A">
          <w:rPr>
            <w:rStyle w:val="Hyperlink"/>
            <w:rFonts w:ascii="Helvetica" w:hAnsi="Helvetica"/>
          </w:rPr>
          <w:t>Genetic subdivisions of follicular lymphoma defined by distinct coding and noncoding mutation patterns</w:t>
        </w:r>
      </w:hyperlink>
      <w:r w:rsidRPr="0096310A">
        <w:rPr>
          <w:rFonts w:ascii="Helvetica" w:hAnsi="Helvetica"/>
        </w:rPr>
        <w:t xml:space="preserve">. </w:t>
      </w:r>
      <w:r w:rsidRPr="0096310A">
        <w:rPr>
          <w:rFonts w:ascii="Helvetica" w:hAnsi="Helvetica"/>
          <w:i/>
          <w:iCs/>
        </w:rPr>
        <w:t>Blood</w:t>
      </w:r>
      <w:r w:rsidRPr="0096310A">
        <w:rPr>
          <w:rFonts w:ascii="Helvetica" w:hAnsi="Helvetica"/>
        </w:rPr>
        <w:t xml:space="preserve">. </w:t>
      </w:r>
      <w:r w:rsidRPr="0096310A">
        <w:rPr>
          <w:rFonts w:ascii="Helvetica" w:hAnsi="Helvetica"/>
          <w:b/>
          <w:bCs/>
        </w:rPr>
        <w:t>142</w:t>
      </w:r>
      <w:r w:rsidRPr="0096310A">
        <w:rPr>
          <w:rFonts w:ascii="Helvetica" w:hAnsi="Helvetica"/>
        </w:rPr>
        <w:t>, 561–573.</w:t>
      </w:r>
    </w:p>
    <w:p w14:paraId="51A59512" w14:textId="77777777" w:rsidR="00791599" w:rsidRPr="0096310A" w:rsidRDefault="00000000">
      <w:pPr>
        <w:pStyle w:val="Bibliography"/>
        <w:rPr>
          <w:rFonts w:ascii="Helvetica" w:hAnsi="Helvetica"/>
        </w:rPr>
      </w:pPr>
      <w:bookmarkStart w:id="30" w:name="X00bf258749858eaff1a5e0f3944ee58cd2b320f"/>
      <w:bookmarkEnd w:id="29"/>
      <w:r w:rsidRPr="0096310A">
        <w:rPr>
          <w:rFonts w:ascii="Helvetica" w:hAnsi="Helvetica"/>
          <w:b/>
          <w:bCs/>
        </w:rPr>
        <w:t>Hilton, L.K.</w:t>
      </w:r>
      <w:r w:rsidRPr="0096310A">
        <w:rPr>
          <w:rFonts w:ascii="Helvetica" w:hAnsi="Helvetica"/>
        </w:rPr>
        <w:t xml:space="preserve">, Scott, D.W., Morin, R.D., </w:t>
      </w:r>
      <w:r w:rsidRPr="0096310A">
        <w:rPr>
          <w:rFonts w:ascii="Helvetica" w:hAnsi="Helvetica"/>
          <w:b/>
          <w:bCs/>
        </w:rPr>
        <w:t>2023</w:t>
      </w:r>
      <w:r w:rsidRPr="0096310A">
        <w:rPr>
          <w:rFonts w:ascii="Helvetica" w:hAnsi="Helvetica"/>
        </w:rPr>
        <w:t xml:space="preserve">. </w:t>
      </w:r>
      <w:hyperlink r:id="rId33">
        <w:r w:rsidRPr="0096310A">
          <w:rPr>
            <w:rStyle w:val="Hyperlink"/>
            <w:rFonts w:ascii="Helvetica" w:hAnsi="Helvetica"/>
          </w:rPr>
          <w:t>Biological heterogeneity in diffuse large B-cell lymphoma</w:t>
        </w:r>
      </w:hyperlink>
      <w:r w:rsidRPr="0096310A">
        <w:rPr>
          <w:rFonts w:ascii="Helvetica" w:hAnsi="Helvetica"/>
        </w:rPr>
        <w:t xml:space="preserve">. </w:t>
      </w:r>
      <w:r w:rsidRPr="0096310A">
        <w:rPr>
          <w:rFonts w:ascii="Helvetica" w:hAnsi="Helvetica"/>
          <w:i/>
          <w:iCs/>
        </w:rPr>
        <w:t>Semin Hematol</w:t>
      </w:r>
      <w:r w:rsidRPr="0096310A">
        <w:rPr>
          <w:rFonts w:ascii="Helvetica" w:hAnsi="Helvetica"/>
        </w:rPr>
        <w:t xml:space="preserve">. </w:t>
      </w:r>
      <w:r w:rsidRPr="0096310A">
        <w:rPr>
          <w:rFonts w:ascii="Helvetica" w:hAnsi="Helvetica"/>
          <w:b/>
          <w:bCs/>
        </w:rPr>
        <w:t>60</w:t>
      </w:r>
      <w:r w:rsidRPr="0096310A">
        <w:rPr>
          <w:rFonts w:ascii="Helvetica" w:hAnsi="Helvetica"/>
        </w:rPr>
        <w:t>, 267–276.</w:t>
      </w:r>
    </w:p>
    <w:p w14:paraId="5854AB5B" w14:textId="77777777" w:rsidR="00791599" w:rsidRPr="0096310A" w:rsidRDefault="00000000">
      <w:pPr>
        <w:pStyle w:val="Bibliography"/>
        <w:rPr>
          <w:rFonts w:ascii="Helvetica" w:hAnsi="Helvetica"/>
        </w:rPr>
      </w:pPr>
      <w:bookmarkStart w:id="31" w:name="ref-hiltonRelapseTimingAssociated2023b"/>
      <w:bookmarkEnd w:id="30"/>
      <w:r w:rsidRPr="0096310A">
        <w:rPr>
          <w:rFonts w:ascii="Helvetica" w:hAnsi="Helvetica"/>
          <w:b/>
          <w:bCs/>
        </w:rPr>
        <w:t>Hilton, L.K.</w:t>
      </w:r>
      <w:r w:rsidRPr="0096310A">
        <w:rPr>
          <w:rFonts w:ascii="Helvetica" w:hAnsi="Helvetica"/>
        </w:rPr>
        <w:t xml:space="preserve">, Ngu, H.S., Collinge, B., Dreval, K., Ben-Neriah, S., Rushton, C.K., Wong, J.C.H., Cruz, M., Roth, A., Boyle, M., Meissner, B., Slack, G.W., Farinha, P., Craig, J.W., Gerrie, A.S., Freeman, C.L., Villa, D., Rodrigo, J.A., Song, K., Crump, M., Shepherd, L., Hay, A.E., Kuruvilla, J., Savage, K.J., Kridel, R., Karsan, A., Marra, M.A., Sehn, L.H., Steidl, C., Morin, R.D., Scott, D.W., </w:t>
      </w:r>
      <w:r w:rsidRPr="0096310A">
        <w:rPr>
          <w:rFonts w:ascii="Helvetica" w:hAnsi="Helvetica"/>
          <w:b/>
          <w:bCs/>
        </w:rPr>
        <w:t>2023</w:t>
      </w:r>
      <w:r w:rsidRPr="0096310A">
        <w:rPr>
          <w:rFonts w:ascii="Helvetica" w:hAnsi="Helvetica"/>
        </w:rPr>
        <w:t xml:space="preserve">. </w:t>
      </w:r>
      <w:hyperlink r:id="rId34">
        <w:r w:rsidRPr="0096310A">
          <w:rPr>
            <w:rStyle w:val="Hyperlink"/>
            <w:rFonts w:ascii="Helvetica" w:hAnsi="Helvetica"/>
          </w:rPr>
          <w:t>Relapse Timing Is Associated With Distinct Evolutionary Dynamics in Diffuse Large B-Cell Lymphoma</w:t>
        </w:r>
      </w:hyperlink>
      <w:r w:rsidRPr="0096310A">
        <w:rPr>
          <w:rFonts w:ascii="Helvetica" w:hAnsi="Helvetica"/>
        </w:rPr>
        <w:t xml:space="preserve">. </w:t>
      </w:r>
      <w:r w:rsidRPr="0096310A">
        <w:rPr>
          <w:rFonts w:ascii="Helvetica" w:hAnsi="Helvetica"/>
          <w:i/>
          <w:iCs/>
        </w:rPr>
        <w:t>J Clin Oncol</w:t>
      </w:r>
      <w:r w:rsidRPr="0096310A">
        <w:rPr>
          <w:rFonts w:ascii="Helvetica" w:hAnsi="Helvetica"/>
        </w:rPr>
        <w:t xml:space="preserve">. </w:t>
      </w:r>
      <w:r w:rsidRPr="0096310A">
        <w:rPr>
          <w:rFonts w:ascii="Helvetica" w:hAnsi="Helvetica"/>
          <w:b/>
          <w:bCs/>
        </w:rPr>
        <w:t>41</w:t>
      </w:r>
      <w:r w:rsidRPr="0096310A">
        <w:rPr>
          <w:rFonts w:ascii="Helvetica" w:hAnsi="Helvetica"/>
        </w:rPr>
        <w:t>, 4164–4177.</w:t>
      </w:r>
    </w:p>
    <w:p w14:paraId="433E9767" w14:textId="77777777" w:rsidR="00791599" w:rsidRPr="0096310A" w:rsidRDefault="00000000">
      <w:pPr>
        <w:pStyle w:val="Bibliography"/>
        <w:rPr>
          <w:rFonts w:ascii="Helvetica" w:hAnsi="Helvetica"/>
        </w:rPr>
      </w:pPr>
      <w:bookmarkStart w:id="32" w:name="ref-sircarExploitingFibroblastGrowth2023"/>
      <w:bookmarkEnd w:id="31"/>
      <w:r w:rsidRPr="0096310A">
        <w:rPr>
          <w:rFonts w:ascii="Helvetica" w:hAnsi="Helvetica"/>
        </w:rPr>
        <w:t xml:space="preserve">Sircar, A., Singh, S., Xu-Monette, Z.Y., Coyle, K.M., </w:t>
      </w:r>
      <w:r w:rsidRPr="0096310A">
        <w:rPr>
          <w:rFonts w:ascii="Helvetica" w:hAnsi="Helvetica"/>
          <w:b/>
          <w:bCs/>
        </w:rPr>
        <w:t>Hilton, L.K.</w:t>
      </w:r>
      <w:r w:rsidRPr="0096310A">
        <w:rPr>
          <w:rFonts w:ascii="Helvetica" w:hAnsi="Helvetica"/>
        </w:rPr>
        <w:t xml:space="preserve">, Chavdoula, E., Ranganathan, P., Jain, N., Hanel, W., Tsichlis, P., Alinari, L., Peterson, B.R., Tao, J., Muthusamy, N., Baiocchi, R., Epperla, N., Young, K.H., Morin, R., Sehgal, L., </w:t>
      </w:r>
      <w:r w:rsidRPr="0096310A">
        <w:rPr>
          <w:rFonts w:ascii="Helvetica" w:hAnsi="Helvetica"/>
          <w:b/>
          <w:bCs/>
        </w:rPr>
        <w:t>2023</w:t>
      </w:r>
      <w:r w:rsidRPr="0096310A">
        <w:rPr>
          <w:rFonts w:ascii="Helvetica" w:hAnsi="Helvetica"/>
        </w:rPr>
        <w:t xml:space="preserve">. </w:t>
      </w:r>
      <w:hyperlink r:id="rId35">
        <w:r w:rsidRPr="0096310A">
          <w:rPr>
            <w:rStyle w:val="Hyperlink"/>
            <w:rFonts w:ascii="Helvetica" w:hAnsi="Helvetica"/>
          </w:rPr>
          <w:t>Exploiting the fibroblast growth factor receptor-1 vulnerability to therapeutically restrict the MYC-EZH2-CDKN1C axis-driven proliferation in Mantle cell lymphoma</w:t>
        </w:r>
      </w:hyperlink>
      <w:r w:rsidRPr="0096310A">
        <w:rPr>
          <w:rFonts w:ascii="Helvetica" w:hAnsi="Helvetica"/>
        </w:rPr>
        <w:t xml:space="preserve">. </w:t>
      </w:r>
      <w:r w:rsidRPr="0096310A">
        <w:rPr>
          <w:rFonts w:ascii="Helvetica" w:hAnsi="Helvetica"/>
          <w:i/>
          <w:iCs/>
        </w:rPr>
        <w:t>Leukemia</w:t>
      </w:r>
      <w:r w:rsidRPr="0096310A">
        <w:rPr>
          <w:rFonts w:ascii="Helvetica" w:hAnsi="Helvetica"/>
        </w:rPr>
        <w:t xml:space="preserve">. </w:t>
      </w:r>
      <w:r w:rsidRPr="0096310A">
        <w:rPr>
          <w:rFonts w:ascii="Helvetica" w:hAnsi="Helvetica"/>
          <w:b/>
          <w:bCs/>
        </w:rPr>
        <w:t>37</w:t>
      </w:r>
      <w:r w:rsidRPr="0096310A">
        <w:rPr>
          <w:rFonts w:ascii="Helvetica" w:hAnsi="Helvetica"/>
        </w:rPr>
        <w:t>, 2094–2106.</w:t>
      </w:r>
    </w:p>
    <w:p w14:paraId="53431FFC" w14:textId="77777777" w:rsidR="00791599" w:rsidRPr="0096310A" w:rsidRDefault="00000000">
      <w:pPr>
        <w:pStyle w:val="Bibliography"/>
        <w:rPr>
          <w:rFonts w:ascii="Helvetica" w:hAnsi="Helvetica"/>
        </w:rPr>
      </w:pPr>
      <w:bookmarkStart w:id="33" w:name="ref-thomasGeneticSubgroupsInform2023a"/>
      <w:bookmarkEnd w:id="32"/>
      <w:r w:rsidRPr="0096310A">
        <w:rPr>
          <w:rFonts w:ascii="Helvetica" w:hAnsi="Helvetica"/>
        </w:rPr>
        <w:t xml:space="preserve">Thomas, N., Dreval, K., Gerhard, D.S., </w:t>
      </w:r>
      <w:r w:rsidRPr="0096310A">
        <w:rPr>
          <w:rFonts w:ascii="Helvetica" w:hAnsi="Helvetica"/>
          <w:b/>
          <w:bCs/>
        </w:rPr>
        <w:t>Hilton, L.K.</w:t>
      </w:r>
      <w:r w:rsidRPr="0096310A">
        <w:rPr>
          <w:rFonts w:ascii="Helvetica" w:hAnsi="Helvetica"/>
        </w:rPr>
        <w:t xml:space="preserve">, Abramson, J.S., Ambinder, R.F., Barta, S., Bartlett, N.L., Bethony, J., Bhatia, K., Bowen, J., Bryan, A.C., Cesarman, E., Casper, C., Chadburn, A., Cruz, M., Dittmer, D.P., Dyer, M.A., Farinha, P., Gastier-Foster, J.M., Gerrie, A.S., Grande, B.M., Greiner, T., Griner, N.B., Gross, T.G., Harris, N.L., Irvin, J.D., Jaffe, E.S., Henry, D., Huppi, R., Leal, F.E., Lee, M.S., Martin, J.P., Martin, M.-R., Mbulaiteye, S.M., Mitsuyasu, R., Morris, V., Mullighan, C.G., Mungall, A.J., Mungall, K., Mutyaba, I., Nokta, M., Namirembe, C., Noy, A., Ogwang, M.D., Omoding, A., Orem, J., Ott, G., Petrello, H., Pittaluga, S., Phelan, J.D., Ramos, J.C., Ratner, L., Reynolds, S.J., Rubinstein, P.G., Sissolak, G., Slack, G., Soudi, S., Swerdlow, S.H., Traverse-Glehen, A., Wilson, W.H., Wong, J., Yarchoan, R., ZenKlusen, J.C., Marra, M.A., Staudt, L.M., Scott, D.W., Morin, R.D., </w:t>
      </w:r>
      <w:r w:rsidRPr="0096310A">
        <w:rPr>
          <w:rFonts w:ascii="Helvetica" w:hAnsi="Helvetica"/>
          <w:b/>
          <w:bCs/>
        </w:rPr>
        <w:t>2023</w:t>
      </w:r>
      <w:r w:rsidRPr="0096310A">
        <w:rPr>
          <w:rFonts w:ascii="Helvetica" w:hAnsi="Helvetica"/>
        </w:rPr>
        <w:t xml:space="preserve">. </w:t>
      </w:r>
      <w:hyperlink r:id="rId36">
        <w:r w:rsidRPr="0096310A">
          <w:rPr>
            <w:rStyle w:val="Hyperlink"/>
            <w:rFonts w:ascii="Helvetica" w:hAnsi="Helvetica"/>
          </w:rPr>
          <w:t>Genetic subgroups inform on pathobiology in adult and pediatric Burkitt lymphoma</w:t>
        </w:r>
      </w:hyperlink>
      <w:r w:rsidRPr="0096310A">
        <w:rPr>
          <w:rFonts w:ascii="Helvetica" w:hAnsi="Helvetica"/>
        </w:rPr>
        <w:t xml:space="preserve">. </w:t>
      </w:r>
      <w:r w:rsidRPr="0096310A">
        <w:rPr>
          <w:rFonts w:ascii="Helvetica" w:hAnsi="Helvetica"/>
          <w:i/>
          <w:iCs/>
        </w:rPr>
        <w:t>Blood</w:t>
      </w:r>
      <w:r w:rsidRPr="0096310A">
        <w:rPr>
          <w:rFonts w:ascii="Helvetica" w:hAnsi="Helvetica"/>
        </w:rPr>
        <w:t xml:space="preserve">. </w:t>
      </w:r>
      <w:r w:rsidRPr="0096310A">
        <w:rPr>
          <w:rFonts w:ascii="Helvetica" w:hAnsi="Helvetica"/>
          <w:b/>
          <w:bCs/>
        </w:rPr>
        <w:t>141</w:t>
      </w:r>
      <w:r w:rsidRPr="0096310A">
        <w:rPr>
          <w:rFonts w:ascii="Helvetica" w:hAnsi="Helvetica"/>
        </w:rPr>
        <w:t>, 904–916.</w:t>
      </w:r>
    </w:p>
    <w:p w14:paraId="512EF105" w14:textId="77777777" w:rsidR="00791599" w:rsidRPr="0096310A" w:rsidRDefault="00000000">
      <w:pPr>
        <w:pStyle w:val="Bibliography"/>
        <w:rPr>
          <w:rFonts w:ascii="Helvetica" w:hAnsi="Helvetica"/>
        </w:rPr>
      </w:pPr>
      <w:bookmarkStart w:id="34" w:name="Xd290968e7544643efbba963dbedc747d29d7278"/>
      <w:bookmarkEnd w:id="33"/>
      <w:r w:rsidRPr="0096310A">
        <w:rPr>
          <w:rFonts w:ascii="Helvetica" w:hAnsi="Helvetica"/>
        </w:rPr>
        <w:t xml:space="preserve">Alduaij, W., </w:t>
      </w:r>
      <w:r w:rsidRPr="0096310A">
        <w:rPr>
          <w:rFonts w:ascii="Helvetica" w:hAnsi="Helvetica"/>
          <w:b/>
          <w:bCs/>
        </w:rPr>
        <w:t>Hilton, L.K.</w:t>
      </w:r>
      <w:r w:rsidRPr="0096310A">
        <w:rPr>
          <w:rFonts w:ascii="Helvetica" w:hAnsi="Helvetica"/>
        </w:rPr>
        <w:t xml:space="preserve">, Al Moosawi, M., Ben-Neriah, S., Meissner, B., Boyle, M., Mekwunye, K., Scott, D.W., Leitch, H.A., Craig, J.W., </w:t>
      </w:r>
      <w:r w:rsidRPr="0096310A">
        <w:rPr>
          <w:rFonts w:ascii="Helvetica" w:hAnsi="Helvetica"/>
          <w:b/>
          <w:bCs/>
        </w:rPr>
        <w:t>2022</w:t>
      </w:r>
      <w:r w:rsidRPr="0096310A">
        <w:rPr>
          <w:rFonts w:ascii="Helvetica" w:hAnsi="Helvetica"/>
        </w:rPr>
        <w:t xml:space="preserve">. </w:t>
      </w:r>
      <w:hyperlink r:id="rId37">
        <w:r w:rsidRPr="0096310A">
          <w:rPr>
            <w:rStyle w:val="Hyperlink"/>
            <w:rFonts w:ascii="Helvetica" w:hAnsi="Helvetica"/>
          </w:rPr>
          <w:t xml:space="preserve">Concurrent Composite </w:t>
        </w:r>
        <w:r w:rsidRPr="0096310A">
          <w:rPr>
            <w:rStyle w:val="Hyperlink"/>
            <w:rFonts w:ascii="Helvetica" w:hAnsi="Helvetica"/>
          </w:rPr>
          <w:lastRenderedPageBreak/>
          <w:t>Lymphomas Collectively Bearing Three Diagnostic Entities of Shared Clonal Origin</w:t>
        </w:r>
      </w:hyperlink>
      <w:r w:rsidRPr="0096310A">
        <w:rPr>
          <w:rFonts w:ascii="Helvetica" w:hAnsi="Helvetica"/>
        </w:rPr>
        <w:t xml:space="preserve">. </w:t>
      </w:r>
      <w:r w:rsidRPr="0096310A">
        <w:rPr>
          <w:rFonts w:ascii="Helvetica" w:hAnsi="Helvetica"/>
          <w:i/>
          <w:iCs/>
        </w:rPr>
        <w:t>Hemasphere</w:t>
      </w:r>
      <w:r w:rsidRPr="0096310A">
        <w:rPr>
          <w:rFonts w:ascii="Helvetica" w:hAnsi="Helvetica"/>
        </w:rPr>
        <w:t xml:space="preserve">. </w:t>
      </w:r>
      <w:r w:rsidRPr="0096310A">
        <w:rPr>
          <w:rFonts w:ascii="Helvetica" w:hAnsi="Helvetica"/>
          <w:b/>
          <w:bCs/>
        </w:rPr>
        <w:t>6</w:t>
      </w:r>
      <w:r w:rsidRPr="0096310A">
        <w:rPr>
          <w:rFonts w:ascii="Helvetica" w:hAnsi="Helvetica"/>
        </w:rPr>
        <w:t>, e705.</w:t>
      </w:r>
    </w:p>
    <w:p w14:paraId="10E12AEE" w14:textId="77777777" w:rsidR="00791599" w:rsidRPr="0096310A" w:rsidRDefault="00000000">
      <w:pPr>
        <w:pStyle w:val="Bibliography"/>
        <w:rPr>
          <w:rFonts w:ascii="Helvetica" w:hAnsi="Helvetica"/>
        </w:rPr>
      </w:pPr>
      <w:bookmarkStart w:id="35" w:name="Xa85e797e6dfc9e84af2980be73098aa9c381837"/>
      <w:bookmarkEnd w:id="34"/>
      <w:r w:rsidRPr="0096310A">
        <w:rPr>
          <w:rFonts w:ascii="Helvetica" w:hAnsi="Helvetica"/>
        </w:rPr>
        <w:t xml:space="preserve">Bal, E., Kumar, R., Hadigol, M., Holmes, A.B., </w:t>
      </w:r>
      <w:r w:rsidRPr="0096310A">
        <w:rPr>
          <w:rFonts w:ascii="Helvetica" w:hAnsi="Helvetica"/>
          <w:b/>
          <w:bCs/>
        </w:rPr>
        <w:t>Hilton, L.K.</w:t>
      </w:r>
      <w:r w:rsidRPr="0096310A">
        <w:rPr>
          <w:rFonts w:ascii="Helvetica" w:hAnsi="Helvetica"/>
        </w:rPr>
        <w:t xml:space="preserve">, Loh, J.W., Dreval, K., Wong, J.C.H., Vlasevska, S., Corinaldesi, C., Soni, R.K., Basso, K., Morin, R.D., Khiabanian, H., Pasqualucci, L., Dalla-Favera, R., </w:t>
      </w:r>
      <w:r w:rsidRPr="0096310A">
        <w:rPr>
          <w:rFonts w:ascii="Helvetica" w:hAnsi="Helvetica"/>
          <w:b/>
          <w:bCs/>
        </w:rPr>
        <w:t>2022</w:t>
      </w:r>
      <w:r w:rsidRPr="0096310A">
        <w:rPr>
          <w:rFonts w:ascii="Helvetica" w:hAnsi="Helvetica"/>
        </w:rPr>
        <w:t xml:space="preserve">. </w:t>
      </w:r>
      <w:hyperlink r:id="rId38">
        <w:r w:rsidRPr="0096310A">
          <w:rPr>
            <w:rStyle w:val="Hyperlink"/>
            <w:rFonts w:ascii="Helvetica" w:hAnsi="Helvetica"/>
          </w:rPr>
          <w:t>Super-enhancer hypermutation alters oncogene expression in B cell lymphoma</w:t>
        </w:r>
      </w:hyperlink>
      <w:r w:rsidRPr="0096310A">
        <w:rPr>
          <w:rFonts w:ascii="Helvetica" w:hAnsi="Helvetica"/>
        </w:rPr>
        <w:t xml:space="preserve">. </w:t>
      </w:r>
      <w:r w:rsidRPr="0096310A">
        <w:rPr>
          <w:rFonts w:ascii="Helvetica" w:hAnsi="Helvetica"/>
          <w:i/>
          <w:iCs/>
        </w:rPr>
        <w:t>Nature</w:t>
      </w:r>
      <w:r w:rsidRPr="0096310A">
        <w:rPr>
          <w:rFonts w:ascii="Helvetica" w:hAnsi="Helvetica"/>
        </w:rPr>
        <w:t xml:space="preserve">. </w:t>
      </w:r>
      <w:r w:rsidRPr="0096310A">
        <w:rPr>
          <w:rFonts w:ascii="Helvetica" w:hAnsi="Helvetica"/>
          <w:b/>
          <w:bCs/>
        </w:rPr>
        <w:t>607</w:t>
      </w:r>
      <w:r w:rsidRPr="0096310A">
        <w:rPr>
          <w:rFonts w:ascii="Helvetica" w:hAnsi="Helvetica"/>
        </w:rPr>
        <w:t>, 808–815.</w:t>
      </w:r>
    </w:p>
    <w:p w14:paraId="2938A555" w14:textId="77777777" w:rsidR="00791599" w:rsidRPr="0096310A" w:rsidRDefault="00000000">
      <w:pPr>
        <w:pStyle w:val="Bibliography"/>
        <w:rPr>
          <w:rFonts w:ascii="Helvetica" w:hAnsi="Helvetica"/>
        </w:rPr>
      </w:pPr>
      <w:bookmarkStart w:id="36" w:name="ref-wangSinglecellProfilingReveals2022"/>
      <w:bookmarkEnd w:id="35"/>
      <w:r w:rsidRPr="0096310A">
        <w:rPr>
          <w:rFonts w:ascii="Helvetica" w:hAnsi="Helvetica"/>
        </w:rPr>
        <w:t xml:space="preserve">Wang, X., Nissen, M., Gracias, D., Kusakabe, M., Simkin, G., Jiang, A., Duns, G., Sarkozy, C., </w:t>
      </w:r>
      <w:r w:rsidRPr="0096310A">
        <w:rPr>
          <w:rFonts w:ascii="Helvetica" w:hAnsi="Helvetica"/>
          <w:b/>
          <w:bCs/>
        </w:rPr>
        <w:t>Hilton, L.</w:t>
      </w:r>
      <w:r w:rsidRPr="0096310A">
        <w:rPr>
          <w:rFonts w:ascii="Helvetica" w:hAnsi="Helvetica"/>
        </w:rPr>
        <w:t xml:space="preserve">, Chavez, E.A., Segat, G.C., Wong, R., Kim, J., Aoki, T., Islam, R., May, C., Hung, S., Tyshchenko, K., Brinkman, R.R., Hirst, M., Karsan, A., Freeman, C., Sehn, L.H., Morin, R.D., Roth, A.J., Savage, K.J., Craig, J.W., Shah, S.P., Steidl, C., Scott, D.W., Weng, A.P., </w:t>
      </w:r>
      <w:r w:rsidRPr="0096310A">
        <w:rPr>
          <w:rFonts w:ascii="Helvetica" w:hAnsi="Helvetica"/>
          <w:b/>
          <w:bCs/>
        </w:rPr>
        <w:t>2022</w:t>
      </w:r>
      <w:r w:rsidRPr="0096310A">
        <w:rPr>
          <w:rFonts w:ascii="Helvetica" w:hAnsi="Helvetica"/>
        </w:rPr>
        <w:t xml:space="preserve">. </w:t>
      </w:r>
      <w:hyperlink r:id="rId39">
        <w:r w:rsidRPr="0096310A">
          <w:rPr>
            <w:rStyle w:val="Hyperlink"/>
            <w:rFonts w:ascii="Helvetica" w:hAnsi="Helvetica"/>
          </w:rPr>
          <w:t>Single-cell profiling reveals a memory B cell-like subtype of follicular lymphoma with increased transformation risk</w:t>
        </w:r>
      </w:hyperlink>
      <w:r w:rsidRPr="0096310A">
        <w:rPr>
          <w:rFonts w:ascii="Helvetica" w:hAnsi="Helvetica"/>
        </w:rPr>
        <w:t xml:space="preserve">. </w:t>
      </w:r>
      <w:r w:rsidRPr="0096310A">
        <w:rPr>
          <w:rFonts w:ascii="Helvetica" w:hAnsi="Helvetica"/>
          <w:i/>
          <w:iCs/>
        </w:rPr>
        <w:t>Nat Commun</w:t>
      </w:r>
      <w:r w:rsidRPr="0096310A">
        <w:rPr>
          <w:rFonts w:ascii="Helvetica" w:hAnsi="Helvetica"/>
        </w:rPr>
        <w:t xml:space="preserve">. </w:t>
      </w:r>
      <w:r w:rsidRPr="0096310A">
        <w:rPr>
          <w:rFonts w:ascii="Helvetica" w:hAnsi="Helvetica"/>
          <w:b/>
          <w:bCs/>
        </w:rPr>
        <w:t>13</w:t>
      </w:r>
      <w:r w:rsidRPr="0096310A">
        <w:rPr>
          <w:rFonts w:ascii="Helvetica" w:hAnsi="Helvetica"/>
        </w:rPr>
        <w:t>, 6772.</w:t>
      </w:r>
    </w:p>
    <w:p w14:paraId="7D2B828B" w14:textId="77777777" w:rsidR="00791599" w:rsidRPr="0096310A" w:rsidRDefault="00000000">
      <w:pPr>
        <w:pStyle w:val="Bibliography"/>
        <w:rPr>
          <w:rFonts w:ascii="Helvetica" w:hAnsi="Helvetica"/>
        </w:rPr>
      </w:pPr>
      <w:bookmarkStart w:id="37" w:name="ref-dunsCharacterizationDLBCLPMBL2021"/>
      <w:bookmarkEnd w:id="36"/>
      <w:r w:rsidRPr="0096310A">
        <w:rPr>
          <w:rFonts w:ascii="Helvetica" w:hAnsi="Helvetica"/>
        </w:rPr>
        <w:t xml:space="preserve">Duns, G., Viganò, E., Ennishi, D., Sarkozy, C., Hung, S.S., Chavez, E., Takata, K., Rushton, C., Jiang, A., Ben-Neriah, S., Woolcock, B.W., Slack, G.W., Hsi, E.D., Craig, J.W., </w:t>
      </w:r>
      <w:r w:rsidRPr="0096310A">
        <w:rPr>
          <w:rFonts w:ascii="Helvetica" w:hAnsi="Helvetica"/>
          <w:b/>
          <w:bCs/>
        </w:rPr>
        <w:t>Hilton, L.K.</w:t>
      </w:r>
      <w:r w:rsidRPr="0096310A">
        <w:rPr>
          <w:rFonts w:ascii="Helvetica" w:hAnsi="Helvetica"/>
        </w:rPr>
        <w:t xml:space="preserve">, Shah, S.P., Farinha, P., Mottok, A., Gascoyne, R.D., Morin, R.D., Savage, K.J., Scott, D.W., Steidl, C., </w:t>
      </w:r>
      <w:r w:rsidRPr="0096310A">
        <w:rPr>
          <w:rFonts w:ascii="Helvetica" w:hAnsi="Helvetica"/>
          <w:b/>
          <w:bCs/>
        </w:rPr>
        <w:t>2021</w:t>
      </w:r>
      <w:r w:rsidRPr="0096310A">
        <w:rPr>
          <w:rFonts w:ascii="Helvetica" w:hAnsi="Helvetica"/>
        </w:rPr>
        <w:t xml:space="preserve">. </w:t>
      </w:r>
      <w:hyperlink r:id="rId40">
        <w:r w:rsidRPr="0096310A">
          <w:rPr>
            <w:rStyle w:val="Hyperlink"/>
            <w:rFonts w:ascii="Helvetica" w:hAnsi="Helvetica"/>
          </w:rPr>
          <w:t>Characterization of DLBCL with a PMBL gene expression signature</w:t>
        </w:r>
      </w:hyperlink>
      <w:r w:rsidRPr="0096310A">
        <w:rPr>
          <w:rFonts w:ascii="Helvetica" w:hAnsi="Helvetica"/>
        </w:rPr>
        <w:t xml:space="preserve">. </w:t>
      </w:r>
      <w:r w:rsidRPr="0096310A">
        <w:rPr>
          <w:rFonts w:ascii="Helvetica" w:hAnsi="Helvetica"/>
          <w:i/>
          <w:iCs/>
        </w:rPr>
        <w:t>Blood</w:t>
      </w:r>
      <w:r w:rsidRPr="0096310A">
        <w:rPr>
          <w:rFonts w:ascii="Helvetica" w:hAnsi="Helvetica"/>
        </w:rPr>
        <w:t xml:space="preserve">. </w:t>
      </w:r>
      <w:r w:rsidRPr="0096310A">
        <w:rPr>
          <w:rFonts w:ascii="Helvetica" w:hAnsi="Helvetica"/>
          <w:b/>
          <w:bCs/>
        </w:rPr>
        <w:t>138</w:t>
      </w:r>
      <w:r w:rsidRPr="0096310A">
        <w:rPr>
          <w:rFonts w:ascii="Helvetica" w:hAnsi="Helvetica"/>
        </w:rPr>
        <w:t>, 136–148.</w:t>
      </w:r>
    </w:p>
    <w:p w14:paraId="093C1871" w14:textId="77777777" w:rsidR="00791599" w:rsidRPr="0096310A" w:rsidRDefault="00000000">
      <w:pPr>
        <w:pStyle w:val="Bibliography"/>
        <w:rPr>
          <w:rFonts w:ascii="Helvetica" w:hAnsi="Helvetica"/>
        </w:rPr>
      </w:pPr>
      <w:bookmarkStart w:id="38" w:name="X216cf6bebd39b769f47d7a2afe2207aa5a2501f"/>
      <w:bookmarkEnd w:id="37"/>
      <w:r w:rsidRPr="0096310A">
        <w:rPr>
          <w:rFonts w:ascii="Helvetica" w:hAnsi="Helvetica"/>
        </w:rPr>
        <w:t xml:space="preserve">Isaev, K., Ennishi, D., </w:t>
      </w:r>
      <w:r w:rsidRPr="0096310A">
        <w:rPr>
          <w:rFonts w:ascii="Helvetica" w:hAnsi="Helvetica"/>
          <w:b/>
          <w:bCs/>
        </w:rPr>
        <w:t>Hilton, L.</w:t>
      </w:r>
      <w:r w:rsidRPr="0096310A">
        <w:rPr>
          <w:rFonts w:ascii="Helvetica" w:hAnsi="Helvetica"/>
        </w:rPr>
        <w:t xml:space="preserve">, Skinnider, B., Mungall, K.L., Mungall, A.J., Bakhtiari, M., Tremblay-LeMay, R., Silva, A., Ben-Neriah, S., Boyle, M., Villa, D., Marra, M.A., Steidl, C., Gascoyne, R.D., Morin, R., Savage, K.J., Scott, D.W., Kridel, R., </w:t>
      </w:r>
      <w:r w:rsidRPr="0096310A">
        <w:rPr>
          <w:rFonts w:ascii="Helvetica" w:hAnsi="Helvetica"/>
          <w:b/>
          <w:bCs/>
        </w:rPr>
        <w:t>2021</w:t>
      </w:r>
      <w:r w:rsidRPr="0096310A">
        <w:rPr>
          <w:rFonts w:ascii="Helvetica" w:hAnsi="Helvetica"/>
        </w:rPr>
        <w:t xml:space="preserve">. </w:t>
      </w:r>
      <w:hyperlink r:id="rId41">
        <w:r w:rsidRPr="0096310A">
          <w:rPr>
            <w:rStyle w:val="Hyperlink"/>
            <w:rFonts w:ascii="Helvetica" w:hAnsi="Helvetica"/>
          </w:rPr>
          <w:t>Molecular attributes underlying central nervous system and systemic relapse in diffuse large B-cell lymphoma</w:t>
        </w:r>
      </w:hyperlink>
      <w:r w:rsidRPr="0096310A">
        <w:rPr>
          <w:rFonts w:ascii="Helvetica" w:hAnsi="Helvetica"/>
        </w:rPr>
        <w:t xml:space="preserve">. </w:t>
      </w:r>
      <w:r w:rsidRPr="0096310A">
        <w:rPr>
          <w:rFonts w:ascii="Helvetica" w:hAnsi="Helvetica"/>
          <w:i/>
          <w:iCs/>
        </w:rPr>
        <w:t>Haematologica</w:t>
      </w:r>
      <w:r w:rsidRPr="0096310A">
        <w:rPr>
          <w:rFonts w:ascii="Helvetica" w:hAnsi="Helvetica"/>
        </w:rPr>
        <w:t xml:space="preserve">. </w:t>
      </w:r>
      <w:r w:rsidRPr="0096310A">
        <w:rPr>
          <w:rFonts w:ascii="Helvetica" w:hAnsi="Helvetica"/>
          <w:b/>
          <w:bCs/>
        </w:rPr>
        <w:t>106</w:t>
      </w:r>
      <w:r w:rsidRPr="0096310A">
        <w:rPr>
          <w:rFonts w:ascii="Helvetica" w:hAnsi="Helvetica"/>
        </w:rPr>
        <w:t>, 1466–1471.</w:t>
      </w:r>
    </w:p>
    <w:p w14:paraId="618269F6" w14:textId="77777777" w:rsidR="00791599" w:rsidRPr="0096310A" w:rsidRDefault="00000000">
      <w:pPr>
        <w:pStyle w:val="Bibliography"/>
        <w:rPr>
          <w:rFonts w:ascii="Helvetica" w:hAnsi="Helvetica"/>
        </w:rPr>
      </w:pPr>
      <w:bookmarkStart w:id="39" w:name="Xa0ed59e67a60f70eb18ca5002eae9247491f774"/>
      <w:bookmarkEnd w:id="38"/>
      <w:r w:rsidRPr="0096310A">
        <w:rPr>
          <w:rFonts w:ascii="Helvetica" w:hAnsi="Helvetica"/>
        </w:rPr>
        <w:t xml:space="preserve">*Nowicka, M., </w:t>
      </w:r>
      <w:r w:rsidRPr="0096310A">
        <w:rPr>
          <w:rFonts w:ascii="Helvetica" w:hAnsi="Helvetica"/>
          <w:b/>
          <w:bCs/>
        </w:rPr>
        <w:t>*Hilton, L.K.</w:t>
      </w:r>
      <w:r w:rsidRPr="0096310A">
        <w:rPr>
          <w:rFonts w:ascii="Helvetica" w:hAnsi="Helvetica"/>
        </w:rPr>
        <w:t xml:space="preserve">, Ashton-Key, M., Hargreaves, C.E., Lee, C., Foxall, R., Carter, M.J., Beers, S.A., Potter, K.N., Bolen, C.R., Klein, C., Knapp, A., Mir, F., Rose-Zerilli, M., Burton, C., Klapper, W., Scott, D.W., Sehn, L.H., Vitolo, U., Martelli, M., Trneny, M., Rushton, C.K., Slack, G.W., Farinha, P., Strefford, J.C., Oestergaard, M.Z., Morin, R.D., Cragg, M.S., </w:t>
      </w:r>
      <w:r w:rsidRPr="0096310A">
        <w:rPr>
          <w:rFonts w:ascii="Helvetica" w:hAnsi="Helvetica"/>
          <w:b/>
          <w:bCs/>
        </w:rPr>
        <w:t>2021</w:t>
      </w:r>
      <w:r w:rsidRPr="0096310A">
        <w:rPr>
          <w:rFonts w:ascii="Helvetica" w:hAnsi="Helvetica"/>
        </w:rPr>
        <w:t xml:space="preserve">. </w:t>
      </w:r>
      <w:hyperlink r:id="rId42">
        <w:r w:rsidRPr="0096310A">
          <w:rPr>
            <w:rStyle w:val="Hyperlink"/>
            <w:rFonts w:ascii="Helvetica" w:hAnsi="Helvetica"/>
          </w:rPr>
          <w:t>Prognostic significance of FCGR2B expression for the response of DLBCL patients to rituximab or obinutuzumab treatment</w:t>
        </w:r>
      </w:hyperlink>
      <w:r w:rsidRPr="0096310A">
        <w:rPr>
          <w:rFonts w:ascii="Helvetica" w:hAnsi="Helvetica"/>
        </w:rPr>
        <w:t xml:space="preserve">. </w:t>
      </w:r>
      <w:r w:rsidRPr="0096310A">
        <w:rPr>
          <w:rFonts w:ascii="Helvetica" w:hAnsi="Helvetica"/>
          <w:i/>
          <w:iCs/>
        </w:rPr>
        <w:t>Blood Advances</w:t>
      </w:r>
      <w:r w:rsidRPr="0096310A">
        <w:rPr>
          <w:rFonts w:ascii="Helvetica" w:hAnsi="Helvetica"/>
        </w:rPr>
        <w:t xml:space="preserve">. </w:t>
      </w:r>
      <w:r w:rsidRPr="0096310A">
        <w:rPr>
          <w:rFonts w:ascii="Helvetica" w:hAnsi="Helvetica"/>
          <w:b/>
          <w:bCs/>
        </w:rPr>
        <w:t>5</w:t>
      </w:r>
      <w:r w:rsidRPr="0096310A">
        <w:rPr>
          <w:rFonts w:ascii="Helvetica" w:hAnsi="Helvetica"/>
        </w:rPr>
        <w:t>, 2945–2957.</w:t>
      </w:r>
    </w:p>
    <w:p w14:paraId="6327E412" w14:textId="77777777" w:rsidR="00791599" w:rsidRPr="0096310A" w:rsidRDefault="00000000">
      <w:pPr>
        <w:pStyle w:val="Bibliography"/>
        <w:rPr>
          <w:rFonts w:ascii="Helvetica" w:hAnsi="Helvetica"/>
        </w:rPr>
      </w:pPr>
      <w:bookmarkStart w:id="40" w:name="Xd887030b1f87d3103a4a788535b496c74d12ffa"/>
      <w:bookmarkEnd w:id="39"/>
      <w:r w:rsidRPr="0096310A">
        <w:rPr>
          <w:rFonts w:ascii="Helvetica" w:hAnsi="Helvetica"/>
        </w:rPr>
        <w:t xml:space="preserve">Shanmugam, V., Craig, J.W., </w:t>
      </w:r>
      <w:r w:rsidRPr="0096310A">
        <w:rPr>
          <w:rFonts w:ascii="Helvetica" w:hAnsi="Helvetica"/>
          <w:b/>
          <w:bCs/>
        </w:rPr>
        <w:t>Hilton, L.K.</w:t>
      </w:r>
      <w:r w:rsidRPr="0096310A">
        <w:rPr>
          <w:rFonts w:ascii="Helvetica" w:hAnsi="Helvetica"/>
        </w:rPr>
        <w:t xml:space="preserve">, Nguyen, M.H., Rushton, C.K., Fahimdanesh, K., Lovitch, S., Ferland, B., Scott, D.W., Aster, J.C., </w:t>
      </w:r>
      <w:r w:rsidRPr="0096310A">
        <w:rPr>
          <w:rFonts w:ascii="Helvetica" w:hAnsi="Helvetica"/>
          <w:b/>
          <w:bCs/>
        </w:rPr>
        <w:t>2021</w:t>
      </w:r>
      <w:r w:rsidRPr="0096310A">
        <w:rPr>
          <w:rFonts w:ascii="Helvetica" w:hAnsi="Helvetica"/>
        </w:rPr>
        <w:t xml:space="preserve">. </w:t>
      </w:r>
      <w:hyperlink r:id="rId43">
        <w:r w:rsidRPr="0096310A">
          <w:rPr>
            <w:rStyle w:val="Hyperlink"/>
            <w:rFonts w:ascii="Helvetica" w:hAnsi="Helvetica"/>
          </w:rPr>
          <w:t>Notch activation is pervasive in SMZL and uncommon in DLBCL: Implications for Notch signaling in B-cell tumors</w:t>
        </w:r>
      </w:hyperlink>
      <w:r w:rsidRPr="0096310A">
        <w:rPr>
          <w:rFonts w:ascii="Helvetica" w:hAnsi="Helvetica"/>
        </w:rPr>
        <w:t xml:space="preserve">. </w:t>
      </w:r>
      <w:r w:rsidRPr="0096310A">
        <w:rPr>
          <w:rFonts w:ascii="Helvetica" w:hAnsi="Helvetica"/>
          <w:i/>
          <w:iCs/>
        </w:rPr>
        <w:t>Blood Advances</w:t>
      </w:r>
      <w:r w:rsidRPr="0096310A">
        <w:rPr>
          <w:rFonts w:ascii="Helvetica" w:hAnsi="Helvetica"/>
        </w:rPr>
        <w:t xml:space="preserve">. </w:t>
      </w:r>
      <w:r w:rsidRPr="0096310A">
        <w:rPr>
          <w:rFonts w:ascii="Helvetica" w:hAnsi="Helvetica"/>
          <w:b/>
          <w:bCs/>
        </w:rPr>
        <w:t>5</w:t>
      </w:r>
      <w:r w:rsidRPr="0096310A">
        <w:rPr>
          <w:rFonts w:ascii="Helvetica" w:hAnsi="Helvetica"/>
        </w:rPr>
        <w:t>, 71–83.</w:t>
      </w:r>
    </w:p>
    <w:p w14:paraId="0C65815A" w14:textId="77777777" w:rsidR="00791599" w:rsidRPr="0096310A" w:rsidRDefault="00000000">
      <w:pPr>
        <w:pStyle w:val="Heading1"/>
      </w:pPr>
      <w:bookmarkStart w:id="41" w:name="career-disruptions"/>
      <w:bookmarkEnd w:id="1"/>
      <w:bookmarkEnd w:id="2"/>
      <w:bookmarkEnd w:id="4"/>
      <w:bookmarkEnd w:id="40"/>
      <w:r w:rsidRPr="0096310A">
        <w:t>Career Disruptions</w:t>
      </w:r>
    </w:p>
    <w:tbl>
      <w:tblPr>
        <w:tblW w:w="0" w:type="pct"/>
        <w:tblLook w:val="0420" w:firstRow="1" w:lastRow="0" w:firstColumn="0" w:lastColumn="0" w:noHBand="0" w:noVBand="1"/>
      </w:tblPr>
      <w:tblGrid>
        <w:gridCol w:w="2439"/>
        <w:gridCol w:w="1680"/>
      </w:tblGrid>
      <w:tr w:rsidR="00791599" w:rsidRPr="0096310A" w14:paraId="6E90BEB6" w14:textId="77777777" w:rsidTr="0096310A">
        <w:tc>
          <w:tcPr>
            <w:tcW w:w="0" w:type="auto"/>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D200202"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Mar. 2014 – Sep. 2014</w:t>
            </w:r>
          </w:p>
        </w:tc>
        <w:tc>
          <w:tcPr>
            <w:tcW w:w="0" w:type="auto"/>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FF9D5ED"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Parental Leave</w:t>
            </w:r>
          </w:p>
        </w:tc>
      </w:tr>
      <w:tr w:rsidR="00791599" w:rsidRPr="0096310A" w14:paraId="2A1A658D" w14:textId="77777777" w:rsidTr="0096310A">
        <w:tc>
          <w:tcPr>
            <w:tcW w:w="0" w:type="auto"/>
            <w:shd w:val="clear" w:color="auto" w:fill="FFFFFF"/>
            <w:tcMar>
              <w:top w:w="0" w:type="dxa"/>
              <w:left w:w="0" w:type="dxa"/>
              <w:bottom w:w="0" w:type="dxa"/>
              <w:right w:w="0" w:type="dxa"/>
            </w:tcMar>
            <w:vAlign w:val="center"/>
          </w:tcPr>
          <w:p w14:paraId="41F12F3F"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Feb. 2017 – Feb. 2018</w:t>
            </w:r>
          </w:p>
        </w:tc>
        <w:tc>
          <w:tcPr>
            <w:tcW w:w="0" w:type="auto"/>
            <w:shd w:val="clear" w:color="auto" w:fill="FFFFFF"/>
            <w:tcMar>
              <w:top w:w="0" w:type="dxa"/>
              <w:left w:w="0" w:type="dxa"/>
              <w:bottom w:w="0" w:type="dxa"/>
              <w:right w:w="0" w:type="dxa"/>
            </w:tcMar>
            <w:vAlign w:val="center"/>
          </w:tcPr>
          <w:p w14:paraId="5CAE69B6" w14:textId="77777777" w:rsidR="00791599" w:rsidRPr="0096310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DejaVu Sans" w:hAnsi="Helvetica" w:cs="DejaVu Sans"/>
                <w:color w:val="000000"/>
                <w:sz w:val="22"/>
                <w:szCs w:val="22"/>
              </w:rPr>
            </w:pPr>
            <w:r w:rsidRPr="0096310A">
              <w:rPr>
                <w:rFonts w:ascii="Helvetica" w:eastAsia="DejaVu Sans" w:hAnsi="Helvetica" w:cs="DejaVu Sans"/>
                <w:color w:val="000000"/>
                <w:sz w:val="22"/>
                <w:szCs w:val="22"/>
              </w:rPr>
              <w:t>Parental Leave</w:t>
            </w:r>
          </w:p>
        </w:tc>
      </w:tr>
      <w:bookmarkEnd w:id="41"/>
    </w:tbl>
    <w:p w14:paraId="51B6A46B" w14:textId="77777777" w:rsidR="003128C7" w:rsidRPr="0096310A" w:rsidRDefault="003128C7">
      <w:pPr>
        <w:rPr>
          <w:rFonts w:ascii="Helvetica" w:hAnsi="Helvetica"/>
        </w:rPr>
      </w:pPr>
    </w:p>
    <w:sectPr w:rsidR="003128C7" w:rsidRPr="0096310A">
      <w:footerReference w:type="default" r:id="rId4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BD350D" w14:textId="77777777" w:rsidR="003128C7" w:rsidRDefault="003128C7" w:rsidP="0096310A">
      <w:pPr>
        <w:spacing w:after="0"/>
      </w:pPr>
      <w:r>
        <w:separator/>
      </w:r>
    </w:p>
  </w:endnote>
  <w:endnote w:type="continuationSeparator" w:id="0">
    <w:p w14:paraId="1F7C7C54" w14:textId="77777777" w:rsidR="003128C7" w:rsidRDefault="003128C7" w:rsidP="009631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DejaVu Sans">
    <w:panose1 w:val="020B0603030804020204"/>
    <w:charset w:val="00"/>
    <w:family w:val="swiss"/>
    <w:pitch w:val="variable"/>
    <w:sig w:usb0="E7002EFF" w:usb1="D200FDFF" w:usb2="0A24602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2E67E4" w14:textId="428BD3B0" w:rsidR="0096310A" w:rsidRPr="0096310A" w:rsidRDefault="0096310A">
    <w:pPr>
      <w:pStyle w:val="Footer"/>
      <w:rPr>
        <w:lang w:val="en-CA"/>
      </w:rPr>
    </w:pPr>
    <w:r>
      <w:rPr>
        <w:lang w:val="en-CA"/>
      </w:rPr>
      <w:t>Savage, Kerry/Hilton, Laura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D89110" w14:textId="77777777" w:rsidR="003128C7" w:rsidRDefault="003128C7" w:rsidP="0096310A">
      <w:pPr>
        <w:spacing w:after="0"/>
      </w:pPr>
      <w:r>
        <w:separator/>
      </w:r>
    </w:p>
  </w:footnote>
  <w:footnote w:type="continuationSeparator" w:id="0">
    <w:p w14:paraId="2EC5C90D" w14:textId="77777777" w:rsidR="003128C7" w:rsidRDefault="003128C7" w:rsidP="009631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27E92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997E0EA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23183141">
    <w:abstractNumId w:val="1"/>
  </w:num>
  <w:num w:numId="2" w16cid:durableId="10177756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3B28"/>
    <w:rsid w:val="000D2D27"/>
    <w:rsid w:val="002C4B34"/>
    <w:rsid w:val="003128C7"/>
    <w:rsid w:val="00326319"/>
    <w:rsid w:val="00791599"/>
    <w:rsid w:val="00916E60"/>
    <w:rsid w:val="0096310A"/>
    <w:rsid w:val="009D5777"/>
    <w:rsid w:val="009E0ED3"/>
    <w:rsid w:val="00B466AA"/>
    <w:rsid w:val="00B924A2"/>
    <w:rsid w:val="00C26330"/>
    <w:rsid w:val="00CD3B28"/>
    <w:rsid w:val="00CD5301"/>
    <w:rsid w:val="00D22E32"/>
    <w:rsid w:val="00DA6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82460E"/>
  <w15:docId w15:val="{5D20FF58-BF59-9849-96FB-E86DE45A5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D2D27"/>
    <w:pPr>
      <w:keepNext/>
      <w:keepLines/>
      <w:spacing w:before="360" w:after="80"/>
      <w:outlineLvl w:val="0"/>
    </w:pPr>
    <w:rPr>
      <w:rFonts w:ascii="Helvetica" w:eastAsiaTheme="majorEastAsia" w:hAnsi="Helvetica" w:cstheme="majorBidi"/>
      <w:b/>
      <w:sz w:val="36"/>
      <w:szCs w:val="40"/>
    </w:rPr>
  </w:style>
  <w:style w:type="paragraph" w:styleId="Heading2">
    <w:name w:val="heading 2"/>
    <w:basedOn w:val="Normal"/>
    <w:next w:val="BodyText"/>
    <w:link w:val="Heading2Char"/>
    <w:uiPriority w:val="9"/>
    <w:semiHidden/>
    <w:unhideWhenUsed/>
    <w:qFormat/>
    <w:rsid w:val="000D2D27"/>
    <w:pPr>
      <w:keepNext/>
      <w:keepLines/>
      <w:spacing w:before="160" w:after="80"/>
      <w:outlineLvl w:val="1"/>
    </w:pPr>
    <w:rPr>
      <w:rFonts w:ascii="Helvetica" w:eastAsiaTheme="majorEastAsia" w:hAnsi="Helvetica" w:cstheme="majorBidi"/>
      <w:sz w:val="32"/>
      <w:szCs w:val="32"/>
    </w:rPr>
  </w:style>
  <w:style w:type="paragraph" w:styleId="Heading3">
    <w:name w:val="heading 3"/>
    <w:basedOn w:val="Normal"/>
    <w:next w:val="BodyText"/>
    <w:link w:val="Heading3Char"/>
    <w:uiPriority w:val="9"/>
    <w:semiHidden/>
    <w:unhideWhenUsed/>
    <w:qFormat/>
    <w:rsid w:val="000D2D27"/>
    <w:pPr>
      <w:keepNext/>
      <w:keepLines/>
      <w:spacing w:before="160" w:after="80"/>
      <w:outlineLvl w:val="2"/>
    </w:pPr>
    <w:rPr>
      <w:rFonts w:ascii="Helvetica" w:eastAsiaTheme="majorEastAsia" w:hAnsi="Helvetica" w:cstheme="majorBidi"/>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0D2D27"/>
    <w:pPr>
      <w:spacing w:before="180" w:after="180"/>
    </w:pPr>
    <w:rPr>
      <w:rFonts w:ascii="Helvetica" w:hAnsi="Helvetica"/>
    </w:rPr>
  </w:style>
  <w:style w:type="paragraph" w:customStyle="1" w:styleId="FirstParagraph">
    <w:name w:val="First Paragraph"/>
    <w:basedOn w:val="BodyText"/>
    <w:next w:val="BodyText"/>
    <w:qFormat/>
    <w:rsid w:val="000D2D27"/>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0D2D27"/>
    <w:pPr>
      <w:spacing w:after="80"/>
      <w:contextualSpacing/>
      <w:jc w:val="center"/>
    </w:pPr>
    <w:rPr>
      <w:rFonts w:ascii="Helvetica" w:eastAsiaTheme="majorEastAsia" w:hAnsi="Helvetica" w:cstheme="majorBidi"/>
      <w:b/>
      <w:sz w:val="44"/>
      <w:szCs w:val="56"/>
    </w:rPr>
  </w:style>
  <w:style w:type="character" w:customStyle="1" w:styleId="TitleChar">
    <w:name w:val="Title Char"/>
    <w:basedOn w:val="DefaultParagraphFont"/>
    <w:link w:val="Title"/>
    <w:uiPriority w:val="10"/>
    <w:rsid w:val="000D2D27"/>
    <w:rPr>
      <w:rFonts w:ascii="Helvetica" w:eastAsiaTheme="majorEastAsia" w:hAnsi="Helvetica" w:cstheme="majorBidi"/>
      <w:b/>
      <w:sz w:val="44"/>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0D2D27"/>
    <w:rPr>
      <w:rFonts w:ascii="Helvetica" w:eastAsiaTheme="majorEastAsia" w:hAnsi="Helvetica" w:cstheme="majorBidi"/>
      <w:b/>
      <w:sz w:val="36"/>
      <w:szCs w:val="40"/>
    </w:rPr>
  </w:style>
  <w:style w:type="character" w:customStyle="1" w:styleId="Heading2Char">
    <w:name w:val="Heading 2 Char"/>
    <w:basedOn w:val="DefaultParagraphFont"/>
    <w:link w:val="Heading2"/>
    <w:uiPriority w:val="9"/>
    <w:semiHidden/>
    <w:rsid w:val="000D2D27"/>
    <w:rPr>
      <w:rFonts w:ascii="Helvetica" w:eastAsiaTheme="majorEastAsia" w:hAnsi="Helvetica" w:cstheme="majorBidi"/>
      <w:sz w:val="32"/>
      <w:szCs w:val="32"/>
    </w:rPr>
  </w:style>
  <w:style w:type="character" w:customStyle="1" w:styleId="Heading3Char">
    <w:name w:val="Heading 3 Char"/>
    <w:basedOn w:val="DefaultParagraphFont"/>
    <w:link w:val="Heading3"/>
    <w:uiPriority w:val="9"/>
    <w:semiHidden/>
    <w:rsid w:val="000D2D27"/>
    <w:rPr>
      <w:rFonts w:ascii="Helvetica" w:eastAsiaTheme="majorEastAsia" w:hAnsi="Helvetica" w:cstheme="majorBidi"/>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D2D27"/>
    <w:pPr>
      <w:keepNext/>
    </w:pPr>
    <w:rPr>
      <w:rFonts w:ascii="Helvetica" w:hAnsi="Helvetica"/>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96310A"/>
    <w:pPr>
      <w:tabs>
        <w:tab w:val="center" w:pos="4680"/>
        <w:tab w:val="right" w:pos="9360"/>
      </w:tabs>
      <w:spacing w:after="0"/>
    </w:pPr>
  </w:style>
  <w:style w:type="character" w:customStyle="1" w:styleId="HeaderChar">
    <w:name w:val="Header Char"/>
    <w:basedOn w:val="DefaultParagraphFont"/>
    <w:link w:val="Header"/>
    <w:rsid w:val="0096310A"/>
  </w:style>
  <w:style w:type="paragraph" w:styleId="Footer">
    <w:name w:val="footer"/>
    <w:basedOn w:val="Normal"/>
    <w:link w:val="FooterChar"/>
    <w:rsid w:val="0096310A"/>
    <w:pPr>
      <w:tabs>
        <w:tab w:val="center" w:pos="4680"/>
        <w:tab w:val="right" w:pos="9360"/>
      </w:tabs>
      <w:spacing w:after="0"/>
    </w:pPr>
  </w:style>
  <w:style w:type="character" w:customStyle="1" w:styleId="FooterChar">
    <w:name w:val="Footer Char"/>
    <w:basedOn w:val="DefaultParagraphFont"/>
    <w:link w:val="Footer"/>
    <w:rsid w:val="00963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58/2643-3230.BCD-26-0204" TargetMode="External"/><Relationship Id="rId18" Type="http://schemas.openxmlformats.org/officeDocument/2006/relationships/hyperlink" Target="https://doi.org/10.1182/bloodadvances.2025017282" TargetMode="External"/><Relationship Id="rId26" Type="http://schemas.openxmlformats.org/officeDocument/2006/relationships/hyperlink" Target="https://doi.org/10.1182/blood.2024025603" TargetMode="External"/><Relationship Id="rId39" Type="http://schemas.openxmlformats.org/officeDocument/2006/relationships/hyperlink" Target="https://doi.org/10.1038/s41467-022-34408-0" TargetMode="External"/><Relationship Id="rId21" Type="http://schemas.openxmlformats.org/officeDocument/2006/relationships/hyperlink" Target="https://doi.org/10.1038/s41375-025-02667-7" TargetMode="External"/><Relationship Id="rId34" Type="http://schemas.openxmlformats.org/officeDocument/2006/relationships/hyperlink" Target="https://doi.org/10.1200/JCO.23.00570" TargetMode="External"/><Relationship Id="rId42" Type="http://schemas.openxmlformats.org/officeDocument/2006/relationships/hyperlink" Target="https://doi.org/10.1182/bloodadvances.2021004770" TargetMode="External"/><Relationship Id="rId7" Type="http://schemas.openxmlformats.org/officeDocument/2006/relationships/hyperlink" Target="https://doi.org/10.1158/2159-8290.CD-25-0859" TargetMode="External"/><Relationship Id="rId2" Type="http://schemas.openxmlformats.org/officeDocument/2006/relationships/styles" Target="styles.xml"/><Relationship Id="rId16" Type="http://schemas.openxmlformats.org/officeDocument/2006/relationships/hyperlink" Target="https://doi.org/10.1158/2643-3230.BCD-26-0005" TargetMode="External"/><Relationship Id="rId29" Type="http://schemas.openxmlformats.org/officeDocument/2006/relationships/hyperlink" Target="https://doi.org/10.1016/j.ccell.2024.05.0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6/annurev-pathmechdis-111523-023413" TargetMode="External"/><Relationship Id="rId24" Type="http://schemas.openxmlformats.org/officeDocument/2006/relationships/hyperlink" Target="https://doi.org/10.1158/2643-3230.BCD-24-0240" TargetMode="External"/><Relationship Id="rId32" Type="http://schemas.openxmlformats.org/officeDocument/2006/relationships/hyperlink" Target="https://doi.org/10.1182/blood.2022018719" TargetMode="External"/><Relationship Id="rId37" Type="http://schemas.openxmlformats.org/officeDocument/2006/relationships/hyperlink" Target="https://doi.org/10.1097/HS9.0000000000000705" TargetMode="External"/><Relationship Id="rId40" Type="http://schemas.openxmlformats.org/officeDocument/2006/relationships/hyperlink" Target="https://doi.org/10.1182/blood.2020007683"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58/2159-8290.CD-25-1458" TargetMode="External"/><Relationship Id="rId23" Type="http://schemas.openxmlformats.org/officeDocument/2006/relationships/hyperlink" Target="https://doi.org/10.1016/j.ccell.2025.03.014" TargetMode="External"/><Relationship Id="rId28" Type="http://schemas.openxmlformats.org/officeDocument/2006/relationships/hyperlink" Target="https://doi.org/10.1182/blood.2024024251" TargetMode="External"/><Relationship Id="rId36" Type="http://schemas.openxmlformats.org/officeDocument/2006/relationships/hyperlink" Target="https://doi.org/10.1182/blood.2022016534" TargetMode="External"/><Relationship Id="rId10" Type="http://schemas.openxmlformats.org/officeDocument/2006/relationships/hyperlink" Target="https://doi.org/10.1182/blood.2024027700" TargetMode="External"/><Relationship Id="rId19" Type="http://schemas.openxmlformats.org/officeDocument/2006/relationships/hyperlink" Target="https://doi.org/10.1182/bloodadvances.2025016651" TargetMode="External"/><Relationship Id="rId31" Type="http://schemas.openxmlformats.org/officeDocument/2006/relationships/hyperlink" Target="https://doi.org/10.1182/bloodadvances.2023010673"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93/bioinformatics/btag366" TargetMode="External"/><Relationship Id="rId14" Type="http://schemas.openxmlformats.org/officeDocument/2006/relationships/hyperlink" Target="https://doi.org/10.1182/bloodadvances.2025019336" TargetMode="External"/><Relationship Id="rId22" Type="http://schemas.openxmlformats.org/officeDocument/2006/relationships/hyperlink" Target="https://doi.org/10.1182/blood.2025028412" TargetMode="External"/><Relationship Id="rId27" Type="http://schemas.openxmlformats.org/officeDocument/2006/relationships/hyperlink" Target="https://doi.org/10.1093/clinchem/hvad147" TargetMode="External"/><Relationship Id="rId30" Type="http://schemas.openxmlformats.org/officeDocument/2006/relationships/hyperlink" Target="https://doi.org/10.1182/blood.2022018248" TargetMode="External"/><Relationship Id="rId35" Type="http://schemas.openxmlformats.org/officeDocument/2006/relationships/hyperlink" Target="https://doi.org/10.1038/s41375-023-02006-8" TargetMode="External"/><Relationship Id="rId43" Type="http://schemas.openxmlformats.org/officeDocument/2006/relationships/hyperlink" Target="https://doi.org/10.1182/bloodadvances.2020002995" TargetMode="External"/><Relationship Id="rId8" Type="http://schemas.openxmlformats.org/officeDocument/2006/relationships/hyperlink" Target="https://doi.org/10.1182/bloodadvances.2025017620" TargetMode="External"/><Relationship Id="rId3" Type="http://schemas.openxmlformats.org/officeDocument/2006/relationships/settings" Target="settings.xml"/><Relationship Id="rId12" Type="http://schemas.openxmlformats.org/officeDocument/2006/relationships/hyperlink" Target="https://doi.org/10.1182/bloodadvances.2026020105" TargetMode="External"/><Relationship Id="rId17" Type="http://schemas.openxmlformats.org/officeDocument/2006/relationships/hyperlink" Target="https://doi.org/10.1182/blood.2024025725" TargetMode="External"/><Relationship Id="rId25" Type="http://schemas.openxmlformats.org/officeDocument/2006/relationships/hyperlink" Target="https://doi.org/10.1007/s12185-023-03692-x" TargetMode="External"/><Relationship Id="rId33" Type="http://schemas.openxmlformats.org/officeDocument/2006/relationships/hyperlink" Target="https://doi.org/10.1053/j.seminhematol.2023.11.006" TargetMode="External"/><Relationship Id="rId38" Type="http://schemas.openxmlformats.org/officeDocument/2006/relationships/hyperlink" Target="https://doi.org/10.1038/s41586-022-04906-8" TargetMode="External"/><Relationship Id="rId46" Type="http://schemas.openxmlformats.org/officeDocument/2006/relationships/theme" Target="theme/theme1.xml"/><Relationship Id="rId20" Type="http://schemas.openxmlformats.org/officeDocument/2006/relationships/hyperlink" Target="https://doi.org/10.1016/j.ccell.2025.06.002" TargetMode="External"/><Relationship Id="rId41" Type="http://schemas.openxmlformats.org/officeDocument/2006/relationships/hyperlink" Target="https://doi.org/10.3324/haematol.2020.2559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3271</Words>
  <Characters>18648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21876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Laura K. Hilton, PhD</dc:title>
  <dc:creator/>
  <cp:keywords/>
  <cp:lastModifiedBy>Laura Hilton</cp:lastModifiedBy>
  <cp:revision>3</cp:revision>
  <dcterms:created xsi:type="dcterms:W3CDTF">2026-08-24T05:34:00Z</dcterms:created>
  <dcterms:modified xsi:type="dcterms:W3CDTF">2026-08-24T05:37:00Z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tbl-cap-location">
    <vt:lpwstr>top</vt:lpwstr>
  </property>
  <property fmtid="{D5CDD505-2E9C-101B-9397-08002B2CF9AE}" pid="3" name="biblio-config">
    <vt:lpwstr>True</vt:lpwstr>
  </property>
  <property fmtid="{D5CDD505-2E9C-101B-9397-08002B2CF9AE}" pid="4" name="crossref">
    <vt:lpwstr/>
  </property>
  <property fmtid="{D5CDD505-2E9C-101B-9397-08002B2CF9AE}" pid="5" name="csl">
    <vt:lpwstr>../../csl/elsevier-harvard.csl</vt:lpwstr>
  </property>
  <property fmtid="{D5CDD505-2E9C-101B-9397-08002B2CF9AE}" pid="6" name="editor">
    <vt:lpwstr/>
  </property>
  <property fmtid="{D5CDD505-2E9C-101B-9397-08002B2CF9AE}" pid="7" name="engines">
    <vt:lpwstr/>
  </property>
  <property fmtid="{D5CDD505-2E9C-101B-9397-08002B2CF9AE}" pid="8" name="execute">
    <vt:lpwstr/>
  </property>
  <property fmtid="{D5CDD505-2E9C-101B-9397-08002B2CF9AE}" pid="9" name="geometry">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ainfont">
    <vt:lpwstr>Helvetica</vt:lpwstr>
  </property>
  <property fmtid="{D5CDD505-2E9C-101B-9397-08002B2CF9AE}" pid="15" name="nocite">
    <vt:lpwstr>@*</vt:lpwstr>
  </property>
  <property fmtid="{D5CDD505-2E9C-101B-9397-08002B2CF9AE}" pid="16" name="sansfont">
    <vt:lpwstr>Helvetica</vt:lpwstr>
  </property>
  <property fmtid="{D5CDD505-2E9C-101B-9397-08002B2CF9AE}" pid="17" name="subtitle">
    <vt:lpwstr>Curriculum Vitae</vt:lpwstr>
  </property>
  <property fmtid="{D5CDD505-2E9C-101B-9397-08002B2CF9AE}" pid="18" name="toc-title">
    <vt:lpwstr>Table of contents</vt:lpwstr>
  </property>
</Properties>
</file>