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仿宋_GB2312" w:eastAsia="仿宋_GB2312"/>
          <w:b/>
          <w:sz w:val="28"/>
          <w:szCs w:val="28"/>
        </w:rPr>
      </w:pPr>
      <w:r>
        <w:rPr>
          <w:rFonts w:hint="eastAsia" w:ascii="仿宋_GB2312" w:eastAsia="仿宋_GB2312"/>
          <w:b/>
          <w:sz w:val="28"/>
          <w:szCs w:val="28"/>
        </w:rPr>
        <w:t>课程编号：</w:t>
      </w:r>
      <w:r>
        <w:rPr>
          <w:rFonts w:hint="eastAsia" w:cs="Arial"/>
          <w:sz w:val="24"/>
        </w:rPr>
        <w:t xml:space="preserve"> </w:t>
      </w:r>
      <w:r>
        <w:rPr>
          <w:rFonts w:eastAsia="仿宋_GB2312"/>
          <w:sz w:val="28"/>
          <w:szCs w:val="28"/>
        </w:rPr>
        <w:t>A0802260030</w:t>
      </w:r>
    </w:p>
    <w:p>
      <w:pPr>
        <w:jc w:val="center"/>
        <w:rPr>
          <w:rFonts w:ascii="仿宋_GB2312" w:eastAsia="仿宋_GB2312"/>
          <w:b/>
          <w:sz w:val="72"/>
          <w:szCs w:val="72"/>
        </w:rPr>
      </w:pPr>
    </w:p>
    <w:p>
      <w:pPr>
        <w:jc w:val="center"/>
        <w:rPr>
          <w:rFonts w:eastAsia="楷体_GB2312"/>
          <w:sz w:val="72"/>
          <w:szCs w:val="72"/>
        </w:rPr>
      </w:pPr>
      <w:r>
        <w:rPr>
          <w:rFonts w:hint="eastAsia" w:eastAsia="楷体_GB2312"/>
          <w:sz w:val="72"/>
          <w:szCs w:val="72"/>
        </w:rPr>
        <w:t>信息安全工程实践2</w:t>
      </w:r>
    </w:p>
    <w:p>
      <w:pPr>
        <w:jc w:val="center"/>
        <w:rPr>
          <w:rFonts w:eastAsia="楷体_GB2312"/>
          <w:sz w:val="72"/>
          <w:szCs w:val="72"/>
        </w:rPr>
      </w:pPr>
      <w:r>
        <w:rPr>
          <w:rFonts w:eastAsia="楷体_GB2312"/>
          <w:sz w:val="72"/>
          <w:szCs w:val="72"/>
        </w:rPr>
        <w:t>总结报告</w:t>
      </w:r>
    </w:p>
    <w:p>
      <w:pPr>
        <w:jc w:val="center"/>
        <w:rPr>
          <w:rFonts w:ascii="仿宋_GB2312" w:eastAsia="仿宋_GB2312"/>
          <w:b/>
          <w:sz w:val="72"/>
          <w:szCs w:val="72"/>
        </w:rPr>
      </w:pPr>
      <w:r>
        <w:rPr>
          <w:rFonts w:ascii="仿宋_GB2312" w:eastAsia="仿宋_GB2312"/>
          <w:b/>
          <w:sz w:val="72"/>
          <w:szCs w:val="72"/>
        </w:rPr>
        <w:t xml:space="preserve"> </w:t>
      </w:r>
    </w:p>
    <w:p>
      <w:pPr>
        <w:jc w:val="center"/>
        <w:rPr>
          <w:rFonts w:ascii="仿宋_GB2312" w:eastAsia="仿宋_GB2312"/>
          <w:b/>
          <w:sz w:val="52"/>
          <w:szCs w:val="52"/>
        </w:rPr>
      </w:pPr>
    </w:p>
    <w:p>
      <w:pPr>
        <w:jc w:val="center"/>
        <w:rPr>
          <w:rFonts w:ascii="宋体"/>
          <w:sz w:val="28"/>
          <w:szCs w:val="28"/>
        </w:rPr>
      </w:pPr>
      <w:r>
        <w:rPr>
          <w:rFonts w:ascii="宋体"/>
          <w:sz w:val="28"/>
          <w:szCs w:val="28"/>
        </w:rPr>
        <w:drawing>
          <wp:inline distT="0" distB="0" distL="114300" distR="114300">
            <wp:extent cx="1558290" cy="1558290"/>
            <wp:effectExtent l="0" t="0" r="3810" b="3810"/>
            <wp:docPr id="11" name="图片 11" descr="showimg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howimg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仿宋_GB2312" w:eastAsia="仿宋_GB2312"/>
        </w:rPr>
      </w:pPr>
    </w:p>
    <w:p>
      <w:pPr>
        <w:rPr>
          <w:rFonts w:ascii="仿宋_GB2312" w:eastAsia="仿宋_GB2312"/>
        </w:rPr>
      </w:pPr>
    </w:p>
    <w:p>
      <w:pPr>
        <w:rPr>
          <w:rFonts w:ascii="仿宋_GB2312" w:eastAsia="仿宋_GB2312"/>
        </w:rPr>
      </w:pPr>
    </w:p>
    <w:p>
      <w:pPr>
        <w:rPr>
          <w:rFonts w:ascii="仿宋_GB2312" w:eastAsia="仿宋_GB2312"/>
        </w:rPr>
      </w:pPr>
    </w:p>
    <w:tbl>
      <w:tblPr>
        <w:tblStyle w:val="10"/>
        <w:tblW w:w="793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1"/>
        <w:gridCol w:w="1594"/>
        <w:gridCol w:w="56"/>
        <w:gridCol w:w="2145"/>
        <w:gridCol w:w="21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  <w:jc w:val="center"/>
        </w:trPr>
        <w:tc>
          <w:tcPr>
            <w:tcW w:w="1961" w:type="dxa"/>
            <w:vAlign w:val="center"/>
          </w:tcPr>
          <w:p>
            <w:pPr>
              <w:jc w:val="distribute"/>
              <w:rPr>
                <w:rFonts w:ascii="仿宋" w:hAnsi="仿宋" w:eastAsia="仿宋"/>
                <w:b/>
                <w:sz w:val="24"/>
              </w:rPr>
            </w:pPr>
            <w:r>
              <w:rPr>
                <w:rFonts w:hint="eastAsia" w:ascii="仿宋" w:hAnsi="仿宋" w:eastAsia="仿宋"/>
                <w:b/>
                <w:sz w:val="24"/>
              </w:rPr>
              <w:t>姓名</w:t>
            </w:r>
          </w:p>
        </w:tc>
        <w:tc>
          <w:tcPr>
            <w:tcW w:w="1594" w:type="dxa"/>
            <w:vAlign w:val="center"/>
          </w:tcPr>
          <w:p>
            <w:pPr>
              <w:jc w:val="center"/>
              <w:rPr>
                <w:rFonts w:hint="eastAsia" w:ascii="仿宋" w:hAnsi="仿宋" w:eastAsia="仿宋"/>
                <w:b/>
                <w:sz w:val="24"/>
                <w:lang w:val="en-US" w:eastAsia="zh-CN"/>
              </w:rPr>
            </w:pPr>
            <w:r>
              <w:rPr>
                <w:rFonts w:hint="eastAsia" w:ascii="仿宋" w:hAnsi="仿宋" w:eastAsia="仿宋"/>
                <w:b/>
                <w:sz w:val="24"/>
                <w:lang w:val="en-US" w:eastAsia="zh-CN"/>
              </w:rPr>
              <w:t>黄能文</w:t>
            </w:r>
          </w:p>
        </w:tc>
        <w:tc>
          <w:tcPr>
            <w:tcW w:w="2201" w:type="dxa"/>
            <w:gridSpan w:val="2"/>
            <w:vAlign w:val="center"/>
          </w:tcPr>
          <w:p>
            <w:pPr>
              <w:jc w:val="right"/>
              <w:rPr>
                <w:rFonts w:ascii="仿宋" w:hAnsi="仿宋" w:eastAsia="仿宋"/>
                <w:b/>
                <w:sz w:val="24"/>
              </w:rPr>
            </w:pPr>
            <w:r>
              <w:rPr>
                <w:rFonts w:hint="eastAsia" w:ascii="仿宋" w:hAnsi="仿宋" w:eastAsia="仿宋"/>
                <w:b/>
                <w:spacing w:val="723"/>
                <w:kern w:val="0"/>
                <w:sz w:val="24"/>
              </w:rPr>
              <w:t>学</w:t>
            </w:r>
            <w:r>
              <w:rPr>
                <w:rFonts w:hint="eastAsia" w:ascii="仿宋" w:hAnsi="仿宋" w:eastAsia="仿宋"/>
                <w:b/>
                <w:kern w:val="0"/>
                <w:sz w:val="24"/>
              </w:rPr>
              <w:t>号</w:t>
            </w:r>
          </w:p>
        </w:tc>
        <w:tc>
          <w:tcPr>
            <w:tcW w:w="2183" w:type="dxa"/>
            <w:vAlign w:val="center"/>
          </w:tcPr>
          <w:p>
            <w:pPr>
              <w:jc w:val="center"/>
              <w:rPr>
                <w:rFonts w:hint="default" w:ascii="仿宋" w:hAnsi="仿宋" w:eastAsia="仿宋"/>
                <w:b/>
                <w:sz w:val="24"/>
                <w:lang w:val="en-US" w:eastAsia="zh-CN"/>
              </w:rPr>
            </w:pPr>
            <w:r>
              <w:rPr>
                <w:rFonts w:hint="eastAsia" w:ascii="仿宋" w:hAnsi="仿宋" w:eastAsia="仿宋"/>
                <w:b/>
                <w:sz w:val="24"/>
                <w:lang w:val="en-US" w:eastAsia="zh-CN"/>
              </w:rPr>
              <w:t>20184875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  <w:jc w:val="center"/>
        </w:trPr>
        <w:tc>
          <w:tcPr>
            <w:tcW w:w="1961" w:type="dxa"/>
            <w:vAlign w:val="center"/>
          </w:tcPr>
          <w:p>
            <w:pPr>
              <w:wordWrap w:val="0"/>
              <w:jc w:val="distribute"/>
              <w:rPr>
                <w:rFonts w:ascii="仿宋" w:hAnsi="仿宋" w:eastAsia="仿宋"/>
                <w:b/>
                <w:sz w:val="24"/>
              </w:rPr>
            </w:pPr>
            <w:r>
              <w:rPr>
                <w:rFonts w:hint="eastAsia" w:ascii="仿宋" w:hAnsi="仿宋" w:eastAsia="仿宋"/>
                <w:b/>
                <w:sz w:val="24"/>
              </w:rPr>
              <w:t>班级</w:t>
            </w:r>
          </w:p>
        </w:tc>
        <w:tc>
          <w:tcPr>
            <w:tcW w:w="1594" w:type="dxa"/>
            <w:vAlign w:val="center"/>
          </w:tcPr>
          <w:p>
            <w:pPr>
              <w:jc w:val="center"/>
              <w:rPr>
                <w:rFonts w:hint="default" w:ascii="仿宋" w:hAnsi="仿宋" w:eastAsia="仿宋"/>
                <w:b/>
                <w:sz w:val="24"/>
                <w:lang w:val="en-US" w:eastAsia="zh-CN"/>
              </w:rPr>
            </w:pPr>
            <w:r>
              <w:rPr>
                <w:rFonts w:hint="eastAsia" w:ascii="仿宋" w:hAnsi="仿宋" w:eastAsia="仿宋"/>
                <w:b/>
                <w:sz w:val="24"/>
                <w:lang w:val="en-US" w:eastAsia="zh-CN"/>
              </w:rPr>
              <w:t>软信1802</w:t>
            </w:r>
          </w:p>
        </w:tc>
        <w:tc>
          <w:tcPr>
            <w:tcW w:w="2201" w:type="dxa"/>
            <w:gridSpan w:val="2"/>
            <w:vAlign w:val="center"/>
          </w:tcPr>
          <w:p>
            <w:pPr>
              <w:jc w:val="right"/>
              <w:rPr>
                <w:rFonts w:ascii="仿宋" w:hAnsi="仿宋" w:eastAsia="仿宋"/>
                <w:b/>
                <w:sz w:val="24"/>
              </w:rPr>
            </w:pPr>
            <w:r>
              <w:rPr>
                <w:rFonts w:hint="eastAsia" w:ascii="仿宋" w:hAnsi="仿宋" w:eastAsia="仿宋"/>
                <w:b/>
                <w:spacing w:val="160"/>
                <w:kern w:val="0"/>
                <w:sz w:val="24"/>
              </w:rPr>
              <w:t>指导教</w:t>
            </w:r>
            <w:r>
              <w:rPr>
                <w:rFonts w:hint="eastAsia" w:ascii="仿宋" w:hAnsi="仿宋" w:eastAsia="仿宋"/>
                <w:b/>
                <w:spacing w:val="2"/>
                <w:kern w:val="0"/>
                <w:sz w:val="24"/>
              </w:rPr>
              <w:t>师</w:t>
            </w:r>
          </w:p>
        </w:tc>
        <w:tc>
          <w:tcPr>
            <w:tcW w:w="2183" w:type="dxa"/>
            <w:vAlign w:val="center"/>
          </w:tcPr>
          <w:p>
            <w:pPr>
              <w:jc w:val="center"/>
              <w:rPr>
                <w:rFonts w:hint="eastAsia" w:ascii="仿宋" w:hAnsi="仿宋" w:eastAsiaTheme="minorEastAsia"/>
                <w:b/>
                <w:sz w:val="24"/>
                <w:lang w:val="en-US" w:eastAsia="zh-CN"/>
              </w:rPr>
            </w:pPr>
            <w:r>
              <w:rPr>
                <w:rFonts w:hint="eastAsia" w:ascii="仿宋" w:hAnsi="仿宋"/>
                <w:b/>
                <w:sz w:val="24"/>
                <w:lang w:val="en-US" w:eastAsia="zh-CN"/>
              </w:rPr>
              <w:t>马毅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  <w:jc w:val="center"/>
        </w:trPr>
        <w:tc>
          <w:tcPr>
            <w:tcW w:w="1961" w:type="dxa"/>
            <w:vAlign w:val="center"/>
          </w:tcPr>
          <w:p>
            <w:pPr>
              <w:wordWrap w:val="0"/>
              <w:jc w:val="distribute"/>
              <w:rPr>
                <w:rFonts w:ascii="仿宋" w:hAnsi="仿宋" w:eastAsia="仿宋"/>
                <w:b/>
                <w:sz w:val="24"/>
              </w:rPr>
            </w:pPr>
            <w:r>
              <w:rPr>
                <w:rFonts w:hint="eastAsia" w:ascii="仿宋" w:hAnsi="仿宋" w:eastAsia="仿宋"/>
                <w:b/>
                <w:sz w:val="24"/>
              </w:rPr>
              <w:t>实验名称</w:t>
            </w:r>
          </w:p>
        </w:tc>
        <w:tc>
          <w:tcPr>
            <w:tcW w:w="5978" w:type="dxa"/>
            <w:gridSpan w:val="4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color w:val="FF0000"/>
                <w:sz w:val="24"/>
              </w:rPr>
            </w:pPr>
            <w:r>
              <w:rPr>
                <w:rFonts w:hint="eastAsia" w:ascii="仿宋" w:hAnsi="仿宋" w:eastAsia="仿宋"/>
                <w:b/>
                <w:color w:val="FF0000"/>
                <w:sz w:val="24"/>
              </w:rPr>
              <w:t>信息安全工程实践2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  <w:jc w:val="center"/>
        </w:trPr>
        <w:tc>
          <w:tcPr>
            <w:tcW w:w="1961" w:type="dxa"/>
            <w:vAlign w:val="center"/>
          </w:tcPr>
          <w:p>
            <w:pPr>
              <w:jc w:val="distribute"/>
              <w:rPr>
                <w:rFonts w:ascii="仿宋" w:hAnsi="仿宋" w:eastAsia="仿宋"/>
                <w:b/>
                <w:sz w:val="24"/>
              </w:rPr>
            </w:pPr>
            <w:r>
              <w:rPr>
                <w:rFonts w:hint="eastAsia" w:ascii="仿宋" w:hAnsi="仿宋" w:eastAsia="仿宋"/>
                <w:b/>
                <w:sz w:val="24"/>
              </w:rPr>
              <w:t>开设学期</w:t>
            </w:r>
          </w:p>
        </w:tc>
        <w:tc>
          <w:tcPr>
            <w:tcW w:w="5978" w:type="dxa"/>
            <w:gridSpan w:val="4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sz w:val="24"/>
              </w:rPr>
            </w:pPr>
            <w:r>
              <w:rPr>
                <w:rFonts w:hint="eastAsia" w:ascii="仿宋" w:hAnsi="仿宋" w:eastAsia="仿宋"/>
                <w:b/>
                <w:spacing w:val="51"/>
                <w:kern w:val="0"/>
                <w:sz w:val="24"/>
              </w:rPr>
              <w:t>2019-2020夏季学期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  <w:jc w:val="center"/>
        </w:trPr>
        <w:tc>
          <w:tcPr>
            <w:tcW w:w="1961" w:type="dxa"/>
            <w:vAlign w:val="center"/>
          </w:tcPr>
          <w:p>
            <w:pPr>
              <w:jc w:val="distribute"/>
              <w:rPr>
                <w:rFonts w:ascii="仿宋" w:hAnsi="仿宋" w:eastAsia="仿宋"/>
                <w:b/>
                <w:sz w:val="24"/>
              </w:rPr>
            </w:pPr>
            <w:r>
              <w:rPr>
                <w:rFonts w:hint="eastAsia" w:ascii="仿宋" w:hAnsi="仿宋" w:eastAsia="仿宋"/>
                <w:b/>
                <w:sz w:val="24"/>
              </w:rPr>
              <w:t>开设时间</w:t>
            </w:r>
          </w:p>
        </w:tc>
        <w:tc>
          <w:tcPr>
            <w:tcW w:w="5978" w:type="dxa"/>
            <w:gridSpan w:val="4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sz w:val="24"/>
              </w:rPr>
            </w:pPr>
            <w:r>
              <w:rPr>
                <w:rFonts w:hint="eastAsia" w:ascii="仿宋" w:hAnsi="仿宋" w:eastAsia="仿宋"/>
                <w:b/>
                <w:spacing w:val="69"/>
                <w:kern w:val="0"/>
                <w:sz w:val="24"/>
              </w:rPr>
              <w:t>第1周</w:t>
            </w:r>
            <w:r>
              <w:rPr>
                <w:rFonts w:ascii="仿宋" w:hAnsi="仿宋" w:eastAsia="仿宋"/>
                <w:b/>
                <w:spacing w:val="69"/>
                <w:kern w:val="0"/>
                <w:sz w:val="24"/>
              </w:rPr>
              <w:t>——</w:t>
            </w:r>
            <w:r>
              <w:rPr>
                <w:rFonts w:hint="eastAsia" w:ascii="仿宋" w:hAnsi="仿宋" w:eastAsia="仿宋"/>
                <w:b/>
                <w:spacing w:val="69"/>
                <w:kern w:val="0"/>
                <w:sz w:val="24"/>
              </w:rPr>
              <w:t>第2</w:t>
            </w:r>
            <w:r>
              <w:rPr>
                <w:rFonts w:hint="eastAsia" w:ascii="仿宋" w:hAnsi="仿宋" w:eastAsia="仿宋"/>
                <w:b/>
                <w:spacing w:val="-1"/>
                <w:kern w:val="0"/>
                <w:sz w:val="24"/>
              </w:rPr>
              <w:t>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  <w:jc w:val="center"/>
        </w:trPr>
        <w:tc>
          <w:tcPr>
            <w:tcW w:w="1961" w:type="dxa"/>
            <w:vAlign w:val="center"/>
          </w:tcPr>
          <w:p>
            <w:pPr>
              <w:wordWrap w:val="0"/>
              <w:jc w:val="distribute"/>
              <w:rPr>
                <w:rFonts w:ascii="仿宋" w:hAnsi="仿宋" w:eastAsia="仿宋"/>
                <w:b/>
                <w:sz w:val="24"/>
              </w:rPr>
            </w:pPr>
            <w:r>
              <w:rPr>
                <w:rFonts w:hint="eastAsia" w:ascii="仿宋" w:hAnsi="仿宋" w:eastAsia="仿宋"/>
                <w:b/>
                <w:sz w:val="24"/>
              </w:rPr>
              <w:t>报告日期</w:t>
            </w:r>
          </w:p>
        </w:tc>
        <w:tc>
          <w:tcPr>
            <w:tcW w:w="5978" w:type="dxa"/>
            <w:gridSpan w:val="4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sz w:val="24"/>
              </w:rPr>
            </w:pPr>
            <w:r>
              <w:rPr>
                <w:rFonts w:hint="eastAsia" w:ascii="仿宋" w:hAnsi="仿宋" w:eastAsia="仿宋"/>
                <w:b/>
                <w:sz w:val="24"/>
              </w:rPr>
              <w:t>2020年7月</w:t>
            </w:r>
            <w:r>
              <w:rPr>
                <w:rFonts w:ascii="仿宋" w:hAnsi="仿宋" w:eastAsia="仿宋"/>
                <w:b/>
                <w:sz w:val="24"/>
              </w:rPr>
              <w:t>23</w:t>
            </w:r>
            <w:r>
              <w:rPr>
                <w:rFonts w:hint="eastAsia" w:ascii="仿宋" w:hAnsi="仿宋" w:eastAsia="仿宋"/>
                <w:b/>
                <w:sz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2" w:hRule="atLeast"/>
          <w:jc w:val="center"/>
        </w:trPr>
        <w:tc>
          <w:tcPr>
            <w:tcW w:w="1961" w:type="dxa"/>
            <w:vMerge w:val="restart"/>
            <w:vAlign w:val="center"/>
          </w:tcPr>
          <w:p>
            <w:pPr>
              <w:jc w:val="distribute"/>
              <w:rPr>
                <w:rFonts w:ascii="仿宋" w:hAnsi="仿宋" w:eastAsia="仿宋"/>
                <w:b/>
                <w:sz w:val="24"/>
              </w:rPr>
            </w:pPr>
            <w:r>
              <w:rPr>
                <w:rFonts w:hint="eastAsia" w:ascii="仿宋" w:hAnsi="仿宋" w:eastAsia="仿宋"/>
                <w:b/>
                <w:sz w:val="24"/>
              </w:rPr>
              <w:t>评定成绩</w:t>
            </w:r>
          </w:p>
        </w:tc>
        <w:tc>
          <w:tcPr>
            <w:tcW w:w="1650" w:type="dxa"/>
            <w:gridSpan w:val="2"/>
            <w:vMerge w:val="restart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color w:val="FF0000"/>
                <w:sz w:val="24"/>
              </w:rPr>
            </w:pPr>
          </w:p>
        </w:tc>
        <w:tc>
          <w:tcPr>
            <w:tcW w:w="2145" w:type="dxa"/>
            <w:vAlign w:val="center"/>
          </w:tcPr>
          <w:p>
            <w:pPr>
              <w:jc w:val="right"/>
              <w:rPr>
                <w:rFonts w:ascii="仿宋" w:hAnsi="仿宋" w:eastAsia="仿宋"/>
                <w:b/>
                <w:sz w:val="24"/>
              </w:rPr>
            </w:pPr>
            <w:r>
              <w:rPr>
                <w:rFonts w:hint="eastAsia" w:ascii="仿宋" w:hAnsi="仿宋" w:eastAsia="仿宋"/>
                <w:b/>
                <w:spacing w:val="301"/>
                <w:kern w:val="0"/>
                <w:sz w:val="24"/>
              </w:rPr>
              <w:t>评定</w:t>
            </w:r>
            <w:r>
              <w:rPr>
                <w:rFonts w:hint="eastAsia" w:ascii="仿宋" w:hAnsi="仿宋" w:eastAsia="仿宋"/>
                <w:b/>
                <w:spacing w:val="1"/>
                <w:kern w:val="0"/>
                <w:sz w:val="24"/>
              </w:rPr>
              <w:t>人</w:t>
            </w:r>
          </w:p>
        </w:tc>
        <w:tc>
          <w:tcPr>
            <w:tcW w:w="2183" w:type="dxa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color w:val="FF000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2" w:hRule="atLeast"/>
          <w:jc w:val="center"/>
        </w:trPr>
        <w:tc>
          <w:tcPr>
            <w:tcW w:w="1961" w:type="dxa"/>
            <w:vMerge w:val="continue"/>
            <w:vAlign w:val="center"/>
          </w:tcPr>
          <w:p>
            <w:pPr>
              <w:jc w:val="right"/>
              <w:rPr>
                <w:rFonts w:ascii="仿宋" w:hAnsi="仿宋" w:eastAsia="仿宋"/>
                <w:b/>
                <w:sz w:val="24"/>
              </w:rPr>
            </w:pPr>
          </w:p>
        </w:tc>
        <w:tc>
          <w:tcPr>
            <w:tcW w:w="1650" w:type="dxa"/>
            <w:gridSpan w:val="2"/>
            <w:vMerge w:val="continue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sz w:val="24"/>
              </w:rPr>
            </w:pPr>
          </w:p>
        </w:tc>
        <w:tc>
          <w:tcPr>
            <w:tcW w:w="2145" w:type="dxa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sz w:val="24"/>
              </w:rPr>
            </w:pPr>
            <w:r>
              <w:rPr>
                <w:rFonts w:hint="eastAsia" w:ascii="仿宋" w:hAnsi="仿宋" w:eastAsia="仿宋"/>
                <w:b/>
                <w:spacing w:val="160"/>
                <w:kern w:val="0"/>
                <w:sz w:val="24"/>
              </w:rPr>
              <w:t>评定日</w:t>
            </w:r>
            <w:r>
              <w:rPr>
                <w:rFonts w:hint="eastAsia" w:ascii="仿宋" w:hAnsi="仿宋" w:eastAsia="仿宋"/>
                <w:b/>
                <w:spacing w:val="2"/>
                <w:kern w:val="0"/>
                <w:sz w:val="24"/>
              </w:rPr>
              <w:t>期</w:t>
            </w:r>
          </w:p>
        </w:tc>
        <w:tc>
          <w:tcPr>
            <w:tcW w:w="2183" w:type="dxa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color w:val="FF0000"/>
                <w:sz w:val="24"/>
              </w:rPr>
            </w:pPr>
          </w:p>
        </w:tc>
      </w:tr>
    </w:tbl>
    <w:p>
      <w:pPr>
        <w:widowControl/>
        <w:jc w:val="center"/>
        <w:rPr>
          <w:rFonts w:ascii="仿宋_GB2312" w:hAnsi="宋体" w:eastAsia="仿宋_GB2312"/>
          <w:b/>
          <w:sz w:val="28"/>
          <w:szCs w:val="28"/>
        </w:rPr>
      </w:pPr>
    </w:p>
    <w:p>
      <w:pPr>
        <w:widowControl/>
        <w:jc w:val="center"/>
        <w:rPr>
          <w:rFonts w:ascii="仿宋_GB2312" w:hAnsi="宋体" w:eastAsia="仿宋_GB2312"/>
          <w:sz w:val="32"/>
          <w:szCs w:val="32"/>
        </w:rPr>
      </w:pPr>
      <w:r>
        <w:rPr>
          <w:rFonts w:hint="eastAsia" w:ascii="仿宋_GB2312" w:hAnsi="宋体" w:eastAsia="仿宋_GB2312"/>
          <w:b/>
          <w:sz w:val="28"/>
          <w:szCs w:val="28"/>
        </w:rPr>
        <w:t>东北大学软件学院</w:t>
      </w:r>
    </w:p>
    <w:p>
      <w:pPr>
        <w:pStyle w:val="5"/>
        <w:ind w:firstLine="0"/>
        <w:jc w:val="center"/>
        <w:rPr>
          <w:rFonts w:ascii="Times New Roman" w:hAnsi="Times New Roman"/>
          <w:b/>
        </w:rPr>
        <w:sectPr>
          <w:pgSz w:w="11906" w:h="16838"/>
          <w:pgMar w:top="1440" w:right="1797" w:bottom="0" w:left="1797" w:header="851" w:footer="992" w:gutter="0"/>
          <w:pgNumType w:start="1"/>
          <w:cols w:space="720" w:num="1"/>
          <w:titlePg/>
          <w:docGrid w:linePitch="312" w:charSpace="0"/>
        </w:sectPr>
      </w:pPr>
    </w:p>
    <w:p>
      <w:pPr>
        <w:numPr>
          <w:ilvl w:val="0"/>
          <w:numId w:val="1"/>
        </w:numPr>
        <w:spacing w:line="360" w:lineRule="auto"/>
        <w:rPr>
          <w:rFonts w:hint="default" w:ascii="黑体" w:eastAsia="黑体"/>
          <w:sz w:val="28"/>
          <w:szCs w:val="28"/>
          <w:lang w:val="en-US" w:eastAsia="zh-CN"/>
        </w:rPr>
      </w:pPr>
      <w:r>
        <w:rPr>
          <w:rFonts w:hint="eastAsia" w:ascii="黑体" w:eastAsia="黑体"/>
          <w:sz w:val="28"/>
          <w:szCs w:val="28"/>
        </w:rPr>
        <w:t>实践目的与意义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ascii="黑体" w:eastAsia="黑体"/>
          <w:sz w:val="28"/>
          <w:szCs w:val="28"/>
          <w:lang w:val="en-US" w:eastAsia="zh-CN"/>
        </w:rPr>
      </w:pPr>
      <w:r>
        <w:rPr>
          <w:rFonts w:hint="eastAsia" w:ascii="黑体" w:eastAsia="黑体"/>
          <w:sz w:val="28"/>
          <w:szCs w:val="28"/>
          <w:lang w:val="en-US" w:eastAsia="zh-CN"/>
        </w:rPr>
        <w:t xml:space="preserve">     熟悉并且能完成密码学与计算机的实际项目。不仅从理论上要了解密码学的各种加密解密，还要能使用计算机实现这个项目。最终达到学以致用的目的。</w:t>
      </w:r>
    </w:p>
    <w:p>
      <w:pPr>
        <w:numPr>
          <w:ilvl w:val="0"/>
          <w:numId w:val="1"/>
        </w:numPr>
        <w:spacing w:line="360" w:lineRule="auto"/>
        <w:rPr>
          <w:rFonts w:hint="eastAsia" w:ascii="黑体" w:eastAsia="黑体"/>
          <w:sz w:val="28"/>
          <w:szCs w:val="28"/>
        </w:rPr>
      </w:pPr>
      <w:r>
        <w:rPr>
          <w:rFonts w:ascii="黑体" w:eastAsia="黑体"/>
          <w:sz w:val="28"/>
          <w:szCs w:val="28"/>
        </w:rPr>
        <w:t>实</w:t>
      </w:r>
      <w:r>
        <w:rPr>
          <w:rFonts w:hint="eastAsia" w:ascii="黑体" w:eastAsia="黑体"/>
          <w:sz w:val="28"/>
          <w:szCs w:val="28"/>
        </w:rPr>
        <w:t>践</w:t>
      </w:r>
      <w:r>
        <w:rPr>
          <w:rFonts w:ascii="黑体" w:eastAsia="黑体"/>
          <w:sz w:val="28"/>
          <w:szCs w:val="28"/>
        </w:rPr>
        <w:t>环境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ascii="黑体" w:eastAsia="黑体"/>
          <w:sz w:val="28"/>
          <w:szCs w:val="28"/>
          <w:lang w:val="en-US" w:eastAsia="zh-CN"/>
        </w:rPr>
      </w:pPr>
      <w:r>
        <w:rPr>
          <w:rFonts w:hint="eastAsia" w:ascii="黑体" w:eastAsia="黑体"/>
          <w:sz w:val="28"/>
          <w:szCs w:val="28"/>
          <w:lang w:val="en-US" w:eastAsia="zh-CN"/>
        </w:rPr>
        <w:t xml:space="preserve">    VS stdio，MFC，C语言</w:t>
      </w:r>
    </w:p>
    <w:p>
      <w:pPr>
        <w:numPr>
          <w:ilvl w:val="0"/>
          <w:numId w:val="1"/>
        </w:numPr>
        <w:spacing w:line="360" w:lineRule="auto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系统设计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黑体" w:eastAsia="黑体"/>
          <w:sz w:val="28"/>
          <w:szCs w:val="28"/>
          <w:lang w:val="en-US" w:eastAsia="zh-CN"/>
        </w:rPr>
      </w:pPr>
      <w:r>
        <w:rPr>
          <w:rFonts w:hint="eastAsia" w:ascii="黑体" w:eastAsia="黑体"/>
          <w:sz w:val="28"/>
          <w:szCs w:val="28"/>
          <w:lang w:val="en-US" w:eastAsia="zh-CN"/>
        </w:rPr>
        <w:t>分8个部分，分别是：凯撒密码、维吉尼亚密码、playfair密码，列置换密码、RC4、DES、RSA、DH。每个部分都有自己的窗口。每个窗口包含待加密文本的输入框，密钥输入框，密文输出框和待解密文本输入框，密钥输入框和明文输出框及加密解密按钮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黑体" w:eastAsia="黑体"/>
          <w:sz w:val="28"/>
          <w:szCs w:val="28"/>
          <w:lang w:val="en-US" w:eastAsia="zh-CN"/>
        </w:rPr>
      </w:pPr>
      <w:r>
        <w:rPr>
          <w:rFonts w:hint="eastAsia" w:ascii="黑体" w:eastAsia="黑体"/>
          <w:sz w:val="28"/>
          <w:szCs w:val="28"/>
          <w:lang w:val="en-US" w:eastAsia="zh-CN"/>
        </w:rPr>
        <w:t>例图：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黑体" w:eastAsia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2878455"/>
            <wp:effectExtent l="0" t="0" r="0" b="444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系统实现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黑体" w:eastAsia="黑体"/>
          <w:sz w:val="28"/>
          <w:szCs w:val="28"/>
          <w:lang w:val="en-US" w:eastAsia="zh-CN"/>
        </w:rPr>
      </w:pPr>
      <w:r>
        <w:rPr>
          <w:rFonts w:hint="eastAsia" w:ascii="黑体" w:eastAsia="黑体"/>
          <w:sz w:val="28"/>
          <w:szCs w:val="28"/>
          <w:lang w:val="en-US" w:eastAsia="zh-CN"/>
        </w:rPr>
        <w:t xml:space="preserve">   整体：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ascii="黑体" w:eastAsia="黑体"/>
          <w:sz w:val="28"/>
          <w:szCs w:val="28"/>
          <w:lang w:val="en-US" w:eastAsia="zh-CN"/>
        </w:rPr>
      </w:pPr>
      <w:r>
        <w:rPr>
          <w:rFonts w:hint="eastAsia" w:ascii="黑体" w:eastAsia="黑体"/>
          <w:sz w:val="28"/>
          <w:szCs w:val="28"/>
          <w:lang w:val="en-US" w:eastAsia="zh-CN"/>
        </w:rPr>
        <w:t>启动位置：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</w:pPr>
      <w:r>
        <w:drawing>
          <wp:inline distT="0" distB="0" distL="114300" distR="114300">
            <wp:extent cx="5270500" cy="1557020"/>
            <wp:effectExtent l="0" t="0" r="0" b="508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使用菜单来启动对话框，对话框包含对应功能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启动函数如下：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</w:pPr>
      <w:r>
        <w:drawing>
          <wp:inline distT="0" distB="0" distL="114300" distR="114300">
            <wp:extent cx="2495550" cy="806450"/>
            <wp:effectExtent l="0" t="0" r="6350" b="635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对话框功能实现的变量：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</w:pPr>
      <w:r>
        <w:drawing>
          <wp:inline distT="0" distB="0" distL="114300" distR="114300">
            <wp:extent cx="2717800" cy="1066800"/>
            <wp:effectExtent l="0" t="0" r="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统一采用这六个变量，避免混淆。且功能函数封装良好，避免输入错误。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对话框按钮的功能实现：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</w:pPr>
      <w:r>
        <w:drawing>
          <wp:inline distT="0" distB="0" distL="114300" distR="114300">
            <wp:extent cx="2641600" cy="2387600"/>
            <wp:effectExtent l="0" t="0" r="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得益于形式的统一，按钮点击函数也很统一，只需修改函数名就差不多了。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黑体" w:eastAsia="黑体"/>
          <w:sz w:val="28"/>
          <w:szCs w:val="28"/>
          <w:lang w:val="en-US" w:eastAsia="zh-CN"/>
        </w:rPr>
      </w:pPr>
      <w:r>
        <w:rPr>
          <w:rFonts w:hint="eastAsia" w:ascii="黑体" w:eastAsia="黑体"/>
          <w:sz w:val="28"/>
          <w:szCs w:val="28"/>
          <w:lang w:val="en-US" w:eastAsia="zh-CN"/>
        </w:rPr>
        <w:t>凯撒密码：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黑体" w:eastAsia="黑体"/>
          <w:sz w:val="28"/>
          <w:szCs w:val="28"/>
          <w:lang w:val="en-US" w:eastAsia="zh-CN"/>
        </w:rPr>
      </w:pPr>
      <w:r>
        <w:rPr>
          <w:rFonts w:hint="eastAsia" w:ascii="黑体" w:eastAsia="黑体"/>
          <w:sz w:val="28"/>
          <w:szCs w:val="28"/>
          <w:lang w:val="en-US" w:eastAsia="zh-CN"/>
        </w:rPr>
        <w:t>函数;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</w:pPr>
      <w:r>
        <w:drawing>
          <wp:inline distT="0" distB="0" distL="114300" distR="114300">
            <wp:extent cx="2724150" cy="508000"/>
            <wp:effectExtent l="0" t="0" r="635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凯撒密码计算只需要int key 和文本就够了，其它几个都没什么区别。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实现：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</w:pPr>
      <w:r>
        <w:drawing>
          <wp:inline distT="0" distB="0" distL="114300" distR="114300">
            <wp:extent cx="3644900" cy="2990850"/>
            <wp:effectExtent l="0" t="0" r="0" b="635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利用ascii码来使字符移位，区分大小写，为大小写都提供服务。解密函数只需要改变密钥，再使用加密函数，使文本循环一周就可以了。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维吉尼亚密码：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声明：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</w:pPr>
      <w:r>
        <w:drawing>
          <wp:inline distT="0" distB="0" distL="114300" distR="114300">
            <wp:extent cx="2673350" cy="279400"/>
            <wp:effectExtent l="0" t="0" r="6350" b="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实现：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</w:pPr>
      <w:r>
        <w:drawing>
          <wp:inline distT="0" distB="0" distL="114300" distR="114300">
            <wp:extent cx="3879850" cy="2355850"/>
            <wp:effectExtent l="0" t="0" r="6350" b="635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其实与凯撒类似，只不过。移位用的密钥是循环的数。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</w:pPr>
      <w:r>
        <w:drawing>
          <wp:inline distT="0" distB="0" distL="114300" distR="114300">
            <wp:extent cx="2921000" cy="1428750"/>
            <wp:effectExtent l="0" t="0" r="0" b="635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解密与凯撒同理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</w:pPr>
    </w:p>
    <w:p>
      <w:pPr>
        <w:numPr>
          <w:ilvl w:val="0"/>
          <w:numId w:val="0"/>
        </w:numPr>
        <w:spacing w:line="360" w:lineRule="auto"/>
        <w:ind w:left="420" w:leftChars="0" w:firstLine="420" w:firstLineChars="0"/>
      </w:pPr>
    </w:p>
    <w:p>
      <w:pPr>
        <w:numPr>
          <w:ilvl w:val="0"/>
          <w:numId w:val="0"/>
        </w:numPr>
        <w:spacing w:line="360" w:lineRule="auto"/>
        <w:ind w:left="420" w:leftChars="0" w:firstLine="420" w:firstLineChars="0"/>
      </w:pPr>
    </w:p>
    <w:p>
      <w:pPr>
        <w:numPr>
          <w:ilvl w:val="0"/>
          <w:numId w:val="0"/>
        </w:numPr>
        <w:spacing w:line="360" w:lineRule="auto"/>
        <w:ind w:left="420" w:leftChars="0" w:firstLine="420" w:firstLineChars="0"/>
      </w:pPr>
    </w:p>
    <w:p>
      <w:pPr>
        <w:numPr>
          <w:ilvl w:val="0"/>
          <w:numId w:val="0"/>
        </w:numPr>
        <w:spacing w:line="360" w:lineRule="auto"/>
        <w:ind w:left="420" w:leftChars="0" w:firstLine="420" w:firstLineChars="0"/>
      </w:pPr>
    </w:p>
    <w:p>
      <w:pPr>
        <w:numPr>
          <w:ilvl w:val="0"/>
          <w:numId w:val="0"/>
        </w:numPr>
        <w:spacing w:line="360" w:lineRule="auto"/>
        <w:ind w:left="420" w:leftChars="0" w:firstLine="420" w:firstLineChars="0"/>
      </w:pPr>
    </w:p>
    <w:p>
      <w:pPr>
        <w:numPr>
          <w:ilvl w:val="0"/>
          <w:numId w:val="0"/>
        </w:numPr>
        <w:spacing w:line="360" w:lineRule="auto"/>
        <w:ind w:left="420" w:leftChars="0" w:firstLine="420" w:firstLineChars="0"/>
      </w:pPr>
    </w:p>
    <w:p>
      <w:pPr>
        <w:numPr>
          <w:ilvl w:val="0"/>
          <w:numId w:val="0"/>
        </w:numPr>
        <w:spacing w:line="360" w:lineRule="auto"/>
        <w:ind w:left="420" w:leftChars="0" w:firstLine="420" w:firstLineChars="0"/>
      </w:pPr>
    </w:p>
    <w:p>
      <w:pPr>
        <w:numPr>
          <w:ilvl w:val="0"/>
          <w:numId w:val="0"/>
        </w:numPr>
        <w:spacing w:line="360" w:lineRule="auto"/>
        <w:ind w:left="420" w:leftChars="0" w:firstLine="420" w:firstLineChars="0"/>
      </w:pPr>
    </w:p>
    <w:p>
      <w:pPr>
        <w:numPr>
          <w:ilvl w:val="0"/>
          <w:numId w:val="0"/>
        </w:numPr>
        <w:spacing w:line="360" w:lineRule="auto"/>
        <w:ind w:left="420" w:leftChars="0" w:firstLine="420" w:firstLineChars="0"/>
      </w:pPr>
    </w:p>
    <w:p>
      <w:pPr>
        <w:numPr>
          <w:ilvl w:val="0"/>
          <w:numId w:val="0"/>
        </w:numPr>
        <w:spacing w:line="360" w:lineRule="auto"/>
        <w:ind w:left="420" w:leftChars="0" w:firstLine="420" w:firstLineChars="0"/>
      </w:pPr>
    </w:p>
    <w:p>
      <w:pPr>
        <w:numPr>
          <w:ilvl w:val="0"/>
          <w:numId w:val="0"/>
        </w:numPr>
        <w:spacing w:line="360" w:lineRule="auto"/>
        <w:ind w:left="420" w:leftChars="0" w:firstLine="420" w:firstLineChars="0"/>
      </w:pPr>
    </w:p>
    <w:p>
      <w:pPr>
        <w:numPr>
          <w:ilvl w:val="0"/>
          <w:numId w:val="0"/>
        </w:numPr>
        <w:spacing w:line="360" w:lineRule="auto"/>
        <w:ind w:left="420" w:leftChars="0" w:firstLine="420" w:firstLineChars="0"/>
      </w:pPr>
    </w:p>
    <w:p>
      <w:pPr>
        <w:numPr>
          <w:ilvl w:val="0"/>
          <w:numId w:val="0"/>
        </w:numPr>
        <w:spacing w:line="360" w:lineRule="auto"/>
        <w:ind w:left="420" w:leftChars="0" w:firstLine="420" w:firstLineChars="0"/>
      </w:pP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Playfair密码：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声明：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</w:pPr>
      <w:r>
        <w:drawing>
          <wp:inline distT="0" distB="0" distL="114300" distR="114300">
            <wp:extent cx="4006850" cy="1320800"/>
            <wp:effectExtent l="0" t="0" r="6350" b="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实现：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1.明文处理函数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</w:pPr>
      <w:r>
        <w:drawing>
          <wp:inline distT="0" distB="0" distL="114300" distR="114300">
            <wp:extent cx="3943350" cy="2355850"/>
            <wp:effectExtent l="0" t="0" r="6350" b="635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</w:pPr>
      <w:r>
        <w:drawing>
          <wp:inline distT="0" distB="0" distL="114300" distR="114300">
            <wp:extent cx="3086100" cy="2057400"/>
            <wp:effectExtent l="0" t="0" r="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把明文两两分组处理，因为麻烦就干脆丢弃符号了。且统一用i替换j。</w:t>
      </w:r>
    </w:p>
    <w:p>
      <w:pPr>
        <w:numPr>
          <w:ilvl w:val="0"/>
          <w:numId w:val="2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密钥处理函数</w:t>
      </w:r>
    </w:p>
    <w:p>
      <w:pPr>
        <w:numPr>
          <w:ilvl w:val="0"/>
          <w:numId w:val="0"/>
        </w:numPr>
        <w:spacing w:line="360" w:lineRule="auto"/>
        <w:ind w:left="840" w:leftChars="0"/>
      </w:pPr>
      <w:r>
        <w:drawing>
          <wp:inline distT="0" distB="0" distL="114300" distR="114300">
            <wp:extent cx="5175250" cy="2108200"/>
            <wp:effectExtent l="0" t="0" r="6350" b="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840" w:leftChars="0"/>
      </w:pPr>
      <w:r>
        <w:drawing>
          <wp:inline distT="0" distB="0" distL="114300" distR="114300">
            <wp:extent cx="2559050" cy="1409700"/>
            <wp:effectExtent l="0" t="0" r="6350" b="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84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密钥去重和去无用字符。</w:t>
      </w:r>
    </w:p>
    <w:p>
      <w:pPr>
        <w:numPr>
          <w:ilvl w:val="0"/>
          <w:numId w:val="2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生成密钥图函数：</w:t>
      </w:r>
    </w:p>
    <w:p>
      <w:pPr>
        <w:numPr>
          <w:ilvl w:val="0"/>
          <w:numId w:val="0"/>
        </w:numPr>
        <w:spacing w:line="360" w:lineRule="auto"/>
        <w:ind w:left="840" w:leftChars="0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108450" cy="2628900"/>
            <wp:effectExtent l="0" t="0" r="635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84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利用密钥生成图</w:t>
      </w:r>
    </w:p>
    <w:p>
      <w:pPr>
        <w:numPr>
          <w:ilvl w:val="0"/>
          <w:numId w:val="2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加密函数：</w:t>
      </w:r>
    </w:p>
    <w:p>
      <w:pPr>
        <w:numPr>
          <w:ilvl w:val="0"/>
          <w:numId w:val="0"/>
        </w:numPr>
        <w:spacing w:line="360" w:lineRule="auto"/>
        <w:ind w:left="840" w:leftChars="0"/>
      </w:pPr>
      <w:r>
        <w:drawing>
          <wp:inline distT="0" distB="0" distL="114300" distR="114300">
            <wp:extent cx="4051300" cy="1473200"/>
            <wp:effectExtent l="0" t="0" r="0" b="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84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利用已有的函数准备</w:t>
      </w:r>
    </w:p>
    <w:p>
      <w:pPr>
        <w:numPr>
          <w:ilvl w:val="0"/>
          <w:numId w:val="0"/>
        </w:numPr>
        <w:spacing w:line="360" w:lineRule="auto"/>
        <w:ind w:left="840" w:leftChars="0"/>
      </w:pPr>
      <w:r>
        <w:drawing>
          <wp:inline distT="0" distB="0" distL="114300" distR="114300">
            <wp:extent cx="5273675" cy="2076450"/>
            <wp:effectExtent l="0" t="0" r="9525" b="635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84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两两处理，3种形式</w:t>
      </w:r>
    </w:p>
    <w:p>
      <w:pPr>
        <w:numPr>
          <w:ilvl w:val="0"/>
          <w:numId w:val="2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解密函数：</w:t>
      </w:r>
    </w:p>
    <w:p>
      <w:pPr>
        <w:numPr>
          <w:ilvl w:val="0"/>
          <w:numId w:val="0"/>
        </w:numPr>
        <w:spacing w:line="360" w:lineRule="auto"/>
        <w:ind w:left="840" w:leftChars="0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4310" cy="1356360"/>
            <wp:effectExtent l="0" t="0" r="8890" b="254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840" w:leftChars="0"/>
      </w:pPr>
      <w:r>
        <w:drawing>
          <wp:inline distT="0" distB="0" distL="114300" distR="114300">
            <wp:extent cx="5272405" cy="2040255"/>
            <wp:effectExtent l="0" t="0" r="10795" b="4445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84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加密和解密的区别仅在于同行和同列的情况。</w:t>
      </w:r>
    </w:p>
    <w:p>
      <w:pPr>
        <w:numPr>
          <w:ilvl w:val="0"/>
          <w:numId w:val="0"/>
        </w:numPr>
        <w:spacing w:line="360" w:lineRule="auto"/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列置换：</w:t>
      </w:r>
    </w:p>
    <w:p>
      <w:pPr>
        <w:numPr>
          <w:ilvl w:val="0"/>
          <w:numId w:val="0"/>
        </w:numPr>
        <w:spacing w:line="360" w:lineRule="auto"/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声明：</w:t>
      </w:r>
    </w:p>
    <w:p>
      <w:pPr>
        <w:numPr>
          <w:ilvl w:val="0"/>
          <w:numId w:val="0"/>
        </w:numPr>
        <w:spacing w:line="360" w:lineRule="auto"/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75100" cy="952500"/>
            <wp:effectExtent l="0" t="0" r="0" b="0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spacing w:line="360" w:lineRule="auto"/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="84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实现：</w:t>
      </w:r>
    </w:p>
    <w:p>
      <w:pPr>
        <w:numPr>
          <w:ilvl w:val="0"/>
          <w:numId w:val="0"/>
        </w:numPr>
        <w:spacing w:line="360" w:lineRule="auto"/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spacing w:line="360" w:lineRule="auto"/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获得数字形式的密钥：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2590800" cy="1498600"/>
            <wp:effectExtent l="0" t="0" r="0" b="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用比较得密钥顺序</w:t>
      </w:r>
    </w:p>
    <w:p>
      <w:pPr>
        <w:numPr>
          <w:ilvl w:val="0"/>
          <w:numId w:val="3"/>
        </w:numPr>
        <w:spacing w:line="360" w:lineRule="auto"/>
        <w:ind w:left="84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获得文本矩阵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  <w:r>
        <w:drawing>
          <wp:inline distT="0" distB="0" distL="114300" distR="114300">
            <wp:extent cx="3822700" cy="2451100"/>
            <wp:effectExtent l="0" t="0" r="0" b="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排列文本矩阵，空位补空格</w:t>
      </w:r>
    </w:p>
    <w:p>
      <w:pPr>
        <w:numPr>
          <w:ilvl w:val="0"/>
          <w:numId w:val="3"/>
        </w:numPr>
        <w:spacing w:line="360" w:lineRule="auto"/>
        <w:ind w:left="84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文本矩阵和数字密钥的处理：</w:t>
      </w:r>
    </w:p>
    <w:p>
      <w:pPr>
        <w:numPr>
          <w:ilvl w:val="0"/>
          <w:numId w:val="0"/>
        </w:numPr>
        <w:spacing w:line="360" w:lineRule="auto"/>
        <w:ind w:left="840" w:leftChars="0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3460750" cy="1073150"/>
            <wp:effectExtent l="0" t="0" r="6350" b="6350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数字密钥和文本矩阵得密文</w:t>
      </w:r>
    </w:p>
    <w:p>
      <w:pPr>
        <w:numPr>
          <w:ilvl w:val="0"/>
          <w:numId w:val="3"/>
        </w:numPr>
        <w:spacing w:line="360" w:lineRule="auto"/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整体作为一个加密函数：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  <w:r>
        <w:drawing>
          <wp:inline distT="0" distB="0" distL="114300" distR="114300">
            <wp:extent cx="3835400" cy="825500"/>
            <wp:effectExtent l="0" t="0" r="0" b="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依次调用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</w:p>
    <w:p>
      <w:pPr>
        <w:numPr>
          <w:ilvl w:val="0"/>
          <w:numId w:val="3"/>
        </w:numPr>
        <w:spacing w:line="360" w:lineRule="auto"/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密文返回矩阵：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  <w:r>
        <w:drawing>
          <wp:inline distT="0" distB="0" distL="114300" distR="114300">
            <wp:extent cx="3822700" cy="1593850"/>
            <wp:effectExtent l="0" t="0" r="0" b="6350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84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矩阵返回明文：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  <w:r>
        <w:drawing>
          <wp:inline distT="0" distB="0" distL="114300" distR="114300">
            <wp:extent cx="3194050" cy="1295400"/>
            <wp:effectExtent l="0" t="0" r="6350" b="0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逆操作</w:t>
      </w:r>
    </w:p>
    <w:p>
      <w:pPr>
        <w:numPr>
          <w:ilvl w:val="0"/>
          <w:numId w:val="3"/>
        </w:numPr>
        <w:spacing w:line="360" w:lineRule="auto"/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整体的解密函数：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  <w:r>
        <w:drawing>
          <wp:inline distT="0" distB="0" distL="114300" distR="114300">
            <wp:extent cx="3340100" cy="1111250"/>
            <wp:effectExtent l="0" t="0" r="0" b="6350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依次调用</w:t>
      </w:r>
    </w:p>
    <w:p>
      <w:pPr>
        <w:numPr>
          <w:ilvl w:val="0"/>
          <w:numId w:val="0"/>
        </w:numPr>
        <w:spacing w:line="360" w:lineRule="auto"/>
      </w:pP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RC4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声明：</w:t>
      </w:r>
    </w:p>
    <w:p>
      <w:pPr>
        <w:numPr>
          <w:ilvl w:val="0"/>
          <w:numId w:val="0"/>
        </w:numPr>
        <w:spacing w:line="360" w:lineRule="auto"/>
        <w:ind w:firstLine="420" w:firstLineChars="0"/>
      </w:pPr>
      <w:r>
        <w:drawing>
          <wp:inline distT="0" distB="0" distL="114300" distR="114300">
            <wp:extent cx="4089400" cy="514350"/>
            <wp:effectExtent l="0" t="0" r="0" b="6350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实现:</w:t>
      </w:r>
    </w:p>
    <w:p>
      <w:pPr>
        <w:numPr>
          <w:ilvl w:val="0"/>
          <w:numId w:val="4"/>
        </w:num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初始化密钥流</w:t>
      </w:r>
    </w:p>
    <w:p>
      <w:pPr>
        <w:numPr>
          <w:ilvl w:val="0"/>
          <w:numId w:val="0"/>
        </w:numPr>
        <w:spacing w:line="360" w:lineRule="auto"/>
        <w:ind w:firstLine="420" w:firstLineChars="0"/>
      </w:pPr>
      <w:r>
        <w:drawing>
          <wp:inline distT="0" distB="0" distL="114300" distR="114300">
            <wp:extent cx="4089400" cy="1917700"/>
            <wp:effectExtent l="0" t="0" r="0" b="0"/>
            <wp:docPr id="4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left="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用密钥流加密函数</w:t>
      </w:r>
    </w:p>
    <w:p>
      <w:pPr>
        <w:numPr>
          <w:ilvl w:val="0"/>
          <w:numId w:val="0"/>
        </w:numPr>
        <w:spacing w:line="360" w:lineRule="auto"/>
        <w:ind w:firstLine="420" w:firstLineChars="0"/>
      </w:pPr>
      <w:r>
        <w:drawing>
          <wp:inline distT="0" distB="0" distL="114300" distR="114300">
            <wp:extent cx="3638550" cy="1847850"/>
            <wp:effectExtent l="0" t="0" r="6350" b="635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left="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加密和解密函数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613150" cy="2146300"/>
            <wp:effectExtent l="0" t="0" r="6350" b="0"/>
            <wp:docPr id="4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声明：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</w:pPr>
      <w:r>
        <w:drawing>
          <wp:inline distT="0" distB="0" distL="114300" distR="114300">
            <wp:extent cx="2908300" cy="317500"/>
            <wp:effectExtent l="0" t="0" r="0" b="0"/>
            <wp:docPr id="4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3143250" cy="2438400"/>
            <wp:effectExtent l="0" t="0" r="6350" b="0"/>
            <wp:docPr id="4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实现：</w:t>
      </w:r>
    </w:p>
    <w:p>
      <w:pPr>
        <w:numPr>
          <w:ilvl w:val="0"/>
          <w:numId w:val="5"/>
        </w:numPr>
        <w:spacing w:line="360" w:lineRule="auto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Ascii文本转16进制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  <w:r>
        <w:drawing>
          <wp:inline distT="0" distB="0" distL="114300" distR="114300">
            <wp:extent cx="2743200" cy="2146300"/>
            <wp:effectExtent l="0" t="0" r="0" b="0"/>
            <wp:docPr id="4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16进制转ascii文本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  <w:r>
        <w:drawing>
          <wp:inline distT="0" distB="0" distL="114300" distR="114300">
            <wp:extent cx="3003550" cy="3073400"/>
            <wp:effectExtent l="0" t="0" r="6350" b="0"/>
            <wp:docPr id="4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2进制转16进制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  <w:r>
        <w:drawing>
          <wp:inline distT="0" distB="0" distL="114300" distR="114300">
            <wp:extent cx="5272405" cy="1885315"/>
            <wp:effectExtent l="0" t="0" r="10795" b="6985"/>
            <wp:docPr id="4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16进制转2进制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  <w:r>
        <w:drawing>
          <wp:inline distT="0" distB="0" distL="114300" distR="114300">
            <wp:extent cx="4381500" cy="1765300"/>
            <wp:effectExtent l="0" t="0" r="0" b="0"/>
            <wp:docPr id="4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2进制数组复制函数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  <w:r>
        <w:drawing>
          <wp:inline distT="0" distB="0" distL="114300" distR="114300">
            <wp:extent cx="2946400" cy="946150"/>
            <wp:effectExtent l="0" t="0" r="0" b="6350"/>
            <wp:docPr id="5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S变换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  <w:r>
        <w:drawing>
          <wp:inline distT="0" distB="0" distL="114300" distR="114300">
            <wp:extent cx="5269230" cy="1246505"/>
            <wp:effectExtent l="0" t="0" r="1270" b="10795"/>
            <wp:docPr id="5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异或函数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  <w:r>
        <w:drawing>
          <wp:inline distT="0" distB="0" distL="114300" distR="114300">
            <wp:extent cx="2305050" cy="933450"/>
            <wp:effectExtent l="0" t="0" r="6350" b="6350"/>
            <wp:docPr id="5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按表调整位置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  <w:r>
        <w:drawing>
          <wp:inline distT="0" distB="0" distL="114300" distR="114300">
            <wp:extent cx="3956050" cy="1047750"/>
            <wp:effectExtent l="0" t="0" r="6350" b="6350"/>
            <wp:docPr id="5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交换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  <w:r>
        <w:drawing>
          <wp:inline distT="0" distB="0" distL="114300" distR="114300">
            <wp:extent cx="3155950" cy="927100"/>
            <wp:effectExtent l="0" t="0" r="6350" b="0"/>
            <wp:docPr id="5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左右互换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  <w:r>
        <w:drawing>
          <wp:inline distT="0" distB="0" distL="114300" distR="114300">
            <wp:extent cx="2743200" cy="1314450"/>
            <wp:effectExtent l="0" t="0" r="0" b="6350"/>
            <wp:docPr id="5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</w:p>
    <w:p>
      <w:pPr>
        <w:numPr>
          <w:ilvl w:val="0"/>
          <w:numId w:val="5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以64位一组加密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  <w:r>
        <w:drawing>
          <wp:inline distT="0" distB="0" distL="114300" distR="114300">
            <wp:extent cx="3155950" cy="1797050"/>
            <wp:effectExtent l="0" t="0" r="6350" b="6350"/>
            <wp:docPr id="5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以64位一组解密：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  <w:r>
        <w:drawing>
          <wp:inline distT="0" distB="0" distL="114300" distR="114300">
            <wp:extent cx="3073400" cy="1873250"/>
            <wp:effectExtent l="0" t="0" r="0" b="6350"/>
            <wp:docPr id="5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2进制密钥生成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  <w:r>
        <w:drawing>
          <wp:inline distT="0" distB="0" distL="114300" distR="114300">
            <wp:extent cx="2317750" cy="1212850"/>
            <wp:effectExtent l="0" t="0" r="6350" b="6350"/>
            <wp:docPr id="5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2进制循环移位函数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  <w:r>
        <w:drawing>
          <wp:inline distT="0" distB="0" distL="114300" distR="114300">
            <wp:extent cx="2025650" cy="869950"/>
            <wp:effectExtent l="0" t="0" r="6350" b="6350"/>
            <wp:docPr id="5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Ascii字符串明文，密钥。输出16进制密文函数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  <w:r>
        <w:drawing>
          <wp:inline distT="0" distB="0" distL="114300" distR="114300">
            <wp:extent cx="4870450" cy="965200"/>
            <wp:effectExtent l="0" t="0" r="6350" b="0"/>
            <wp:docPr id="6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  <w:r>
        <w:drawing>
          <wp:inline distT="0" distB="0" distL="114300" distR="114300">
            <wp:extent cx="5022850" cy="3022600"/>
            <wp:effectExtent l="0" t="0" r="6350" b="0"/>
            <wp:docPr id="6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  <w:r>
        <w:drawing>
          <wp:inline distT="0" distB="0" distL="114300" distR="114300">
            <wp:extent cx="1397000" cy="254000"/>
            <wp:effectExtent l="0" t="0" r="0" b="0"/>
            <wp:docPr id="6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16进制密文和ascii字符密钥输入，输出ascii明文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  <w:r>
        <w:drawing>
          <wp:inline distT="0" distB="0" distL="114300" distR="114300">
            <wp:extent cx="2978150" cy="1003300"/>
            <wp:effectExtent l="0" t="0" r="6350" b="0"/>
            <wp:docPr id="6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  <w:r>
        <w:drawing>
          <wp:inline distT="0" distB="0" distL="114300" distR="114300">
            <wp:extent cx="3937000" cy="3022600"/>
            <wp:effectExtent l="0" t="0" r="0" b="0"/>
            <wp:docPr id="6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  <w:r>
        <w:drawing>
          <wp:inline distT="0" distB="0" distL="114300" distR="114300">
            <wp:extent cx="2082800" cy="247650"/>
            <wp:effectExtent l="0" t="0" r="0" b="6350"/>
            <wp:docPr id="6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</w:p>
    <w:p>
      <w:pPr>
        <w:numPr>
          <w:ilvl w:val="0"/>
          <w:numId w:val="0"/>
        </w:numPr>
        <w:spacing w:line="360" w:lineRule="auto"/>
        <w:ind w:left="840" w:leftChars="0" w:firstLine="420" w:firstLineChars="0"/>
      </w:pP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系统测试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</w:pPr>
      <w:r>
        <w:drawing>
          <wp:inline distT="0" distB="0" distL="114300" distR="114300">
            <wp:extent cx="5270500" cy="2878455"/>
            <wp:effectExtent l="0" t="0" r="0" b="4445"/>
            <wp:docPr id="6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420" w:firstLineChars="0"/>
      </w:pPr>
      <w:r>
        <w:drawing>
          <wp:inline distT="0" distB="0" distL="114300" distR="114300">
            <wp:extent cx="5270500" cy="2878455"/>
            <wp:effectExtent l="0" t="0" r="0" b="4445"/>
            <wp:docPr id="6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420" w:firstLineChars="0"/>
      </w:pPr>
      <w:r>
        <w:drawing>
          <wp:inline distT="0" distB="0" distL="114300" distR="114300">
            <wp:extent cx="5270500" cy="2878455"/>
            <wp:effectExtent l="0" t="0" r="0" b="4445"/>
            <wp:docPr id="70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5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420" w:firstLineChars="0"/>
      </w:pPr>
      <w:r>
        <w:drawing>
          <wp:inline distT="0" distB="0" distL="114300" distR="114300">
            <wp:extent cx="5270500" cy="2878455"/>
            <wp:effectExtent l="0" t="0" r="0" b="4445"/>
            <wp:docPr id="71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420" w:firstLineChars="0"/>
      </w:pPr>
      <w:r>
        <w:drawing>
          <wp:inline distT="0" distB="0" distL="114300" distR="114300">
            <wp:extent cx="5270500" cy="2878455"/>
            <wp:effectExtent l="0" t="0" r="0" b="4445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六、 结束语</w:t>
      </w:r>
    </w:p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>
      <w:pPr>
        <w:autoSpaceDE w:val="0"/>
        <w:autoSpaceDN w:val="0"/>
        <w:adjustRightInd w:val="0"/>
        <w:ind w:firstLine="420" w:firstLineChars="0"/>
        <w:rPr>
          <w:rFonts w:hint="default" w:asciiTheme="majorEastAsia" w:hAnsiTheme="majorEastAsia" w:eastAsiaTheme="majorEastAsia" w:cstheme="majorEastAsia"/>
          <w:b/>
          <w:bCs/>
          <w:sz w:val="24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32"/>
          <w:lang w:val="en-US" w:eastAsia="zh-CN"/>
        </w:rPr>
        <w:t>通过这次实践，我受益良多，重新回顾密码学的知识，更往前一步，将他做出来，做之前有很多的担心害怕，但做着做着就感受到进步的开心。而且对密码学的加密解密更加理解，精巧，重要性，不言而喻。</w:t>
      </w:r>
    </w:p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>
      <w:pPr>
        <w:autoSpaceDE w:val="0"/>
        <w:autoSpaceDN w:val="0"/>
        <w:adjustRightInd w:val="0"/>
        <w:ind w:firstLine="420" w:firstLineChars="0"/>
        <w:rPr>
          <w:rFonts w:hint="default" w:asciiTheme="majorEastAsia" w:hAnsiTheme="majorEastAsia" w:eastAsiaTheme="majorEastAsia" w:cstheme="majorEastAsia"/>
          <w:b/>
          <w:bCs/>
          <w:sz w:val="24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32"/>
          <w:lang w:val="en-US" w:eastAsia="zh-CN"/>
        </w:rPr>
        <w:t>虽然实践结束了，但我感觉到我还需要练习，我深深的感受到我的能力不足，我希望我继续完成这个项目。</w:t>
      </w:r>
    </w:p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>
      <w:pPr>
        <w:jc w:val="center"/>
        <w:rPr>
          <w:rFonts w:ascii="仿宋_GB2312" w:eastAsia="仿宋_GB2312" w:cs="仿宋_GB2312"/>
          <w:b/>
          <w:bCs/>
          <w:sz w:val="44"/>
          <w:szCs w:val="44"/>
        </w:rPr>
      </w:pPr>
      <w:bookmarkStart w:id="0" w:name="_Toc8783_WPSOffice_Level1"/>
      <w:bookmarkStart w:id="1" w:name="_Toc807_WPSOffice_Level1"/>
      <w:r>
        <w:rPr>
          <w:rFonts w:hint="eastAsia" w:ascii="仿宋_GB2312" w:eastAsia="仿宋_GB2312" w:cs="仿宋_GB2312"/>
          <w:b/>
          <w:bCs/>
          <w:sz w:val="44"/>
          <w:szCs w:val="44"/>
        </w:rPr>
        <w:t>《信息安全程序实践2》成绩评定表</w:t>
      </w:r>
      <w:bookmarkEnd w:id="0"/>
      <w:bookmarkEnd w:id="1"/>
    </w:p>
    <w:p>
      <w:pPr>
        <w:autoSpaceDE w:val="0"/>
        <w:autoSpaceDN w:val="0"/>
        <w:adjustRightInd w:val="0"/>
        <w:spacing w:before="312" w:beforeLines="100" w:after="312" w:afterLines="100" w:line="480" w:lineRule="auto"/>
        <w:rPr>
          <w:rFonts w:ascii="宋体" w:cs="宋体"/>
          <w:b/>
          <w:kern w:val="0"/>
          <w:sz w:val="32"/>
          <w:szCs w:val="32"/>
          <w:lang w:val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1714500</wp:posOffset>
            </wp:positionH>
            <wp:positionV relativeFrom="paragraph">
              <wp:posOffset>495300</wp:posOffset>
            </wp:positionV>
            <wp:extent cx="1714500" cy="1287780"/>
            <wp:effectExtent l="0" t="0" r="0" b="0"/>
            <wp:wrapNone/>
            <wp:docPr id="12" name="图片 4" descr="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logo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adjustRightInd w:val="0"/>
        <w:spacing w:before="312" w:beforeLines="100" w:after="312" w:afterLines="100" w:line="480" w:lineRule="auto"/>
        <w:rPr>
          <w:rFonts w:ascii="宋体" w:cs="宋体"/>
          <w:b/>
          <w:kern w:val="0"/>
          <w:sz w:val="32"/>
          <w:szCs w:val="32"/>
          <w:lang w:val="zh-CN"/>
        </w:rPr>
      </w:pPr>
    </w:p>
    <w:p>
      <w:pPr>
        <w:autoSpaceDE w:val="0"/>
        <w:autoSpaceDN w:val="0"/>
        <w:adjustRightInd w:val="0"/>
        <w:spacing w:before="312" w:beforeLines="100" w:after="312" w:afterLines="100" w:line="480" w:lineRule="auto"/>
        <w:rPr>
          <w:rFonts w:ascii="宋体" w:cs="宋体"/>
          <w:b/>
          <w:kern w:val="0"/>
          <w:sz w:val="32"/>
          <w:szCs w:val="32"/>
          <w:lang w:val="zh-CN"/>
        </w:rPr>
      </w:pPr>
    </w:p>
    <w:p>
      <w:pPr>
        <w:autoSpaceDE w:val="0"/>
        <w:autoSpaceDN w:val="0"/>
        <w:adjustRightInd w:val="0"/>
        <w:spacing w:before="312" w:beforeLines="100" w:after="312" w:afterLines="100" w:line="480" w:lineRule="auto"/>
        <w:rPr>
          <w:rFonts w:ascii="宋体" w:cs="宋体"/>
          <w:b/>
          <w:kern w:val="0"/>
          <w:sz w:val="32"/>
          <w:szCs w:val="32"/>
        </w:rPr>
      </w:pPr>
    </w:p>
    <w:p/>
    <w:tbl>
      <w:tblPr>
        <w:tblStyle w:val="10"/>
        <w:tblW w:w="830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3"/>
        <w:gridCol w:w="5590"/>
        <w:gridCol w:w="805"/>
        <w:gridCol w:w="8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6" w:hRule="atLeast"/>
          <w:jc w:val="center"/>
        </w:trPr>
        <w:tc>
          <w:tcPr>
            <w:tcW w:w="1093" w:type="dxa"/>
            <w:vMerge w:val="restart"/>
            <w:vAlign w:val="center"/>
          </w:tcPr>
          <w:p>
            <w:pPr>
              <w:autoSpaceDE w:val="0"/>
              <w:autoSpaceDN w:val="0"/>
              <w:adjustRightInd w:val="0"/>
              <w:spacing w:before="156" w:beforeLines="50" w:after="156" w:afterLines="50" w:line="300" w:lineRule="exact"/>
              <w:jc w:val="center"/>
              <w:rPr>
                <w:rFonts w:ascii="宋体" w:cs="宋体"/>
                <w:b/>
                <w:kern w:val="0"/>
              </w:rPr>
            </w:pPr>
            <w:r>
              <w:rPr>
                <w:rFonts w:hint="eastAsia" w:ascii="宋体" w:cs="宋体"/>
                <w:b/>
                <w:kern w:val="0"/>
              </w:rPr>
              <w:t>评价内容</w:t>
            </w:r>
          </w:p>
        </w:tc>
        <w:tc>
          <w:tcPr>
            <w:tcW w:w="5590" w:type="dxa"/>
            <w:vMerge w:val="restart"/>
            <w:vAlign w:val="center"/>
          </w:tcPr>
          <w:p>
            <w:pPr>
              <w:autoSpaceDE w:val="0"/>
              <w:autoSpaceDN w:val="0"/>
              <w:adjustRightInd w:val="0"/>
              <w:spacing w:before="156" w:beforeLines="50" w:after="156" w:afterLines="50" w:line="300" w:lineRule="exact"/>
              <w:jc w:val="center"/>
              <w:rPr>
                <w:rFonts w:ascii="宋体" w:cs="宋体"/>
                <w:b/>
                <w:kern w:val="0"/>
              </w:rPr>
            </w:pPr>
            <w:r>
              <w:rPr>
                <w:rFonts w:hint="eastAsia" w:ascii="宋体" w:cs="宋体"/>
                <w:b/>
                <w:kern w:val="0"/>
              </w:rPr>
              <w:t>具  体  要  求</w:t>
            </w:r>
          </w:p>
        </w:tc>
        <w:tc>
          <w:tcPr>
            <w:tcW w:w="805" w:type="dxa"/>
            <w:vMerge w:val="restart"/>
            <w:vAlign w:val="center"/>
          </w:tcPr>
          <w:p>
            <w:pPr>
              <w:autoSpaceDE w:val="0"/>
              <w:autoSpaceDN w:val="0"/>
              <w:adjustRightInd w:val="0"/>
              <w:spacing w:before="156" w:beforeLines="50" w:after="156" w:afterLines="50" w:line="300" w:lineRule="exact"/>
              <w:jc w:val="center"/>
              <w:rPr>
                <w:rFonts w:ascii="宋体" w:cs="宋体"/>
                <w:b/>
                <w:kern w:val="0"/>
              </w:rPr>
            </w:pPr>
            <w:r>
              <w:rPr>
                <w:rFonts w:hint="eastAsia" w:ascii="宋体" w:cs="宋体"/>
                <w:b/>
                <w:kern w:val="0"/>
              </w:rPr>
              <w:t>分值</w:t>
            </w:r>
          </w:p>
        </w:tc>
        <w:tc>
          <w:tcPr>
            <w:tcW w:w="815" w:type="dxa"/>
            <w:vMerge w:val="restart"/>
            <w:vAlign w:val="center"/>
          </w:tcPr>
          <w:p>
            <w:pPr>
              <w:autoSpaceDE w:val="0"/>
              <w:autoSpaceDN w:val="0"/>
              <w:adjustRightInd w:val="0"/>
              <w:spacing w:before="156" w:beforeLines="50" w:after="156" w:afterLines="50" w:line="300" w:lineRule="exact"/>
              <w:jc w:val="center"/>
              <w:rPr>
                <w:rFonts w:ascii="宋体" w:cs="宋体"/>
                <w:b/>
                <w:kern w:val="0"/>
              </w:rPr>
            </w:pPr>
            <w:r>
              <w:rPr>
                <w:rFonts w:hint="eastAsia" w:ascii="宋体" w:cs="宋体"/>
                <w:b/>
                <w:kern w:val="0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2" w:hRule="atLeast"/>
          <w:jc w:val="center"/>
        </w:trPr>
        <w:tc>
          <w:tcPr>
            <w:tcW w:w="1093" w:type="dxa"/>
            <w:vMerge w:val="continue"/>
            <w:vAlign w:val="center"/>
          </w:tcPr>
          <w:p>
            <w:pPr>
              <w:autoSpaceDE w:val="0"/>
              <w:autoSpaceDN w:val="0"/>
              <w:adjustRightInd w:val="0"/>
              <w:spacing w:before="156" w:beforeLines="50" w:after="156" w:afterLines="50" w:line="300" w:lineRule="exact"/>
              <w:jc w:val="center"/>
              <w:rPr>
                <w:rFonts w:ascii="宋体" w:cs="宋体"/>
                <w:b/>
                <w:kern w:val="0"/>
              </w:rPr>
            </w:pPr>
          </w:p>
        </w:tc>
        <w:tc>
          <w:tcPr>
            <w:tcW w:w="5590" w:type="dxa"/>
            <w:vMerge w:val="continue"/>
            <w:vAlign w:val="center"/>
          </w:tcPr>
          <w:p>
            <w:pPr>
              <w:autoSpaceDE w:val="0"/>
              <w:autoSpaceDN w:val="0"/>
              <w:adjustRightInd w:val="0"/>
              <w:spacing w:before="156" w:beforeLines="50" w:after="156" w:afterLines="50" w:line="300" w:lineRule="exact"/>
              <w:rPr>
                <w:rFonts w:ascii="宋体" w:cs="宋体"/>
                <w:b/>
                <w:kern w:val="0"/>
              </w:rPr>
            </w:pPr>
          </w:p>
        </w:tc>
        <w:tc>
          <w:tcPr>
            <w:tcW w:w="805" w:type="dxa"/>
            <w:vMerge w:val="continue"/>
            <w:vAlign w:val="center"/>
          </w:tcPr>
          <w:p>
            <w:pPr>
              <w:autoSpaceDE w:val="0"/>
              <w:autoSpaceDN w:val="0"/>
              <w:adjustRightInd w:val="0"/>
              <w:spacing w:before="156" w:beforeLines="50" w:after="156" w:afterLines="50" w:line="300" w:lineRule="exact"/>
              <w:jc w:val="center"/>
              <w:rPr>
                <w:rFonts w:ascii="宋体" w:cs="宋体"/>
                <w:b/>
                <w:kern w:val="0"/>
              </w:rPr>
            </w:pPr>
          </w:p>
        </w:tc>
        <w:tc>
          <w:tcPr>
            <w:tcW w:w="815" w:type="dxa"/>
            <w:vMerge w:val="continue"/>
            <w:vAlign w:val="center"/>
          </w:tcPr>
          <w:p>
            <w:pPr>
              <w:autoSpaceDE w:val="0"/>
              <w:autoSpaceDN w:val="0"/>
              <w:adjustRightInd w:val="0"/>
              <w:spacing w:before="156" w:beforeLines="50" w:after="156" w:afterLines="50" w:line="300" w:lineRule="exact"/>
              <w:rPr>
                <w:rFonts w:ascii="宋体" w:cs="宋体"/>
                <w:b/>
                <w:kern w:val="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2" w:hRule="atLeast"/>
          <w:jc w:val="center"/>
        </w:trPr>
        <w:tc>
          <w:tcPr>
            <w:tcW w:w="1093" w:type="dxa"/>
            <w:vAlign w:val="center"/>
          </w:tcPr>
          <w:p>
            <w:pPr>
              <w:autoSpaceDE w:val="0"/>
              <w:autoSpaceDN w:val="0"/>
              <w:adjustRightInd w:val="0"/>
              <w:spacing w:before="156" w:beforeLines="50" w:after="156" w:afterLines="50" w:line="360" w:lineRule="exact"/>
              <w:jc w:val="center"/>
              <w:rPr>
                <w:rFonts w:ascii="宋体" w:cs="宋体"/>
                <w:b/>
                <w:kern w:val="0"/>
              </w:rPr>
            </w:pPr>
            <w:r>
              <w:rPr>
                <w:rFonts w:hint="eastAsia" w:ascii="宋体" w:cs="宋体"/>
                <w:b/>
                <w:kern w:val="0"/>
              </w:rPr>
              <w:t>报告质量</w:t>
            </w:r>
          </w:p>
        </w:tc>
        <w:tc>
          <w:tcPr>
            <w:tcW w:w="5590" w:type="dxa"/>
            <w:vAlign w:val="center"/>
          </w:tcPr>
          <w:p>
            <w:pPr>
              <w:autoSpaceDE w:val="0"/>
              <w:autoSpaceDN w:val="0"/>
              <w:adjustRightInd w:val="0"/>
              <w:spacing w:before="156" w:beforeLines="50" w:after="156" w:afterLines="50" w:line="360" w:lineRule="exact"/>
              <w:ind w:firstLine="360"/>
              <w:rPr>
                <w:rFonts w:ascii="宋体" w:cs="宋体"/>
                <w:b/>
                <w:kern w:val="0"/>
              </w:rPr>
            </w:pPr>
            <w:r>
              <w:rPr>
                <w:rFonts w:hint="eastAsia" w:ascii="宋体" w:cs="宋体"/>
                <w:b/>
                <w:kern w:val="0"/>
              </w:rPr>
              <w:t>实验报告格式规范，符合要求；报告内容充实、正确，实验目的归纳合理到位。</w:t>
            </w:r>
          </w:p>
        </w:tc>
        <w:tc>
          <w:tcPr>
            <w:tcW w:w="805" w:type="dxa"/>
            <w:vAlign w:val="center"/>
          </w:tcPr>
          <w:p>
            <w:pPr>
              <w:autoSpaceDE w:val="0"/>
              <w:autoSpaceDN w:val="0"/>
              <w:adjustRightInd w:val="0"/>
              <w:spacing w:before="156" w:beforeLines="50" w:after="156" w:afterLines="50" w:line="360" w:lineRule="exact"/>
              <w:jc w:val="center"/>
              <w:rPr>
                <w:rFonts w:ascii="宋体" w:cs="宋体"/>
                <w:b/>
                <w:kern w:val="0"/>
              </w:rPr>
            </w:pPr>
            <w:r>
              <w:rPr>
                <w:rFonts w:hint="eastAsia" w:ascii="宋体" w:cs="宋体"/>
                <w:b/>
                <w:kern w:val="0"/>
              </w:rPr>
              <w:t>20</w:t>
            </w:r>
          </w:p>
        </w:tc>
        <w:tc>
          <w:tcPr>
            <w:tcW w:w="815" w:type="dxa"/>
            <w:vAlign w:val="center"/>
          </w:tcPr>
          <w:p>
            <w:pPr>
              <w:autoSpaceDE w:val="0"/>
              <w:autoSpaceDN w:val="0"/>
              <w:adjustRightInd w:val="0"/>
              <w:spacing w:before="156" w:beforeLines="50" w:after="156" w:afterLines="50" w:line="300" w:lineRule="exact"/>
              <w:rPr>
                <w:rFonts w:ascii="宋体" w:cs="宋体"/>
                <w:b/>
                <w:kern w:val="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1" w:hRule="atLeast"/>
          <w:jc w:val="center"/>
        </w:trPr>
        <w:tc>
          <w:tcPr>
            <w:tcW w:w="1093" w:type="dxa"/>
            <w:vAlign w:val="center"/>
          </w:tcPr>
          <w:p>
            <w:pPr>
              <w:autoSpaceDE w:val="0"/>
              <w:autoSpaceDN w:val="0"/>
              <w:adjustRightInd w:val="0"/>
              <w:spacing w:before="156" w:beforeLines="50" w:after="156" w:afterLines="50" w:line="360" w:lineRule="exact"/>
              <w:jc w:val="center"/>
              <w:rPr>
                <w:rFonts w:ascii="宋体" w:cs="宋体"/>
                <w:b/>
                <w:kern w:val="0"/>
              </w:rPr>
            </w:pPr>
            <w:r>
              <w:rPr>
                <w:rFonts w:hint="eastAsia" w:ascii="宋体" w:cs="宋体"/>
                <w:b/>
                <w:kern w:val="0"/>
              </w:rPr>
              <w:t>平时表现</w:t>
            </w:r>
          </w:p>
        </w:tc>
        <w:tc>
          <w:tcPr>
            <w:tcW w:w="5590" w:type="dxa"/>
            <w:vAlign w:val="center"/>
          </w:tcPr>
          <w:p>
            <w:pPr>
              <w:autoSpaceDE w:val="0"/>
              <w:autoSpaceDN w:val="0"/>
              <w:adjustRightInd w:val="0"/>
              <w:spacing w:before="156" w:beforeLines="50" w:after="156" w:afterLines="50" w:line="360" w:lineRule="exact"/>
              <w:ind w:firstLine="360"/>
              <w:rPr>
                <w:rFonts w:ascii="宋体" w:cs="宋体"/>
                <w:b/>
                <w:kern w:val="0"/>
              </w:rPr>
            </w:pPr>
            <w:r>
              <w:rPr>
                <w:rFonts w:hint="eastAsia" w:ascii="宋体" w:cs="宋体"/>
                <w:b/>
                <w:kern w:val="0"/>
              </w:rPr>
              <w:t>课程设计过程中，无缺勤现象，态度积极，具有严谨的学习态度和认真、踏实、一丝不苟的科学作风。</w:t>
            </w:r>
          </w:p>
        </w:tc>
        <w:tc>
          <w:tcPr>
            <w:tcW w:w="805" w:type="dxa"/>
            <w:vAlign w:val="center"/>
          </w:tcPr>
          <w:p>
            <w:pPr>
              <w:autoSpaceDE w:val="0"/>
              <w:autoSpaceDN w:val="0"/>
              <w:adjustRightInd w:val="0"/>
              <w:spacing w:before="156" w:beforeLines="50" w:after="156" w:afterLines="50" w:line="360" w:lineRule="exact"/>
              <w:jc w:val="center"/>
              <w:rPr>
                <w:rFonts w:ascii="宋体" w:cs="宋体"/>
                <w:b/>
                <w:kern w:val="0"/>
              </w:rPr>
            </w:pPr>
            <w:r>
              <w:rPr>
                <w:rFonts w:hint="eastAsia" w:ascii="宋体" w:cs="宋体"/>
                <w:b/>
                <w:kern w:val="0"/>
              </w:rPr>
              <w:t>10</w:t>
            </w:r>
          </w:p>
        </w:tc>
        <w:tc>
          <w:tcPr>
            <w:tcW w:w="815" w:type="dxa"/>
            <w:vAlign w:val="center"/>
          </w:tcPr>
          <w:p>
            <w:pPr>
              <w:autoSpaceDE w:val="0"/>
              <w:autoSpaceDN w:val="0"/>
              <w:adjustRightInd w:val="0"/>
              <w:spacing w:before="156" w:beforeLines="50" w:after="156" w:afterLines="50" w:line="300" w:lineRule="exact"/>
              <w:jc w:val="center"/>
              <w:rPr>
                <w:rFonts w:ascii="宋体" w:cs="宋体"/>
                <w:b/>
                <w:color w:val="FF0000"/>
                <w:kern w:val="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1" w:hRule="atLeast"/>
          <w:jc w:val="center"/>
        </w:trPr>
        <w:tc>
          <w:tcPr>
            <w:tcW w:w="1093" w:type="dxa"/>
            <w:vAlign w:val="center"/>
          </w:tcPr>
          <w:p>
            <w:pPr>
              <w:autoSpaceDE w:val="0"/>
              <w:autoSpaceDN w:val="0"/>
              <w:adjustRightInd w:val="0"/>
              <w:spacing w:before="156" w:beforeLines="50" w:after="156" w:afterLines="50" w:line="360" w:lineRule="exact"/>
              <w:jc w:val="center"/>
              <w:rPr>
                <w:rFonts w:ascii="宋体" w:cs="宋体"/>
                <w:b/>
                <w:kern w:val="0"/>
              </w:rPr>
            </w:pPr>
            <w:r>
              <w:rPr>
                <w:rFonts w:hint="eastAsia" w:ascii="宋体" w:cs="宋体"/>
                <w:b/>
                <w:kern w:val="0"/>
              </w:rPr>
              <w:t>提交材料及实践验收成绩</w:t>
            </w:r>
          </w:p>
        </w:tc>
        <w:tc>
          <w:tcPr>
            <w:tcW w:w="5590" w:type="dxa"/>
            <w:vAlign w:val="center"/>
          </w:tcPr>
          <w:p>
            <w:pPr>
              <w:autoSpaceDE w:val="0"/>
              <w:autoSpaceDN w:val="0"/>
              <w:adjustRightInd w:val="0"/>
              <w:spacing w:before="156" w:beforeLines="50" w:after="156" w:afterLines="50" w:line="360" w:lineRule="exact"/>
              <w:ind w:firstLine="360"/>
              <w:rPr>
                <w:rFonts w:ascii="宋体" w:cs="宋体"/>
                <w:b/>
                <w:kern w:val="0"/>
              </w:rPr>
            </w:pPr>
            <w:r>
              <w:rPr>
                <w:rFonts w:hint="eastAsia" w:ascii="宋体" w:cs="宋体"/>
                <w:b/>
                <w:kern w:val="0"/>
              </w:rPr>
              <w:t>能够按照规范提交课程设计要求的所有材料（要求在以“学号-姓名”命名的文件夹中，包含实验报告电子版和实验源代码等），材料完备，格式内容等符合要求。能够按实验要求合理设计并开发出程序，功能完整性强，原理及实验结果分析准确，归纳总结充分。答辩认真，清晰，分工明确。</w:t>
            </w:r>
          </w:p>
        </w:tc>
        <w:tc>
          <w:tcPr>
            <w:tcW w:w="805" w:type="dxa"/>
            <w:vAlign w:val="center"/>
          </w:tcPr>
          <w:p>
            <w:pPr>
              <w:autoSpaceDE w:val="0"/>
              <w:autoSpaceDN w:val="0"/>
              <w:adjustRightInd w:val="0"/>
              <w:spacing w:before="156" w:beforeLines="50" w:after="156" w:afterLines="50" w:line="360" w:lineRule="exact"/>
              <w:jc w:val="center"/>
              <w:rPr>
                <w:rFonts w:ascii="宋体" w:cs="宋体"/>
                <w:b/>
                <w:kern w:val="0"/>
              </w:rPr>
            </w:pPr>
            <w:r>
              <w:rPr>
                <w:rFonts w:hint="eastAsia" w:ascii="宋体" w:cs="宋体"/>
                <w:b/>
                <w:kern w:val="0"/>
              </w:rPr>
              <w:t>60</w:t>
            </w:r>
          </w:p>
        </w:tc>
        <w:tc>
          <w:tcPr>
            <w:tcW w:w="815" w:type="dxa"/>
            <w:vAlign w:val="center"/>
          </w:tcPr>
          <w:p>
            <w:pPr>
              <w:autoSpaceDE w:val="0"/>
              <w:autoSpaceDN w:val="0"/>
              <w:adjustRightInd w:val="0"/>
              <w:spacing w:before="156" w:beforeLines="50" w:after="156" w:afterLines="50" w:line="300" w:lineRule="exact"/>
              <w:jc w:val="center"/>
              <w:rPr>
                <w:rFonts w:ascii="宋体" w:cs="宋体"/>
                <w:b/>
                <w:color w:val="FF0000"/>
                <w:kern w:val="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1" w:hRule="atLeast"/>
          <w:jc w:val="center"/>
        </w:trPr>
        <w:tc>
          <w:tcPr>
            <w:tcW w:w="1093" w:type="dxa"/>
            <w:vAlign w:val="center"/>
          </w:tcPr>
          <w:p>
            <w:pPr>
              <w:autoSpaceDE w:val="0"/>
              <w:autoSpaceDN w:val="0"/>
              <w:adjustRightInd w:val="0"/>
              <w:spacing w:before="156" w:beforeLines="50" w:after="156" w:afterLines="50" w:line="360" w:lineRule="exact"/>
              <w:jc w:val="center"/>
              <w:rPr>
                <w:rFonts w:ascii="宋体" w:cs="宋体"/>
                <w:b/>
                <w:kern w:val="0"/>
              </w:rPr>
            </w:pPr>
            <w:r>
              <w:rPr>
                <w:rFonts w:hint="eastAsia" w:ascii="宋体" w:cs="宋体"/>
                <w:b/>
                <w:kern w:val="0"/>
              </w:rPr>
              <w:t>创新性</w:t>
            </w:r>
          </w:p>
        </w:tc>
        <w:tc>
          <w:tcPr>
            <w:tcW w:w="5590" w:type="dxa"/>
            <w:vAlign w:val="center"/>
          </w:tcPr>
          <w:p>
            <w:pPr>
              <w:autoSpaceDE w:val="0"/>
              <w:autoSpaceDN w:val="0"/>
              <w:adjustRightInd w:val="0"/>
              <w:spacing w:before="156" w:beforeLines="50" w:after="156" w:afterLines="50" w:line="360" w:lineRule="exact"/>
              <w:ind w:firstLine="360"/>
              <w:rPr>
                <w:rFonts w:ascii="宋体" w:cs="宋体"/>
                <w:b/>
                <w:kern w:val="0"/>
              </w:rPr>
            </w:pPr>
            <w:r>
              <w:rPr>
                <w:rFonts w:hint="eastAsia" w:ascii="宋体" w:cs="宋体"/>
                <w:b/>
                <w:kern w:val="0"/>
              </w:rPr>
              <w:t>对完成选做实践项目过程中有创新性。</w:t>
            </w:r>
          </w:p>
        </w:tc>
        <w:tc>
          <w:tcPr>
            <w:tcW w:w="805" w:type="dxa"/>
            <w:vAlign w:val="center"/>
          </w:tcPr>
          <w:p>
            <w:pPr>
              <w:autoSpaceDE w:val="0"/>
              <w:autoSpaceDN w:val="0"/>
              <w:adjustRightInd w:val="0"/>
              <w:spacing w:before="156" w:beforeLines="50" w:after="156" w:afterLines="50" w:line="360" w:lineRule="exact"/>
              <w:jc w:val="center"/>
              <w:rPr>
                <w:rFonts w:ascii="宋体" w:cs="宋体"/>
                <w:b/>
                <w:kern w:val="0"/>
              </w:rPr>
            </w:pPr>
            <w:r>
              <w:rPr>
                <w:rFonts w:hint="eastAsia" w:ascii="宋体" w:cs="宋体"/>
                <w:b/>
                <w:kern w:val="0"/>
              </w:rPr>
              <w:t>10</w:t>
            </w:r>
          </w:p>
        </w:tc>
        <w:tc>
          <w:tcPr>
            <w:tcW w:w="815" w:type="dxa"/>
            <w:vAlign w:val="center"/>
          </w:tcPr>
          <w:p>
            <w:pPr>
              <w:autoSpaceDE w:val="0"/>
              <w:autoSpaceDN w:val="0"/>
              <w:adjustRightInd w:val="0"/>
              <w:spacing w:before="156" w:beforeLines="50" w:after="156" w:afterLines="50" w:line="300" w:lineRule="exact"/>
              <w:jc w:val="center"/>
              <w:rPr>
                <w:rFonts w:ascii="宋体" w:cs="宋体"/>
                <w:b/>
                <w:color w:val="FF0000"/>
                <w:kern w:val="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2" w:hRule="atLeast"/>
          <w:jc w:val="center"/>
        </w:trPr>
        <w:tc>
          <w:tcPr>
            <w:tcW w:w="7488" w:type="dxa"/>
            <w:gridSpan w:val="3"/>
            <w:vAlign w:val="center"/>
          </w:tcPr>
          <w:p>
            <w:pPr>
              <w:autoSpaceDE w:val="0"/>
              <w:autoSpaceDN w:val="0"/>
              <w:adjustRightInd w:val="0"/>
              <w:spacing w:before="156" w:beforeLines="50" w:after="156" w:afterLines="50" w:line="360" w:lineRule="exact"/>
              <w:jc w:val="center"/>
              <w:rPr>
                <w:rFonts w:ascii="宋体" w:cs="宋体"/>
                <w:b/>
                <w:kern w:val="0"/>
              </w:rPr>
            </w:pPr>
            <w:r>
              <w:rPr>
                <w:rFonts w:hint="eastAsia" w:ascii="宋体" w:cs="宋体"/>
                <w:b/>
                <w:kern w:val="0"/>
              </w:rPr>
              <w:t>总    分</w:t>
            </w:r>
          </w:p>
        </w:tc>
        <w:tc>
          <w:tcPr>
            <w:tcW w:w="815" w:type="dxa"/>
            <w:vAlign w:val="center"/>
          </w:tcPr>
          <w:p>
            <w:pPr>
              <w:autoSpaceDE w:val="0"/>
              <w:autoSpaceDN w:val="0"/>
              <w:adjustRightInd w:val="0"/>
              <w:spacing w:before="156" w:beforeLines="50" w:after="156" w:afterLines="50" w:line="300" w:lineRule="exact"/>
              <w:jc w:val="center"/>
              <w:rPr>
                <w:rFonts w:ascii="宋体" w:cs="宋体"/>
                <w:b/>
                <w:color w:val="FF0000"/>
                <w:kern w:val="0"/>
              </w:rPr>
            </w:pPr>
          </w:p>
        </w:tc>
      </w:tr>
    </w:tbl>
    <w:p/>
    <w:p>
      <w:pPr>
        <w:autoSpaceDE w:val="0"/>
        <w:autoSpaceDN w:val="0"/>
        <w:adjustRightInd w:val="0"/>
        <w:rPr>
          <w:rFonts w:asciiTheme="majorEastAsia" w:hAnsiTheme="majorEastAsia" w:eastAsiaTheme="majorEastAsia" w:cstheme="majorEastAsia"/>
          <w:b/>
          <w:bCs/>
          <w:sz w:val="24"/>
          <w:szCs w:val="32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350FD4A"/>
    <w:multiLevelType w:val="singleLevel"/>
    <w:tmpl w:val="A350FD4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F181352"/>
    <w:multiLevelType w:val="singleLevel"/>
    <w:tmpl w:val="AF181352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5E6E74E"/>
    <w:multiLevelType w:val="singleLevel"/>
    <w:tmpl w:val="B5E6E74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1957C16A"/>
    <w:multiLevelType w:val="singleLevel"/>
    <w:tmpl w:val="1957C16A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772528F7"/>
    <w:multiLevelType w:val="multilevel"/>
    <w:tmpl w:val="772528F7"/>
    <w:lvl w:ilvl="0" w:tentative="0">
      <w:start w:val="1"/>
      <w:numFmt w:val="japaneseCounting"/>
      <w:lvlText w:val="%1、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．"/>
      <w:lvlJc w:val="left"/>
      <w:pPr>
        <w:tabs>
          <w:tab w:val="left" w:pos="1200"/>
        </w:tabs>
        <w:ind w:left="120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0C0D"/>
    <w:rsid w:val="00014647"/>
    <w:rsid w:val="000247E7"/>
    <w:rsid w:val="000D340C"/>
    <w:rsid w:val="001909FA"/>
    <w:rsid w:val="001F0ACA"/>
    <w:rsid w:val="002747D5"/>
    <w:rsid w:val="002A16B3"/>
    <w:rsid w:val="00325A08"/>
    <w:rsid w:val="00396483"/>
    <w:rsid w:val="004319D9"/>
    <w:rsid w:val="00524A3E"/>
    <w:rsid w:val="00576ACF"/>
    <w:rsid w:val="005C7C1D"/>
    <w:rsid w:val="00636909"/>
    <w:rsid w:val="00674808"/>
    <w:rsid w:val="00697579"/>
    <w:rsid w:val="007A6287"/>
    <w:rsid w:val="00896592"/>
    <w:rsid w:val="008F0C0D"/>
    <w:rsid w:val="008F2925"/>
    <w:rsid w:val="009F773E"/>
    <w:rsid w:val="00A125D8"/>
    <w:rsid w:val="00B80223"/>
    <w:rsid w:val="00B85CDF"/>
    <w:rsid w:val="00C5278E"/>
    <w:rsid w:val="00C75E83"/>
    <w:rsid w:val="00D60966"/>
    <w:rsid w:val="00E02018"/>
    <w:rsid w:val="00E41C34"/>
    <w:rsid w:val="00E507F4"/>
    <w:rsid w:val="00E707F2"/>
    <w:rsid w:val="00EA0F5B"/>
    <w:rsid w:val="00EB3A2F"/>
    <w:rsid w:val="00F7309A"/>
    <w:rsid w:val="00FD1D3C"/>
    <w:rsid w:val="00FF54E5"/>
    <w:rsid w:val="2E0727F7"/>
    <w:rsid w:val="6AE80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0"/>
    <w:pPr>
      <w:keepNext/>
      <w:keepLines/>
      <w:spacing w:before="340" w:after="330" w:line="578" w:lineRule="auto"/>
      <w:outlineLvl w:val="0"/>
    </w:pPr>
    <w:rPr>
      <w:rFonts w:ascii="Times New Roman" w:hAnsi="Times New Roman" w:eastAsia="宋体" w:cs="Times New Roman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17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 w:cs="Times New Roman"/>
      <w:b/>
      <w:bCs/>
      <w:sz w:val="32"/>
      <w:szCs w:val="32"/>
    </w:rPr>
  </w:style>
  <w:style w:type="paragraph" w:styleId="4">
    <w:name w:val="heading 3"/>
    <w:basedOn w:val="1"/>
    <w:next w:val="1"/>
    <w:link w:val="18"/>
    <w:qFormat/>
    <w:uiPriority w:val="0"/>
    <w:pPr>
      <w:keepNext/>
      <w:keepLines/>
      <w:spacing w:before="260" w:after="260" w:line="416" w:lineRule="auto"/>
      <w:outlineLvl w:val="2"/>
    </w:pPr>
    <w:rPr>
      <w:rFonts w:ascii="Times New Roman" w:hAnsi="Times New Roman" w:eastAsia="宋体" w:cs="Times New Roman"/>
      <w:b/>
      <w:bCs/>
      <w:sz w:val="32"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qFormat/>
    <w:uiPriority w:val="0"/>
    <w:pPr>
      <w:spacing w:line="440" w:lineRule="exact"/>
      <w:ind w:firstLine="420"/>
    </w:pPr>
    <w:rPr>
      <w:rFonts w:ascii="宋体" w:hAnsi="宋体"/>
      <w:bCs/>
      <w:sz w:val="24"/>
      <w:szCs w:val="20"/>
    </w:rPr>
  </w:style>
  <w:style w:type="paragraph" w:styleId="6">
    <w:name w:val="Plain Text"/>
    <w:basedOn w:val="1"/>
    <w:link w:val="21"/>
    <w:uiPriority w:val="0"/>
    <w:rPr>
      <w:rFonts w:hint="eastAsia" w:ascii="宋体" w:hAnsi="Courier New" w:eastAsia="宋体" w:cs="Courier New"/>
      <w:szCs w:val="21"/>
    </w:rPr>
  </w:style>
  <w:style w:type="paragraph" w:styleId="7">
    <w:name w:val="Balloon Text"/>
    <w:basedOn w:val="1"/>
    <w:link w:val="13"/>
    <w:semiHidden/>
    <w:unhideWhenUsed/>
    <w:uiPriority w:val="99"/>
    <w:rPr>
      <w:sz w:val="18"/>
      <w:szCs w:val="18"/>
    </w:rPr>
  </w:style>
  <w:style w:type="paragraph" w:styleId="8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1">
    <w:name w:val="Table Grid"/>
    <w:basedOn w:val="1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3">
    <w:name w:val="批注框文本 字符"/>
    <w:basedOn w:val="12"/>
    <w:link w:val="7"/>
    <w:semiHidden/>
    <w:uiPriority w:val="99"/>
    <w:rPr>
      <w:sz w:val="18"/>
      <w:szCs w:val="18"/>
    </w:rPr>
  </w:style>
  <w:style w:type="character" w:customStyle="1" w:styleId="14">
    <w:name w:val="页眉 字符"/>
    <w:basedOn w:val="12"/>
    <w:link w:val="9"/>
    <w:uiPriority w:val="99"/>
    <w:rPr>
      <w:sz w:val="18"/>
      <w:szCs w:val="18"/>
    </w:rPr>
  </w:style>
  <w:style w:type="character" w:customStyle="1" w:styleId="15">
    <w:name w:val="页脚 字符"/>
    <w:basedOn w:val="12"/>
    <w:link w:val="8"/>
    <w:uiPriority w:val="99"/>
    <w:rPr>
      <w:sz w:val="18"/>
      <w:szCs w:val="18"/>
    </w:rPr>
  </w:style>
  <w:style w:type="character" w:customStyle="1" w:styleId="16">
    <w:name w:val="标题 1 字符"/>
    <w:basedOn w:val="12"/>
    <w:link w:val="2"/>
    <w:uiPriority w:val="0"/>
    <w:rPr>
      <w:rFonts w:ascii="Times New Roman" w:hAnsi="Times New Roman" w:eastAsia="宋体" w:cs="Times New Roman"/>
      <w:b/>
      <w:bCs/>
      <w:kern w:val="44"/>
      <w:sz w:val="32"/>
      <w:szCs w:val="44"/>
    </w:rPr>
  </w:style>
  <w:style w:type="character" w:customStyle="1" w:styleId="17">
    <w:name w:val="标题 2 字符"/>
    <w:basedOn w:val="12"/>
    <w:link w:val="3"/>
    <w:uiPriority w:val="0"/>
    <w:rPr>
      <w:rFonts w:ascii="Arial" w:hAnsi="Arial" w:eastAsia="黑体" w:cs="Times New Roman"/>
      <w:b/>
      <w:bCs/>
      <w:sz w:val="32"/>
      <w:szCs w:val="32"/>
    </w:rPr>
  </w:style>
  <w:style w:type="character" w:customStyle="1" w:styleId="18">
    <w:name w:val="标题 3 字符"/>
    <w:basedOn w:val="12"/>
    <w:link w:val="4"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paragraph" w:customStyle="1" w:styleId="19">
    <w:name w:val="表格文本"/>
    <w:basedOn w:val="1"/>
    <w:uiPriority w:val="0"/>
    <w:pPr>
      <w:tabs>
        <w:tab w:val="decimal" w:pos="0"/>
      </w:tabs>
      <w:autoSpaceDE w:val="0"/>
      <w:autoSpaceDN w:val="0"/>
      <w:adjustRightInd w:val="0"/>
      <w:jc w:val="left"/>
    </w:pPr>
    <w:rPr>
      <w:rFonts w:ascii="Times New Roman" w:hAnsi="Times New Roman" w:eastAsia="华文细黑" w:cs="Times New Roman"/>
      <w:kern w:val="0"/>
      <w:sz w:val="24"/>
      <w:szCs w:val="21"/>
    </w:rPr>
  </w:style>
  <w:style w:type="paragraph" w:customStyle="1" w:styleId="20">
    <w:name w:val="表头文本"/>
    <w:basedOn w:val="1"/>
    <w:uiPriority w:val="0"/>
    <w:pPr>
      <w:autoSpaceDE w:val="0"/>
      <w:autoSpaceDN w:val="0"/>
      <w:adjustRightInd w:val="0"/>
      <w:jc w:val="center"/>
    </w:pPr>
    <w:rPr>
      <w:rFonts w:ascii="Times New Roman" w:hAnsi="Times New Roman" w:eastAsia="华文细黑" w:cs="Times New Roman"/>
      <w:b/>
      <w:kern w:val="0"/>
      <w:sz w:val="24"/>
      <w:szCs w:val="21"/>
    </w:rPr>
  </w:style>
  <w:style w:type="character" w:customStyle="1" w:styleId="21">
    <w:name w:val="纯文本 字符"/>
    <w:basedOn w:val="12"/>
    <w:link w:val="6"/>
    <w:uiPriority w:val="0"/>
    <w:rPr>
      <w:rFonts w:ascii="宋体" w:hAnsi="Courier New" w:eastAsia="宋体" w:cs="Courier New"/>
      <w:szCs w:val="21"/>
    </w:rPr>
  </w:style>
  <w:style w:type="paragraph" w:styleId="22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443</Words>
  <Characters>2526</Characters>
  <Lines>21</Lines>
  <Paragraphs>5</Paragraphs>
  <TotalTime>248</TotalTime>
  <ScaleCrop>false</ScaleCrop>
  <LinksUpToDate>false</LinksUpToDate>
  <CharactersWithSpaces>2964</CharactersWithSpaces>
  <Application>WPS Office_11.1.0.9739_F1E327BC-269C-435d-A152-05C5408002CA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2020-05-11T03:17:00Z</dcterms:created>
  <dc:creator>z.y.hu</dc:creator>
  <cp:lastModifiedBy>征</cp:lastModifiedBy>
  <cp:lastPrinted>2020-05-12T03:19:00Z</cp:lastPrinted>
  <dcterms:modified xsi:type="dcterms:W3CDTF">2020-07-15T14:33:44Z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