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极光项目：新版发布日为 10 月 22 日，负责人陈明。</w:t>
      </w:r>
    </w:p>
    <w:p>
      <w:r>
        <w:t>预算上限 3800 美元。此更新取代此前 PDF 与 Word 中的日期和预算。交付物需包含计划、负责人和风险。</w:t>
      </w:r>
    </w:p>
  </w:body>
</w:document>
</file>