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Flexpod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Flexpod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147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Flexpod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Flexpod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Flexpod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147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11.13%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26.33%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59.64%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2.90%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142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Splunk Enterprise  5.0.15 / 6.0.11 / 6.1.10 / 6.2.9 / 6.3.3.4 or Splunk Light  6.2.9 / 6.3.3.4 Multiple Vulnerabilities (DROWN)</w:t>
              <w:br/>
              <w:t xml:space="preserve"/>
              <w:br/>
              <w:t xml:space="preserve">- According to its version number, the instance of Splunk hosted on the</w:t>
              <w:br/>
              <w:t xml:space="preserve">remote web server is Enterprise 5.0.x prior to 5.0.15, 6.0.x prior to</w:t>
              <w:br/>
              <w:t xml:space="preserve">6.0.11, 6.1.x prior to 6.1.10, 6.2.x prior to 6.2.9, 6.3.x prior to</w:t>
              <w:br/>
              <w:t xml:space="preserve">6.3.3.4, Light 6.2.x prior to 6.2.9, or Light 6.3.x prior to 6.3.3.4.</w:t>
              <w:br/>
              <w:t xml:space="preserve">It is, therefore, affected by the following vulnerabilities :</w:t>
              <w:br/>
              <w:t xml:space="preserve">  - A type confusion error exists in the bundled version of</w:t>
              <w:br/>
              <w:t xml:space="preserve">    libxslt in the xsltStylePreCompute() function due to</w:t>
              <w:br/>
              <w:t xml:space="preserve">    improper handling of invalid values. A context-dependent</w:t>
              <w:br/>
              <w:t xml:space="preserve">    attacker can exploit this, via crafted XML files, to</w:t>
              <w:br/>
              <w:t xml:space="preserve">    cause a denial of service condition. (CVE-2015-7995)</w:t>
              <w:br/>
              <w:t xml:space="preserve">  - A key disclosure vulnerability exists in the bundled</w:t>
              <w:br/>
              <w:t xml:space="preserve">    version of OpenSSL due to improper handling of</w:t>
              <w:br/>
              <w:t xml:space="preserve">    cache-bank conflicts on the Intel Sandy-bridge</w:t>
              <w:br/>
              <w:t xml:space="preserve">    microarchitecture. An attacker can exploit this to gain</w:t>
              <w:br/>
              <w:t xml:space="preserve">    access to RSA key information. (CVE-2016-0702)</w:t>
              <w:br/>
              <w:t xml:space="preserve">  - A double-free error exists in the bundled version of</w:t>
              <w:br/>
              <w:t xml:space="preserve">    OpenSSL due to improper validation of user-supplied</w:t>
              <w:br/>
              <w:t xml:space="preserve">    input when parsing malformed DSA private keys. A remote</w:t>
              <w:br/>
              <w:t xml:space="preserve">    attacker can exploit this to corrupt memory, resulting</w:t>
              <w:br/>
              <w:t xml:space="preserve">    in a denial of service condition or the execution of</w:t>
              <w:br/>
              <w:t xml:space="preserve">    arbitrary code. (CVE-2016-0705)</w:t>
              <w:br/>
              <w:t xml:space="preserve">  - A NULL pointer dereference flaw exists in the bundled</w:t>
              <w:br/>
              <w:t xml:space="preserve">    version of OpenSSL in the BN_hex2bn() and BN_dec2bn()</w:t>
              <w:br/>
              <w:t xml:space="preserve">    functions. A remote attacker can exploit this to trigger</w:t>
              <w:br/>
              <w:t xml:space="preserve">    a heap corruption, resulting in the execution of</w:t>
              <w:br/>
              <w:t xml:space="preserve">    arbitrary code. (CVE-2016-0797)</w:t>
              <w:br/>
              <w:t xml:space="preserve">  - A denial of service vulnerability exists in the bundled</w:t>
              <w:br/>
              <w:t xml:space="preserve">    version of OpenSSL due to improper handling of invalid</w:t>
              <w:br/>
              <w:t xml:space="preserve">    usernames. A remote attacker can exploit this, via a</w:t>
              <w:br/>
              <w:t xml:space="preserve">    specially crafted username, to leak 300 bytes of memory</w:t>
              <w:br/>
              <w:t xml:space="preserve">    per connection, exhausting available memory resources.</w:t>
              <w:br/>
              <w:t xml:space="preserve">    (CVE-2016-0798)</w:t>
              <w:br/>
              <w:t xml:space="preserve">  - Multiple memory corruption issues exist in the bundled</w:t>
              <w:br/>
              <w:t xml:space="preserve">    version of OpenSSL that allow a remote attacker to cause</w:t>
              <w:br/>
              <w:t xml:space="preserve">    a denial of service condition or the execution of</w:t>
              <w:br/>
              <w:t xml:space="preserve">    arbitrary code. (CVE-2016-0799)</w:t>
              <w:br/>
              <w:t xml:space="preserve">  - A flaw exists in the bundled version of OpenSSL that</w:t>
              <w:br/>
              <w:t xml:space="preserve">    allows a cross-protocol Bleichenbacher padding oracle</w:t>
              <w:br/>
              <w:t xml:space="preserve">    attack known as DROWN (Decrypting RSA with Obsolete and</w:t>
              <w:br/>
              <w:t xml:space="preserve">    Weakened eNcryption). This vulnerability exists due to a</w:t>
              <w:br/>
              <w:t xml:space="preserve">    flaw in the Secure Sockets Layer Version 2 (SSLv2)</w:t>
              <w:br/>
              <w:t xml:space="preserve">    implementation, and it allows captured TLS traffic to be</w:t>
              <w:br/>
              <w:t xml:space="preserve">    decrypted. A man-in-the-middle attacker can exploit this</w:t>
              <w:br/>
              <w:t xml:space="preserve">    to decrypt the TLS connection by utilizing previously</w:t>
              <w:br/>
              <w:t xml:space="preserve">    captured traffic and weak cryptography along with a</w:t>
              <w:br/>
              <w:t xml:space="preserve">    series of specially crafted connections to an SSLv2</w:t>
              <w:br/>
              <w:t xml:space="preserve">    server that uses the same private key. (CVE-2016-0800)</w:t>
              <w:br/>
              <w:t xml:space="preserve">  - A flaw exists due to improper handling of specially</w:t>
              <w:br/>
              <w:t xml:space="preserve">    crafted HTTP requests that contain specific headers. An</w:t>
              <w:br/>
              <w:t xml:space="preserve">    unauthenticated, remote attacker can exploit this to</w:t>
              <w:br/>
              <w:t xml:space="preserve">    cause a denial of service condition.</w:t>
              <w:br/>
              <w:t xml:space="preserve">  - A flaw exists due to improper handling of malformed HTTP</w:t>
              <w:br/>
              <w:t xml:space="preserve">    requests. An unauthenticated, remote attacker can</w:t>
              <w:br/>
              <w:t xml:space="preserve">    exploit this to cause a denial of service condition.</w:t>
              <w:br/>
              <w:t xml:space="preserve">  - A flaw exists that is triggered when directly accessing</w:t>
              <w:br/>
              <w:t xml:space="preserve">    objects. An authenticated, remote attacker can exploit</w:t>
              <w:br/>
              <w:t xml:space="preserve">    this to disclose search logs.</w:t>
              <w:br/>
              <w:t xml:space="preserve">  - A flaw exists due to the failure to honor the</w:t>
              <w:br/>
              <w:t xml:space="preserve">    sslVersions keyword for TLS protocol versions,</w:t>
              <w:br/>
              <w:t xml:space="preserve">    preventing users from enforcing TLS policies.</w:t>
              <w:br/>
              <w:t xml:space="preserve">  - A path traversal vulnerability exists in the 'collect'</w:t>
              <w:br/>
              <w:t xml:space="preserve">    command due to improper sanitization of user-supplied</w:t>
              <w:br/>
              <w:t xml:space="preserve">    input. An authenticated, remote attacker can exploit</w:t>
              <w:br/>
              <w:t xml:space="preserve">    this, via a specially crafted request, to execute</w:t>
              <w:br/>
              <w:t xml:space="preserve">    arbitrary code arbitrary code with the privileges of the</w:t>
              <w:br/>
              <w:t xml:space="preserve">    user running the splunkd process.</w:t>
              <w:br/>
              <w:t xml:space="preserve">  - A path traversal vulnerability exists in the 'inputcsv'</w:t>
              <w:br/>
              <w:t xml:space="preserve">    and 'outputcsv' commands due to improper sanitization of</w:t>
              <w:br/>
              <w:t xml:space="preserve">    user-supplied input. An authenticated, remote attacker</w:t>
              <w:br/>
              <w:t xml:space="preserve">    can exploit this, via a specially crafted request, to</w:t>
              <w:br/>
              <w:t xml:space="preserve">    can access or overwrite file paths.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Splunk Enterprise 5.0.15 / 6.0.11 / 6.1.10 / 6.2.9 /</w:t>
              <w:br/>
              <w:t xml:space="preserve">6.3.3.4 or later, or Splunk Light 6.2.9 / 6.3.3.4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5.5u3e / 6.0.x  6.0u2a Multiple XXE Vulnerabilities (VMSA-2016-0022)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5.5u3e or 6.0.x prior to 6.0u2a. It is, therefore,</w:t>
              <w:br/>
              <w:t xml:space="preserve">affected by multiple XML external entity (XXE) vulnerabilities :</w:t>
              <w:br/>
              <w:t xml:space="preserve">  - Multiple XML external entity (XXE) vulnerabilities exist</w:t>
              <w:br/>
              <w:t xml:space="preserve">    in the Log Browser, the Distributed Switch setup, and</w:t>
              <w:br/>
              <w:t xml:space="preserve">    the Content Library due to an incorrectly configured XML</w:t>
              <w:br/>
              <w:t xml:space="preserve">    parser accepting XML external entities from an untrusted</w:t>
              <w:br/>
              <w:t xml:space="preserve">    source. An authenticated, remote attacker can exploit</w:t>
              <w:br/>
              <w:t xml:space="preserve">    this, via specially crafted XML data, to disclose the</w:t>
              <w:br/>
              <w:t xml:space="preserve">    contents of arbitrary files. (CVE-2016-7459)</w:t>
              <w:br/>
              <w:t xml:space="preserve">  - An XML external entity (XXE) vulnerability exists in the</w:t>
              <w:br/>
              <w:t xml:space="preserve">    Single Sign-On functionality due to an incorrectly </w:t>
              <w:br/>
              <w:t xml:space="preserve">    configured XML parser accepting XML external entities</w:t>
              <w:br/>
              <w:t xml:space="preserve">    from an untrusted source. An unauthenticated, remote</w:t>
              <w:br/>
              <w:t xml:space="preserve">    attacker can exploit this, via specially crafted XML</w:t>
              <w:br/>
              <w:t xml:space="preserve">    data, to disclose the contents of arbitrary files or</w:t>
              <w:br/>
              <w:t xml:space="preserve">    cause a denial of service condition. (CVE-2016-7460)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5.5.u3e (5.5.0 build-4180646)</w:t>
              <w:br/>
              <w:t xml:space="preserve">/ 6.0u2a (6.0.0 build-4541947)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 / ESXi Unsupported Version Detection</w:t>
              <w:br/>
              <w:t xml:space="preserve"/>
              <w:br/>
              <w:t xml:space="preserve">- According to its version, the installation of VMware ESX or ESXi on</w:t>
              <w:br/>
              <w:t xml:space="preserve">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VMware ESX / ESXi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6.0.x  6.0u3b / 6.5.x  6.5c BlazeDS AMF3 RCE (VMSA-2017-0007)</w:t>
              <w:br/>
              <w:t xml:space="preserve"/>
              <w:br/>
              <w:t xml:space="preserve">- The version of VMware vCenter Server installed on the remote host is</w:t>
              <w:br/>
              <w:t xml:space="preserve">6.0.x prior to 6.0u3b or 6.5.x prior to 6.5c. It is, therefore,</w:t>
              <w:br/>
              <w:t xml:space="preserve">affected by a flaw in FlexBlazeDS when processing AMF3 messages due to</w:t>
              <w:br/>
              <w:t xml:space="preserve">allowing the instantiation of arbitrary classes when deserializing</w:t>
              <w:br/>
              <w:t xml:space="preserve">objects. An unauthenticated, remote attacker can exploit this, by</w:t>
              <w:br/>
              <w:t xml:space="preserve">sending a specially crafted Java object,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6.0u3b (6.0.0 build-5326177)</w:t>
              <w:br/>
              <w:t xml:space="preserve">/ 6.0u3b on Windows (6.0.0 build-5318198) / 6.5.0c (6.5.0</w:t>
              <w:br/>
              <w:t xml:space="preserve">build-5318112) or later. Alternatively, apply the vendor-supplied</w:t>
              <w:br/>
              <w:t xml:space="preserve">workaround.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10.90.20.118</w:t>
              <w:br/>
              <w:t xml:space="preserve">10.90.30.9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5.5u3d / 6.0.x  6.0u2 Client Integration Plugin Session Hijacking (VMSA-2016-0004)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5.5u3d or 6.0.x prior to 6.0u2. It is, therefore,</w:t>
              <w:br/>
              <w:t xml:space="preserve">affected by a flaw in the VMware Client Integration Plugin due to a</w:t>
              <w:br/>
              <w:t xml:space="preserve">failure to handle session content in a secure manner. A remote</w:t>
              <w:br/>
              <w:t xml:space="preserve">attacker can exploit this, by convincing a user to visit a malicious</w:t>
              <w:br/>
              <w:t xml:space="preserve">web page, to conduct a session hijacking attack. It can also be</w:t>
              <w:br/>
              <w:t xml:space="preserve">exploited to carry out a man-in-the-middle attack.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5.5u3d (5.5.0 build-3721164)</w:t>
              <w:br/>
              <w:t xml:space="preserve">/ 6.0u2 (6.0.0 build-3634788)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5.5u3f / 6.0.x  6.0u3c / 6.5.x  6.5u1 Multiple Vulnerabilities (VMSA-2017-0017)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5.5u3f, 6.0.x prior to 6.0u3c, or 6.5.x prior to 6.5u1. It is, </w:t>
              <w:br/>
              <w:t xml:space="preserve">therefore, affected by multiple vulnerabilities. See advisory for details.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5.5.u3f (5.5.0 build-6516310)</w:t>
              <w:br/>
              <w:t xml:space="preserve">/ 6.0u3c (6.0.0 build-7037393) / 6.5u1 (6.5.0 build-5973321)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10.90.30.9</w:t>
              <w:br/>
              <w:t xml:space="preserve">10.90.40.8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  <w:br/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10.20.80.141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5230635 Multiple Vulnerabilities (VMSA-2017-0006)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5230635. It is, therefore, affected by multiple vulnerabilities :</w:t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ESXi550-201703401-SG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U1  Build 5251621 / 6.0 U2  Build 5251623 / 6.0 U3  Build 5224934 Multiple Vulnerabilities (VMSA-2017-0006) (remote check)</w:t>
              <w:br/>
              <w:t xml:space="preserve"/>
              <w:br/>
              <w:t xml:space="preserve">- The version of the remote VMware ESXi 6.0 host is 6.0 U1 prior to</w:t>
              <w:br/>
              <w:t xml:space="preserve">build 5251621, 6.0 U2 prior to build 5251623, or 6.0 U3 prior to build</w:t>
              <w:br/>
              <w:t xml:space="preserve">5224934. It is, therefore, affected by multiple vulnerabilities :</w:t>
              <w:br/>
              <w:t xml:space="preserve"/>
              <w:br/>
              <w:t xml:space="preserve">  - A stack memory initialization flaw exists that allows an</w:t>
              <w:br/>
              <w:t xml:space="preserve">    attacker on the guest to execute arbitrary code on the</w:t>
              <w:br/>
              <w:t xml:space="preserve">    host. (CVE-2017-4903)</w:t>
              <w:br/>
              <w:t xml:space="preserve"/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/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ESXi600-201703401-SG, ESXi600-201703002, or</w:t>
              <w:br/>
              <w:t xml:space="preserve">ESXi600-201703003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 Build 5485776 Multiple Vulnerabilities (VMSA-2017-0015) (remote check)</w:t>
              <w:br/>
              <w:t xml:space="preserve"/>
              <w:br/>
              <w:t xml:space="preserve">- The version of the remote VMware ESXi 6.0 host is prior to build</w:t>
              <w:br/>
              <w:t xml:space="preserve">5224529. It is, therefore, affected by multiple vulnerabilities in</w:t>
              <w:br/>
              <w:t xml:space="preserve">VMWare Tools and the bundled OpenSSL and Python packages, as well</w:t>
              <w:br/>
              <w:t xml:space="preserve">as a NULL pointer dereference vulnerability related to handling RPC</w:t>
              <w:br/>
              <w:t xml:space="preserve">requests that could allow an attacker to crash a virtual machine.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ESXi600-201706101-SG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10.20.80.77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10.90.10.9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10.90.20.9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10.20.90.8</w:t>
              <w:br/>
              <w:t xml:space="preserve">10.20.90.58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10.90.30.8</w:t>
              <w:br/>
              <w:t xml:space="preserve">10.90.30.9</w:t>
              <w:br/>
              <w:t xml:space="preserve">10.90.30.10</w:t>
              <w:br/>
              <w:t xml:space="preserve">10.90.40.8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10.90.30.9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10.20.121.210</w:t>
              <w:br/>
              <w:t xml:space="preserve">10.90.10.8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6480267 RPC NULL Pointer Dereference Vulnerability (VMSA-2017-0015)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6480267. It is, therefore, affected by a NULL pointer dereference</w:t>
              <w:br/>
              <w:t xml:space="preserve">vulnerability related to handling RPC requests that could allow an</w:t>
              <w:br/>
              <w:t xml:space="preserve">attacker to crash a virtual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ESXi550-201709101-SG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10.20.90.56</w:t>
              <w:br/>
              <w:t xml:space="preserve">10.90.40.20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10.20.80.65</w:t>
              <w:br/>
              <w:t xml:space="preserve">10.20.80.74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10.90.10.111</w:t>
              <w:br/>
              <w:t xml:space="preserve">10.90.10.182</w:t>
              <w:br/>
              <w:t xml:space="preserve">10.90.20.113</w:t>
              <w:br/>
              <w:t xml:space="preserve">10.90.20.118</w:t>
              <w:br/>
              <w:t xml:space="preserve">10.90.30.150</w:t>
              <w:br/>
              <w:t xml:space="preserve">10.100.10.132</w:t>
              <w:br/>
              <w:t xml:space="preserve">10.100.10.137</w:t>
              <w:br/>
              <w:t xml:space="preserve">10.100.10.187</w:t>
              <w:br/>
              <w:t xml:space="preserve">10.100.10.191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10.90.20.118</w:t>
              <w:br/>
              <w:t xml:space="preserve">10.90.30.150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10.20.90.56</w:t>
              <w:br/>
              <w:t xml:space="preserve">10.20.121.210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Transport Layer Security (TLS) Protocol CRIME Vulnerability</w:t>
              <w:br/>
              <w:t xml:space="preserve"/>
              <w:br/>
              <w:t xml:space="preserve">- The remote service has one of two configurations that are known to be</w:t>
              <w:br/>
              <w:t xml:space="preserve">required for the CRIME attack :</w:t>
              <w:br/>
              <w:t xml:space="preserve">  - SSL / TLS compression is enabled.</w:t>
              <w:br/>
              <w:t xml:space="preserve">  - TLS advertises the SPDY protocol earlier than version 4.</w:t>
              <w:br/>
              <w:t xml:space="preserve">Note that Nessus did not attempt to launch the CRIME attack against the</w:t>
              <w:br/>
              <w:t xml:space="preserve">remote service.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compression and / or the SPDY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10.90.20.9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Flexpod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10.20.33.0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300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10.20.121.0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294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10.100.40.151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Flexpod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