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Health Care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Health Care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HealthCare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3943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Health Care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Health Care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6.38%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10.94%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80.24%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2.43%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8.5.13 / 9.0.x  9.0.0.M19 Multiple Vulnerabilities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8.5.x prior to 8.5.13 or </w:t>
              <w:br/>
              <w:t xml:space="preserve">9.0.x prior to 9.0.0.M19. It is therefore affected by multiple </w:t>
              <w:br/>
              <w:t xml:space="preserve">vulnerabilities :</w:t>
              <w:br/>
              <w:t xml:space="preserve">  - A flaw exists in the handling of pipelined requests when</w:t>
              <w:br/>
              <w:t xml:space="preserve">    send file processing is used that results in the</w:t>
              <w:br/>
              <w:t xml:space="preserve">    pipelined request being lost when processing of the</w:t>
              <w:br/>
              <w:t xml:space="preserve">    previous request has completed, causing responses to be</w:t>
              <w:br/>
              <w:t xml:space="preserve">    sent for the wrong request. An unauthenticated, remote</w:t>
              <w:br/>
              <w:t xml:space="preserve">    attacker can exploit this to disclose sensitive</w:t>
              <w:br/>
              <w:t xml:space="preserve">    information. (CVE-2017-5647)</w:t>
              <w:br/>
              <w:t xml:space="preserve">  - A flaw exists in the handling of HTTP/2 GOAWAY frames</w:t>
              <w:br/>
              <w:t xml:space="preserve">    for a connection due to streams associated with the</w:t>
              <w:br/>
              <w:t xml:space="preserve">    connection not being properly closed if the connection</w:t>
              <w:br/>
              <w:t xml:space="preserve">    was currently waiting for a WINDOW_UPDATE before</w:t>
              <w:br/>
              <w:t xml:space="preserve">    allowing the application to write more data. Each stream</w:t>
              <w:br/>
              <w:t xml:space="preserve">    consumes a processing thread in the system. An</w:t>
              <w:br/>
              <w:t xml:space="preserve">    unauthenticated, remote attacker can exploit this issue,</w:t>
              <w:br/>
              <w:t xml:space="preserve">    via a series of specially crafted HTTP/2 requests, to</w:t>
              <w:br/>
              <w:t xml:space="preserve">    consume all available threads, resulting in a denial of</w:t>
              <w:br/>
              <w:t xml:space="preserve">    service condition. (CVE-2017-5650)</w:t>
              <w:br/>
              <w:t xml:space="preserve">  - A flaw exists in HTTP connectors when processing send</w:t>
              <w:br/>
              <w:t xml:space="preserve">    files. If processing completed quickly, it was possible</w:t>
              <w:br/>
              <w:t xml:space="preserve">    to add the processor to the processor cache twice, which</w:t>
              <w:br/>
              <w:t xml:space="preserve">    allows the same processor to be used for multiple</w:t>
              <w:br/>
              <w:t xml:space="preserve">    requests. An unauthenticated, remote attacker can</w:t>
              <w:br/>
              <w:t xml:space="preserve">    exploit this to disclose sensitive information from</w:t>
              <w:br/>
              <w:t xml:space="preserve">    other sessions or cause unexpected errors.</w:t>
              <w:br/>
              <w:t xml:space="preserve">    (CVE-2017-5651)</w:t>
              <w:br/>
              <w:t xml:space="preserve">Note that Nessus has not attempted to exploit these issues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8.5.13 / 9.0.0.M19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7.0.76 / 8.0.x  8.0.42 / 8.5.x  8.5.12 / 9.0.x  9.0.0.M18 Improper Access Control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7.0.x prior to 7.0.76,</w:t>
              <w:br/>
              <w:t xml:space="preserve">8.0.x  8.0.42, 8.5.x  8.5.12 or 9.0.x  9.0.0.M18. It is,</w:t>
              <w:br/>
              <w:t xml:space="preserve">therefore, affected by the following vulnerability:</w:t>
              <w:br/>
              <w:t xml:space="preserve">  - An improper access control vulnerability exists when</w:t>
              <w:br/>
              <w:t xml:space="preserve">    calls to application listeners do not use the appropriate</w:t>
              <w:br/>
              <w:t xml:space="preserve">    facade object. This allows untrusted applications to</w:t>
              <w:br/>
              <w:t xml:space="preserve">    potentially access and modify information associated</w:t>
              <w:br/>
              <w:t xml:space="preserve">    with other web applications. 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7.0.76 / 8.0.42 / 8.5.12 / 9.0.0.M18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(VMSA-2021-0002)</w:t>
              <w:br/>
              <w:t xml:space="preserve"/>
              <w:br/>
              <w:t xml:space="preserve">- The version of VMware vCenter Server installed on the remote host is 6.5 prior to 6.5 U3n, 6.7 prior to 6.7 U3l or 7.0</w:t>
              <w:br/>
              <w:t xml:space="preserve">prior to 7.0 U1c. It is, therefore, affected by multiple vulnerabilities, as follows:</w:t>
              <w:br/>
              <w:t xml:space="preserve">  - The vSphere Client (HTML5) contains a remote code execution vulnerability in a vCenter Server plugin. A malicious</w:t>
              <w:br/>
              <w:t xml:space="preserve">    actor with network access to port 443 may exploit this issue to execute commands with unrestricted privileges on the</w:t>
              <w:br/>
              <w:t xml:space="preserve">    underlying operating system that hosts vCenter Server. This affects VMware vCenter Server (7.x before 7.0 U1c, 6.7</w:t>
              <w:br/>
              <w:t xml:space="preserve">    before 6.7 U3l and 6.5 before 6.5 U3n) and VMware Cloud Foundation (4.x before 4.2 and 3.x before 3.10.1.2).</w:t>
              <w:br/>
              <w:t xml:space="preserve">    (CVE-2021-21972)</w:t>
              <w:br/>
              <w:t xml:space="preserve">  - The vSphere Client (HTML5) contains an SSRF (Server Side Request Forgery) vulnerability due to improper validation</w:t>
              <w:br/>
              <w:t xml:space="preserve">    of URLs in a vCenter Server plugin. A malicious actor with network access to port 443 may exploit this issue by</w:t>
              <w:br/>
              <w:t xml:space="preserve">    sending a POST request to vCenter Server plugin leading to information disclosure. This affects: VMware vCenter</w:t>
              <w:br/>
              <w:t xml:space="preserve">    Server (7.x before 7.0 U1c, 6.7 before 6.7 U3l and 6.5 before 6.5 U3n) and VMware Cloud Foundation (4.x before 4.2</w:t>
              <w:br/>
              <w:t xml:space="preserve">    and 3.x before 3.10.1.2). (CVE-2021-21973)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U3n, 6.7 U3l, 7.0 U1c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Multiple Vulnerabilities (VMSA-2021-0010)</w:t>
              <w:br/>
              <w:t xml:space="preserve"/>
              <w:br/>
              <w:t xml:space="preserve">- The version of VMware vCenter Server installed on the remote host is 6.5 prior to 6.5 U3p, 6.7 prior to 6.7 U3n or 7.0</w:t>
              <w:br/>
              <w:t xml:space="preserve">prior to 7.0 U2b. It is, therefore, affected by multiple vulnerabilities:</w:t>
              <w:br/>
              <w:t xml:space="preserve">  - The vSphere Client (HTML5) contains a remote code execution vulnerability due to lack of input validation in the</w:t>
              <w:br/>
              <w:t xml:space="preserve">    Virtual SAN Health Check plug-in which is enabled by default in vCenter Server. A malicious actor with network</w:t>
              <w:br/>
              <w:t xml:space="preserve">    access to port 443 may exploit this issue to execute commands with unrestricted privileges on the underlying</w:t>
              <w:br/>
              <w:t xml:space="preserve">    operating system that hosts vCenter Server. (CVE-2021-21985)</w:t>
              <w:br/>
              <w:t xml:space="preserve">  - The vSphere Client (HTML5) contains a vulnerability in a vSphere authentication mechanism for the Virtual SAN</w:t>
              <w:br/>
              <w:t xml:space="preserve">    Health Check, Site Recovery, vSphere Lifecycle Manager, and VMware Cloud Director Availability plug-ins. A</w:t>
              <w:br/>
              <w:t xml:space="preserve">    malicious actor with network access to port 443 on vCenter Server may perform actions allowed by the impacted</w:t>
              <w:br/>
              <w:t xml:space="preserve">    plug-ins without authentication. (CVE-2021-21986)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U3p, 6.7 U3n, 7.0 U2b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6.0.16  6.0.50 / 7.0.x  7.0.75 / 8.0.x  8.0.41 / 8.5.x  8.5.9 / 9.0.x  9.0.0.M15 NIO HTTP Connector Information Disclosure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6.0.16 prior to 6.0.50, 7.0.x</w:t>
              <w:br/>
              <w:t xml:space="preserve">prior to 7.0.75, 8.0.x prior to 8.0.41, 8.5.x prior to 8.5.9, or </w:t>
              <w:br/>
              <w:t xml:space="preserve">9.0.x prior to 9.0.0.M15. It is therefore, affected by an information </w:t>
              <w:br/>
              <w:t xml:space="preserve">disclosure vulnerability in error handling during send file processing </w:t>
              <w:br/>
              <w:t xml:space="preserve">by the NIO HTTP connector, in which an error can cause the current </w:t>
              <w:br/>
              <w:t xml:space="preserve">Processor object to be added to the Processor cache multiple times. </w:t>
              <w:br/>
              <w:t xml:space="preserve">This allows the same Processor to be used for concurrent requests. </w:t>
              <w:br/>
              <w:t xml:space="preserve">An unauthenticated, remote attacker can exploit this issue, via a </w:t>
              <w:br/>
              <w:t xml:space="preserve">shared Processor, to disclose sensitive information, such as session </w:t>
              <w:br/>
              <w:t xml:space="preserve">IDs, response bodies related to another request, etc.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6.0.50 / 7.0.75 / 8.0.41 / 8.5.9 / </w:t>
              <w:br/>
              <w:t xml:space="preserve">9.0.0.M15 or later. For the 6.0.x version branch, the vulnerability </w:t>
              <w:br/>
              <w:t xml:space="preserve">was fixed in 6.0.49; however, that release candidate was not approved, </w:t>
              <w:br/>
              <w:t xml:space="preserve">and 6.0.50 is still pending release.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8.5.7  8.5.11 nextRequest Information Disclosure</w:t>
              <w:br/>
              <w:t xml:space="preserve"/>
              <w:br/>
              <w:t xml:space="preserve">- The version of Apache Tomcat installed on the remote host is 8.5.7</w:t>
              <w:br/>
              <w:t xml:space="preserve">or later but prior to 8.5.11. It is, therefore, affected by an</w:t>
              <w:br/>
              <w:t xml:space="preserve">information disclosure vulnerability in the nextRequest() function in</w:t>
              <w:br/>
              <w:t xml:space="preserve">Http11InputBuffer.java due to improper limits of a ByteBuffer being</w:t>
              <w:br/>
              <w:t xml:space="preserve">set. An unauthenticated, remote attacker can exploit this to disclose</w:t>
              <w:br/>
              <w:t xml:space="preserve">ByteBuffer data associated with a different request.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8.5.11 or later.</w:t>
              <w:br/>
              <w:t xml:space="preserve">Note that the vulnerability was also fixed in version 8.5.10; however,</w:t>
              <w:br/>
              <w:t xml:space="preserve">this version was never publicly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7.0.78 / 8.0.x  8.0.44 / 8.5.x  8.5.15 / 9.0.x  9.0.0.M21 Remote Error Page Manipulation</w:t>
              <w:br/>
              <w:t xml:space="preserve"/>
              <w:br/>
              <w:t xml:space="preserve">- According to its self-reported version number, the Apache Tomcat</w:t>
              <w:br/>
              <w:t xml:space="preserve">service running on the remote host is 7.0.x prior to 7.0.78, 8.0.x</w:t>
              <w:br/>
              <w:t xml:space="preserve">prior to 8.0.44, 8.5.x prior to 8.5.15, or 9.0.x prior to 9.0.0.M21.</w:t>
              <w:br/>
              <w:t xml:space="preserve">It is, therefore, affected by an implementation flaw in the error </w:t>
              <w:br/>
              <w:t xml:space="preserve">page reporting mechanism in which it does not conform to the Java </w:t>
              <w:br/>
              <w:t xml:space="preserve">Servlet Specification that requires static error pages to be processed </w:t>
              <w:br/>
              <w:t xml:space="preserve">as an HTTP GET request nothwithstanding the HTTP request method that </w:t>
              <w:br/>
              <w:t xml:space="preserve">was originally used when the error occurred. Depending on the original </w:t>
              <w:br/>
              <w:t xml:space="preserve">request and the configuration of the Default Servlet, an </w:t>
              <w:br/>
              <w:t xml:space="preserve">unauthenticated, remote attacker can exploit this issue to replace or </w:t>
              <w:br/>
              <w:t xml:space="preserve">remove custom error pages.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7.0.78 / 8.0.44 / 8.5.15 / 9.0.0.M21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8.5.16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8.5.16. It is, therefore, affected by multiple</w:t>
              <w:br/>
              <w:t xml:space="preserve">vulnerabilities :</w:t>
              <w:br/>
              <w:t xml:space="preserve">  - A flaw exists in the CORS filter because the HTTP Vary header was</w:t>
              <w:br/>
              <w:t xml:space="preserve">    not properly added. This allows a remote attacker to conduct</w:t>
              <w:br/>
              <w:t xml:space="preserve">    client-side and server-side cache poisoning attacks.</w:t>
              <w:br/>
              <w:t xml:space="preserve">    (CVE-2017-7674)</w:t>
              <w:br/>
              <w:t xml:space="preserve">  - A flaw exists in the HTTP/2 implementation that bypasses a number</w:t>
              <w:br/>
              <w:t xml:space="preserve">    of security checks that prevented directory traversal attacks. A</w:t>
              <w:br/>
              <w:t xml:space="preserve">    remote attacker can exploit this to bypass security constraints.</w:t>
              <w:br/>
              <w:t xml:space="preserve">    (CVE-2017-7675)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Session Hijack (VMSA-2020-0023)</w:t>
              <w:br/>
              <w:t xml:space="preserve"/>
              <w:br/>
              <w:t xml:space="preserve">- The version of VMware vCenter Server installed on the remote host is 6.5 prior to 6.5u3k or 6.7 prior to 6.7u3. It is,</w:t>
              <w:br/>
              <w:t xml:space="preserve">therefore, affected by a session hijack vulnerability in the vCenter Server Appliance. Management Interface update</w:t>
              <w:br/>
              <w:t xml:space="preserve">function due to a lack of certificate validation. A malicious actor with network positioning between vCenter Server and</w:t>
              <w:br/>
              <w:t xml:space="preserve">an update repository may be able to perform a session hijack when the vCenter Server Appliance Management Interface is</w:t>
              <w:br/>
              <w:t xml:space="preserve">used to download vCenter updates.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 6.5 U3q Multiple Vulnerabilities (VMSA-2021-0020)</w:t>
              <w:br/>
              <w:t xml:space="preserve"/>
              <w:br/>
              <w:t xml:space="preserve">- The version of VMware vCenter Server installed on the remote host is 6.5 prior to 6.5 U3q. It is, therefore, affected</w:t>
              <w:br/>
              <w:t xml:space="preserve"> by multiple vulnerabilities:</w:t>
              <w:br/>
              <w:t xml:space="preserve">    - A privilege escalation vulnerability exists in vCenter Server due to the way it handles session tokens. </w:t>
              <w:br/>
              <w:t xml:space="preserve">      An authenticated, local attacker can exploit this to gain unauthorized access to the system. </w:t>
              <w:br/>
              <w:t xml:space="preserve">      (CVE-2021-21991, CVE-2021-22015)</w:t>
              <w:br/>
              <w:t xml:space="preserve">    - An rhttproxy bypass vulnerability exists in vCenter Server due to improper implementation of URI</w:t>
              <w:br/>
              <w:t xml:space="preserve">      normalization. An unauthenticated, remote attacker can exploit this to gain access to internal</w:t>
              <w:br/>
              <w:t xml:space="preserve">      endpoints. (CVE-2021-22017)</w:t>
              <w:br/>
              <w:t xml:space="preserve">Note that Nessus has not tested for this issue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U3q or later or apply the workaround mentioned in the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172.23.60.150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  <w:br/>
              <w:t xml:space="preserve">172.23.60.1</w:t>
              <w:br/>
              <w:t xml:space="preserve">172.23.60.2</w:t>
              <w:br/>
              <w:t xml:space="preserve">172.23.60.3</w:t>
              <w:br/>
              <w:t xml:space="preserve">172.23.60.4</w:t>
              <w:br/>
              <w:t xml:space="preserve">172.23.60.5</w:t>
              <w:br/>
              <w:t xml:space="preserve">172.23.60.10</w:t>
              <w:br/>
              <w:t xml:space="preserve">172.23.60.11</w:t>
              <w:br/>
              <w:t xml:space="preserve">172.23.60.12</w:t>
              <w:br/>
              <w:t xml:space="preserve">172.23.60.13</w:t>
              <w:br/>
              <w:t xml:space="preserve">172.23.60.14</w:t>
              <w:br/>
              <w:t xml:space="preserve">172.23.60.15</w:t>
              <w:br/>
              <w:t xml:space="preserve">172.23.60.31</w:t>
              <w:br/>
              <w:t xml:space="preserve">172.23.60.32</w:t>
              <w:br/>
              <w:t xml:space="preserve">172.23.60.33</w:t>
              <w:br/>
              <w:t xml:space="preserve">172.23.60.34</w:t>
              <w:br/>
              <w:t xml:space="preserve">172.23.60.51</w:t>
              <w:br/>
              <w:t xml:space="preserve">172.23.60.52</w:t>
              <w:br/>
              <w:t xml:space="preserve">172.23.60.53</w:t>
              <w:br/>
              <w:t xml:space="preserve">172.23.60.54</w:t>
              <w:br/>
              <w:t xml:space="preserve">172.23.60.55</w:t>
              <w:br/>
              <w:t xml:space="preserve">172.23.60.101</w:t>
              <w:br/>
              <w:t xml:space="preserve">172.23.60.102</w:t>
              <w:br/>
              <w:t xml:space="preserve">172.23.60.104</w:t>
              <w:br/>
              <w:t xml:space="preserve">172.23.60.105</w:t>
              <w:br/>
              <w:t xml:space="preserve">172.23.60.111</w:t>
              <w:br/>
              <w:t xml:space="preserve">172.23.60.112</w:t>
              <w:br/>
              <w:t xml:space="preserve">172.23.60.113</w:t>
              <w:br/>
              <w:t xml:space="preserve">172.23.60.114</w:t>
              <w:br/>
              <w:t xml:space="preserve">172.23.60.115</w:t>
              <w:br/>
              <w:t xml:space="preserve">172.23.60.151</w:t>
              <w:br/>
              <w:t xml:space="preserve">172.23.60.152</w:t>
              <w:br/>
              <w:t xml:space="preserve">172.23.60.153</w:t>
              <w:br/>
              <w:t xml:space="preserve">172.23.60.154</w:t>
              <w:br/>
              <w:t xml:space="preserve">172.23.60.155</w:t>
              <w:br/>
              <w:t xml:space="preserve">172.23.60.201</w:t>
              <w:br/>
              <w:t xml:space="preserve">172.23.60.202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10.20.202.141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  <w:br/>
              <w:t xml:space="preserve">10.20.202.11</w:t>
              <w:br/>
              <w:t xml:space="preserve">10.20.202.12</w:t>
              <w:br/>
              <w:t xml:space="preserve">10.20.202.13</w:t>
              <w:br/>
              <w:t xml:space="preserve">10.20.202.15</w:t>
              <w:br/>
              <w:t xml:space="preserve">10.20.202.16</w:t>
              <w:br/>
              <w:t xml:space="preserve">10.20.202.103</w:t>
              <w:br/>
              <w:t xml:space="preserve">10.20.202.104</w:t>
              <w:br/>
              <w:t xml:space="preserve">10.20.202.105</w:t>
              <w:br/>
              <w:t xml:space="preserve">10.20.202.137</w:t>
              <w:br/>
              <w:t xml:space="preserve">10.20.202.138</w:t>
              <w:br/>
              <w:t xml:space="preserve">10.20.202.140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6.5.x  6.5u1f Multiple Vulnerabilities (VMSA-2018-0007) (Spectre-1) (Meltdown)</w:t>
              <w:br/>
              <w:t xml:space="preserve"/>
              <w:br/>
              <w:t xml:space="preserve">- The version of VMware vCenter Server installed on the remote host is</w:t>
              <w:br/>
              <w:t xml:space="preserve">6.5.x prior to 6.5u1f. It is, therefore, affected by multiple</w:t>
              <w:br/>
              <w:t xml:space="preserve">vulnerabilities. See advisory for details.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</w:t>
              <w:br/>
              <w:t xml:space="preserve">6.5u1f (6.5.0 build-7801515)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/ 7.0 DoS (VMSA-2020-0018)</w:t>
              <w:br/>
              <w:t xml:space="preserve"/>
              <w:br/>
              <w:t xml:space="preserve">- The version of VMware vCenter Server installed on the remote host is 6.5 prior to 6.5u3k, 6.7 prior to 6.7u3j or 7.0</w:t>
              <w:br/>
              <w:t xml:space="preserve">prior to 7.0.0b. It is, therefore, affected by a denial of service vulnerability (DoS) in the authentication service. An</w:t>
              <w:br/>
              <w:t xml:space="preserve">unauthenticated, remote attacker can exploit this issue to exhaust memory resources resulting in a degradation of</w:t>
              <w:br/>
              <w:t xml:space="preserve">performance condition while the attack is sustained.                              </w:t>
              <w:br/>
              <w:t xml:space="preserve">Note that Nessus has not tested for this issue but has instead relied only on the application's self-reported version   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6.5u3k, 6.7u3j, 7.0.0b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10.20.202.13</w:t>
              <w:br/>
              <w:t xml:space="preserve">10.20.202.16</w:t>
              <w:br/>
              <w:t xml:space="preserve">10.20.202.151</w:t>
              <w:br/>
              <w:t xml:space="preserve">10.20.202.152</w:t>
              <w:br/>
              <w:t xml:space="preserve">10.20.202.153</w:t>
              <w:br/>
              <w:t xml:space="preserve">10.20.202.181</w:t>
              <w:br/>
              <w:t xml:space="preserve">10.20.202.183</w:t>
              <w:br/>
              <w:t xml:space="preserve">10.20.202.184</w:t>
              <w:br/>
              <w:t xml:space="preserve">10.20.202.186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10.20.202.104</w:t>
              <w:br/>
              <w:t xml:space="preserve">10.20.202.138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10.20.202.105</w:t>
              <w:br/>
              <w:t xml:space="preserve">10.20.202.137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10.20.201.101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HealthCare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10.20.202.0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10.20.202.186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133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172.23.60.0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172.23.60.203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Health Care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