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KTC_Mobile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KTC_Mobile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1782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1782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1782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1782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1782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1782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1782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1782D"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1782D"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1782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1782D"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1782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1782D"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1782D"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1782D"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1782D"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1782D"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80, 2222, 5550, 8000, 8080, 9000, 9100, 55555</w:t>
            </w:r>
          </w:p>
        </w:tc>
      </w:tr>
      <w:tr w:rsidR="00630764" w:rsidRPr="00F15ED6" w14:paraId="39E61D84"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7C898DEC"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688DA"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CF62D"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CF42A"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FC49A"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80, 3306, 5555, 7000, 9100, 9998</w:t>
            </w:r>
          </w:p>
        </w:tc>
      </w:tr>
      <w:tr w:rsidR="00630764" w:rsidRPr="00F15ED6" w14:paraId="208DDC26"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C07151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FE4EC"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E10F8"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DCEC2"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1F26B"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3306, 5555, 9100, 9998</w:t>
            </w:r>
          </w:p>
        </w:tc>
      </w:tr>
      <w:tr w:rsidR="00630764" w:rsidRPr="00F15ED6" w14:paraId="008CD60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7D435925"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FDB40"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AF50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5D72C"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C621E"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3306, 9100, 9999</w:t>
            </w:r>
          </w:p>
        </w:tc>
      </w:tr>
      <w:tr w:rsidR="00630764" w:rsidRPr="00F15ED6" w14:paraId="4B94A070"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35FC1FDD"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F4026"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CAF18"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61BE3"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8AA27"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8001, 9100, 30000</w:t>
            </w:r>
          </w:p>
        </w:tc>
      </w:tr>
      <w:tr w:rsidR="00630764" w:rsidRPr="00F15ED6" w14:paraId="23AF1809"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1FDBD5B6"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2659B"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0D7E2"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6B426"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9CE60"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9100, 30000</w:t>
            </w:r>
          </w:p>
        </w:tc>
      </w:tr>
      <w:tr w:rsidR="00630764" w:rsidRPr="00F15ED6" w14:paraId="27C15CE6"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0F39DF2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17789"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3A35B"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E92B4"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EE985"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9100, 30000</w:t>
            </w:r>
          </w:p>
        </w:tc>
      </w:tr>
      <w:tr w:rsidR="00630764" w:rsidRPr="00F15ED6" w14:paraId="77984FA2"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015A544"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20702"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3A162"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2F548"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8AC57"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9100, 30000</w:t>
            </w:r>
          </w:p>
        </w:tc>
      </w:tr>
      <w:tr w:rsidR="00630764" w:rsidRPr="00F15ED6" w14:paraId="2A018829"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2933E56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36087"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AEDEB"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5FFCD"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3347E"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9100, 30000</w:t>
            </w:r>
          </w:p>
        </w:tc>
      </w:tr>
      <w:tr w:rsidR="00630764" w:rsidRPr="00F15ED6" w14:paraId="23DD3E4F"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17D16430"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D505D"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0F233"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87660"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237A3"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9100, 30000</w:t>
            </w:r>
          </w:p>
        </w:tc>
      </w:tr>
      <w:tr w:rsidR="00630764" w:rsidRPr="00F15ED6" w14:paraId="649EA417"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79AC2B39"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31155"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CCBCF"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AD8D"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5BC89"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9100, 30000</w:t>
            </w:r>
          </w:p>
        </w:tc>
      </w:tr>
      <w:tr w:rsidR="00630764" w:rsidRPr="00F15ED6" w14:paraId="5F2168F0"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3509FBC5"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C803E" w14:textId="77777777"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0B5E6" w14:textId="77777777"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10.150.1.30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EF731" w14:textId="77777777"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E0D4F" w14:textId="77777777"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TCP: 22, 25, 3306, 9100, 30000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r>
      <w:tr w:rsidR="00782DFA" w:rsidRPr="00F15ED6" w14:paraId="4DD7E520"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D4B4368"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c>
          <w:tcPr>
            <w:tcW w:w="2430" w:type="dxa"/>
            <w:tcBorders>
              <w:top w:val="nil"/>
              <w:left w:val="nil"/>
              <w:bottom w:val="single" w:sz="4" w:space="0" w:color="000000"/>
              <w:right w:val="single" w:sz="4" w:space="0" w:color="000000"/>
            </w:tcBorders>
            <w:vAlign w:val="center"/>
          </w:tcPr>
          <w:p w14:paraId="7B65EA82"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FE275A4"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10.150.1.7</w:t>
            </w:r>
          </w:p>
        </w:tc>
        <w:tc>
          <w:tcPr>
            <w:tcW w:w="990" w:type="dxa"/>
            <w:tcBorders>
              <w:top w:val="nil"/>
              <w:left w:val="nil"/>
              <w:bottom w:val="single" w:sz="4" w:space="0" w:color="000000"/>
              <w:right w:val="single" w:sz="4" w:space="0" w:color="000000"/>
            </w:tcBorders>
            <w:vAlign w:val="center"/>
          </w:tcPr>
          <w:p w14:paraId="7DC7C42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73BD197B"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388773B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3F6E8925"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0E903898"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4371659A"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E7DE885"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3</w:t>
            </w:r>
          </w:p>
        </w:tc>
        <w:tc>
          <w:tcPr>
            <w:tcW w:w="2430" w:type="dxa"/>
            <w:tcBorders>
              <w:top w:val="nil"/>
              <w:left w:val="nil"/>
              <w:bottom w:val="single" w:sz="4" w:space="0" w:color="000000"/>
              <w:right w:val="single" w:sz="4" w:space="0" w:color="000000"/>
            </w:tcBorders>
            <w:vAlign w:val="center"/>
          </w:tcPr>
          <w:p w14:paraId="6F4E25BB"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240A7B09"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10.150.1.8</w:t>
            </w:r>
          </w:p>
        </w:tc>
        <w:tc>
          <w:tcPr>
            <w:tcW w:w="990" w:type="dxa"/>
            <w:tcBorders>
              <w:top w:val="nil"/>
              <w:left w:val="nil"/>
              <w:bottom w:val="single" w:sz="4" w:space="0" w:color="000000"/>
              <w:right w:val="single" w:sz="4" w:space="0" w:color="000000"/>
            </w:tcBorders>
            <w:vAlign w:val="center"/>
          </w:tcPr>
          <w:p w14:paraId="411EC4BD"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546E508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27149BB8"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5CA6B6A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02BA62E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425917EF"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7053A06F"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4</w:t>
            </w:r>
          </w:p>
        </w:tc>
        <w:tc>
          <w:tcPr>
            <w:tcW w:w="2430" w:type="dxa"/>
            <w:tcBorders>
              <w:top w:val="nil"/>
              <w:left w:val="nil"/>
              <w:bottom w:val="single" w:sz="4" w:space="0" w:color="000000"/>
              <w:right w:val="single" w:sz="4" w:space="0" w:color="000000"/>
            </w:tcBorders>
            <w:vAlign w:val="center"/>
          </w:tcPr>
          <w:p w14:paraId="533EAAD9"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262D2FA9"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10.150.1.9</w:t>
            </w:r>
          </w:p>
        </w:tc>
        <w:tc>
          <w:tcPr>
            <w:tcW w:w="990" w:type="dxa"/>
            <w:tcBorders>
              <w:top w:val="nil"/>
              <w:left w:val="nil"/>
              <w:bottom w:val="single" w:sz="4" w:space="0" w:color="000000"/>
              <w:right w:val="single" w:sz="4" w:space="0" w:color="000000"/>
            </w:tcBorders>
            <w:vAlign w:val="center"/>
          </w:tcPr>
          <w:p w14:paraId="2E8A1E4B"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3B8EA0F"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67F7E78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C7970E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49EDC98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29F623D3"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EF80822"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5</w:t>
            </w:r>
          </w:p>
        </w:tc>
        <w:tc>
          <w:tcPr>
            <w:tcW w:w="2430" w:type="dxa"/>
            <w:tcBorders>
              <w:top w:val="nil"/>
              <w:left w:val="nil"/>
              <w:bottom w:val="single" w:sz="4" w:space="0" w:color="000000"/>
              <w:right w:val="single" w:sz="4" w:space="0" w:color="000000"/>
            </w:tcBorders>
            <w:vAlign w:val="center"/>
          </w:tcPr>
          <w:p w14:paraId="3C5CF82A"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55A927D1"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10.150.1.21</w:t>
            </w:r>
          </w:p>
        </w:tc>
        <w:tc>
          <w:tcPr>
            <w:tcW w:w="990" w:type="dxa"/>
            <w:tcBorders>
              <w:top w:val="nil"/>
              <w:left w:val="nil"/>
              <w:bottom w:val="single" w:sz="4" w:space="0" w:color="000000"/>
              <w:right w:val="single" w:sz="4" w:space="0" w:color="000000"/>
            </w:tcBorders>
            <w:vAlign w:val="center"/>
          </w:tcPr>
          <w:p w14:paraId="55695E7B"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990" w:type="dxa"/>
            <w:tcBorders>
              <w:top w:val="nil"/>
              <w:left w:val="nil"/>
              <w:bottom w:val="single" w:sz="4" w:space="0" w:color="000000"/>
              <w:right w:val="single" w:sz="4" w:space="0" w:color="000000"/>
            </w:tcBorders>
            <w:vAlign w:val="center"/>
          </w:tcPr>
          <w:p w14:paraId="465A818E"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928FB8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54455250"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0273A7B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2</w:t>
            </w:r>
          </w:p>
        </w:tc>
      </w:tr>
      <w:tr w:rsidR="00782DFA" w:rsidRPr="00F15ED6" w14:paraId="3D009189"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62C9114C"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6</w:t>
            </w:r>
          </w:p>
        </w:tc>
        <w:tc>
          <w:tcPr>
            <w:tcW w:w="2430" w:type="dxa"/>
            <w:tcBorders>
              <w:top w:val="nil"/>
              <w:left w:val="nil"/>
              <w:bottom w:val="single" w:sz="4" w:space="0" w:color="000000"/>
              <w:right w:val="single" w:sz="4" w:space="0" w:color="000000"/>
            </w:tcBorders>
            <w:vAlign w:val="center"/>
          </w:tcPr>
          <w:p w14:paraId="56A97191"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3D76A32A"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10.150.1.24</w:t>
            </w:r>
          </w:p>
        </w:tc>
        <w:tc>
          <w:tcPr>
            <w:tcW w:w="990" w:type="dxa"/>
            <w:tcBorders>
              <w:top w:val="nil"/>
              <w:left w:val="nil"/>
              <w:bottom w:val="single" w:sz="4" w:space="0" w:color="000000"/>
              <w:right w:val="single" w:sz="4" w:space="0" w:color="000000"/>
            </w:tcBorders>
            <w:vAlign w:val="center"/>
          </w:tcPr>
          <w:p w14:paraId="0B5E53C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3CC0EB1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500867A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6D7CC99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674E2C2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1216F713"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59DC058A"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7</w:t>
            </w:r>
          </w:p>
        </w:tc>
        <w:tc>
          <w:tcPr>
            <w:tcW w:w="2430" w:type="dxa"/>
            <w:tcBorders>
              <w:top w:val="nil"/>
              <w:left w:val="nil"/>
              <w:bottom w:val="single" w:sz="4" w:space="0" w:color="000000"/>
              <w:right w:val="single" w:sz="4" w:space="0" w:color="000000"/>
            </w:tcBorders>
            <w:vAlign w:val="center"/>
          </w:tcPr>
          <w:p w14:paraId="68CD77FD"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2D812497"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10.150.1.25</w:t>
            </w:r>
          </w:p>
        </w:tc>
        <w:tc>
          <w:tcPr>
            <w:tcW w:w="990" w:type="dxa"/>
            <w:tcBorders>
              <w:top w:val="nil"/>
              <w:left w:val="nil"/>
              <w:bottom w:val="single" w:sz="4" w:space="0" w:color="000000"/>
              <w:right w:val="single" w:sz="4" w:space="0" w:color="000000"/>
            </w:tcBorders>
            <w:vAlign w:val="center"/>
          </w:tcPr>
          <w:p w14:paraId="4E657C1D"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2657346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7A826BBE"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786C62C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7116C88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02C4DD9E"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16115146"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8</w:t>
            </w:r>
          </w:p>
        </w:tc>
        <w:tc>
          <w:tcPr>
            <w:tcW w:w="2430" w:type="dxa"/>
            <w:tcBorders>
              <w:top w:val="nil"/>
              <w:left w:val="nil"/>
              <w:bottom w:val="single" w:sz="4" w:space="0" w:color="000000"/>
              <w:right w:val="single" w:sz="4" w:space="0" w:color="000000"/>
            </w:tcBorders>
            <w:vAlign w:val="center"/>
          </w:tcPr>
          <w:p w14:paraId="316794D7"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6DC5CE99"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10.150.1.26</w:t>
            </w:r>
          </w:p>
        </w:tc>
        <w:tc>
          <w:tcPr>
            <w:tcW w:w="990" w:type="dxa"/>
            <w:tcBorders>
              <w:top w:val="nil"/>
              <w:left w:val="nil"/>
              <w:bottom w:val="single" w:sz="4" w:space="0" w:color="000000"/>
              <w:right w:val="single" w:sz="4" w:space="0" w:color="000000"/>
            </w:tcBorders>
            <w:vAlign w:val="center"/>
          </w:tcPr>
          <w:p w14:paraId="5893C342"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37B6A89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756EC57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3599E51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6BF72149"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2B07555D"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55769FAF"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9</w:t>
            </w:r>
          </w:p>
        </w:tc>
        <w:tc>
          <w:tcPr>
            <w:tcW w:w="2430" w:type="dxa"/>
            <w:tcBorders>
              <w:top w:val="nil"/>
              <w:left w:val="nil"/>
              <w:bottom w:val="single" w:sz="4" w:space="0" w:color="000000"/>
              <w:right w:val="single" w:sz="4" w:space="0" w:color="000000"/>
            </w:tcBorders>
            <w:vAlign w:val="center"/>
          </w:tcPr>
          <w:p w14:paraId="42D8D9A3"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142223A0"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10.150.1.27</w:t>
            </w:r>
          </w:p>
        </w:tc>
        <w:tc>
          <w:tcPr>
            <w:tcW w:w="990" w:type="dxa"/>
            <w:tcBorders>
              <w:top w:val="nil"/>
              <w:left w:val="nil"/>
              <w:bottom w:val="single" w:sz="4" w:space="0" w:color="000000"/>
              <w:right w:val="single" w:sz="4" w:space="0" w:color="000000"/>
            </w:tcBorders>
            <w:vAlign w:val="center"/>
          </w:tcPr>
          <w:p w14:paraId="7CBD69B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98CB0D4"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75685C80"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3FB1902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19F36F7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3A7BF3CB"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5362884E"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10</w:t>
            </w:r>
          </w:p>
        </w:tc>
        <w:tc>
          <w:tcPr>
            <w:tcW w:w="2430" w:type="dxa"/>
            <w:tcBorders>
              <w:top w:val="nil"/>
              <w:left w:val="nil"/>
              <w:bottom w:val="single" w:sz="4" w:space="0" w:color="000000"/>
              <w:right w:val="single" w:sz="4" w:space="0" w:color="000000"/>
            </w:tcBorders>
            <w:vAlign w:val="center"/>
          </w:tcPr>
          <w:p w14:paraId="06140908"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49AB3293"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10.150.1.28</w:t>
            </w:r>
          </w:p>
        </w:tc>
        <w:tc>
          <w:tcPr>
            <w:tcW w:w="990" w:type="dxa"/>
            <w:tcBorders>
              <w:top w:val="nil"/>
              <w:left w:val="nil"/>
              <w:bottom w:val="single" w:sz="4" w:space="0" w:color="000000"/>
              <w:right w:val="single" w:sz="4" w:space="0" w:color="000000"/>
            </w:tcBorders>
            <w:vAlign w:val="center"/>
          </w:tcPr>
          <w:p w14:paraId="47C013D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2EC6AC53"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6CDB7F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6D17EB20"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49A42DC0"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26AB175A"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404492CE"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11</w:t>
            </w:r>
          </w:p>
        </w:tc>
        <w:tc>
          <w:tcPr>
            <w:tcW w:w="2430" w:type="dxa"/>
            <w:tcBorders>
              <w:top w:val="nil"/>
              <w:left w:val="nil"/>
              <w:bottom w:val="single" w:sz="4" w:space="0" w:color="000000"/>
              <w:right w:val="single" w:sz="4" w:space="0" w:color="000000"/>
            </w:tcBorders>
            <w:vAlign w:val="center"/>
          </w:tcPr>
          <w:p w14:paraId="21C0BD6F"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7A300192"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10.150.1.29</w:t>
            </w:r>
          </w:p>
        </w:tc>
        <w:tc>
          <w:tcPr>
            <w:tcW w:w="990" w:type="dxa"/>
            <w:tcBorders>
              <w:top w:val="nil"/>
              <w:left w:val="nil"/>
              <w:bottom w:val="single" w:sz="4" w:space="0" w:color="000000"/>
              <w:right w:val="single" w:sz="4" w:space="0" w:color="000000"/>
            </w:tcBorders>
            <w:vAlign w:val="center"/>
          </w:tcPr>
          <w:p w14:paraId="1EB92B5D"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40C142D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512ED4F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0CAD599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71536087"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782DFA" w:rsidRPr="00F15ED6" w14:paraId="19846784"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0CAB985D" w14:textId="77777777"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lastRenderedPageBreak/>
              <w:t>12</w:t>
            </w:r>
          </w:p>
        </w:tc>
        <w:tc>
          <w:tcPr>
            <w:tcW w:w="2430" w:type="dxa"/>
            <w:tcBorders>
              <w:top w:val="nil"/>
              <w:left w:val="nil"/>
              <w:bottom w:val="single" w:sz="4" w:space="0" w:color="000000"/>
              <w:right w:val="single" w:sz="4" w:space="0" w:color="000000"/>
            </w:tcBorders>
            <w:vAlign w:val="center"/>
          </w:tcPr>
          <w:p w14:paraId="2E00D1E5" w14:textId="77777777"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70811B2D" w14:textId="77777777"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10.150.1.30</w:t>
            </w:r>
          </w:p>
        </w:tc>
        <w:tc>
          <w:tcPr>
            <w:tcW w:w="990" w:type="dxa"/>
            <w:tcBorders>
              <w:top w:val="nil"/>
              <w:left w:val="nil"/>
              <w:bottom w:val="single" w:sz="4" w:space="0" w:color="000000"/>
              <w:right w:val="single" w:sz="4" w:space="0" w:color="000000"/>
            </w:tcBorders>
            <w:vAlign w:val="center"/>
          </w:tcPr>
          <w:p w14:paraId="23FC772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2773B291"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1C961C46"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45C77ABA"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10BC0E7C" w14:textId="77777777"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3</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Kubernetes proxy request handling vulnerability (CVE-2018-1002105)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7030A0"/>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TCP: 8001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10.150.1.21(8001)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remote, unauthenticated attacker may be able to leverage API calls </w:t>
            </w:r>
            <w:r w:rsidRPr="00F15ED6">
              <w:rPr>
                <w:rFonts w:ascii="TH Sarabun New" w:hAnsi="TH Sarabun New" w:cs="TH Sarabun New"/>
                <w:sz w:val="28"/>
                <w:szCs w:val="28"/>
              </w:rPr>
              <w:br/>
              <w:t>to escalate privileges via proxy request handling vulnerability.</w:t>
            </w:r>
            <w:r w:rsidRPr="00F15ED6">
              <w:rPr>
                <w:rFonts w:ascii="TH Sarabun New" w:hAnsi="TH Sarabun New" w:cs="TH Sarabun New"/>
                <w:sz w:val="28"/>
                <w:szCs w:val="28"/>
              </w:rPr>
              <w:br/>
            </w:r>
            <w:r w:rsidRPr="00F15ED6">
              <w:rPr>
                <w:rFonts w:ascii="TH Sarabun New" w:hAnsi="TH Sarabun New" w:cs="TH Sarabun New"/>
                <w:sz w:val="28"/>
                <w:szCs w:val="28"/>
              </w:rPr>
              <w:br/>
              <w:t>Note that a successful attack requires that an API extension server is</w:t>
            </w:r>
            <w:r w:rsidRPr="00F15ED6">
              <w:rPr>
                <w:rFonts w:ascii="TH Sarabun New" w:hAnsi="TH Sarabun New" w:cs="TH Sarabun New"/>
                <w:sz w:val="28"/>
                <w:szCs w:val="28"/>
              </w:rPr>
              <w:br/>
              <w:t>directly accessible from the Kubernetes API server's network or that</w:t>
            </w:r>
            <w:r w:rsidRPr="00F15ED6">
              <w:rPr>
                <w:rFonts w:ascii="TH Sarabun New" w:hAnsi="TH Sarabun New" w:cs="TH Sarabun New"/>
                <w:sz w:val="28"/>
                <w:szCs w:val="28"/>
              </w:rPr>
              <w:br/>
              <w:t>a cluster has granted pod exec, attach, port-forward permissions too</w:t>
            </w:r>
            <w:r w:rsidRPr="00F15ED6">
              <w:rPr>
                <w:rFonts w:ascii="TH Sarabun New" w:hAnsi="TH Sarabun New" w:cs="TH Sarabun New"/>
                <w:sz w:val="28"/>
                <w:szCs w:val="28"/>
              </w:rPr>
              <w:br/>
              <w:t>loosely.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Upgrade to Kubernetes 1.10.11, 1.11.5, 1.12.3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http://www.nessus.org/u?24a13549</w:t>
            </w:r>
            <w:r w:rsidRPr="00F15ED6">
              <w:rPr>
                <w:rFonts w:ascii="TH Sarabun New" w:hAnsi="TH Sarabun New" w:cs="TH Sarabun New"/>
                <w:sz w:val="28"/>
                <w:szCs w:val="28"/>
              </w:rPr>
              <w:br/>
              <w:t>http://www.nessus.org/u?98c83f19</w:t>
            </w:r>
            <w:r w:rsidRPr="00F15ED6">
              <w:rPr>
                <w:rFonts w:ascii="TH Sarabun New" w:hAnsi="TH Sarabun New" w:cs="TH Sarabun New"/>
                <w:sz w:val="28"/>
                <w:szCs w:val="28"/>
              </w:rPr>
              <w:br/>
              <w:t>http://www.nessus.org/u?ec479a99</w:t>
            </w:r>
            <w:r w:rsidRPr="00F15ED6">
              <w:rPr>
                <w:rFonts w:ascii="TH Sarabun New" w:hAnsi="TH Sarabun New" w:cs="TH Sarabun New"/>
                <w:sz w:val="28"/>
                <w:szCs w:val="28"/>
              </w:rPr>
              <w:br/>
              <w:t>http://www.nessus.org/u?e1cc1943</w:t>
            </w:r>
            <w:r w:rsidRPr="00F15ED6">
              <w:rPr>
                <w:rFonts w:ascii="TH Sarabun New" w:hAnsi="TH Sarabun New" w:cs="TH Sarabun New"/>
                <w:sz w:val="28"/>
                <w:szCs w:val="28"/>
              </w:rPr>
              <w:br/>
              <w:t>https://github.com/kubernetes/kubernetes/issues/71411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67553BE8"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783FCD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6D8754F6" w14:textId="77777777"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7BD35C8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7692585F" w14:textId="77777777"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SSL Certificate Cannot Be Trusted</w:t>
            </w:r>
          </w:p>
        </w:tc>
      </w:tr>
      <w:tr w:rsidR="00A47F26" w:rsidRPr="00F15ED6" w14:paraId="125014D0"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BE815D0"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FFC000"/>
            <w:vAlign w:val="center"/>
          </w:tcPr>
          <w:p w14:paraId="2199A0EF" w14:textId="77777777"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1DBFB888" w14:textId="77777777"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F170CBA" w14:textId="77777777"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TCP: 6443</w:t>
            </w:r>
          </w:p>
        </w:tc>
      </w:tr>
      <w:tr w:rsidR="00A47F26" w:rsidRPr="00F15ED6" w14:paraId="39A02D0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253B2FDA"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6AA79230"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10.150.1.21(6443)</w:t>
            </w:r>
          </w:p>
        </w:tc>
      </w:tr>
      <w:tr w:rsidR="00A47F26" w:rsidRPr="00F15ED6" w14:paraId="79F16E43"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50EC4D78"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1464CBF7"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The server's X.509 certificate cannot be trusted. This situation can</w:t>
            </w:r>
            <w:r w:rsidRPr="00F15ED6">
              <w:rPr>
                <w:rFonts w:ascii="TH Sarabun New" w:hAnsi="TH Sarabun New" w:cs="TH Sarabun New"/>
                <w:sz w:val="28"/>
                <w:szCs w:val="28"/>
              </w:rPr>
              <w:br/>
              <w:t>occur in three different ways, in which the chain of trust can be</w:t>
            </w:r>
            <w:r w:rsidRPr="00F15ED6">
              <w:rPr>
                <w:rFonts w:ascii="TH Sarabun New" w:hAnsi="TH Sarabun New" w:cs="TH Sarabun New"/>
                <w:sz w:val="28"/>
                <w:szCs w:val="28"/>
              </w:rPr>
              <w:br/>
              <w:t>broken, as stated below :</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  - First, the top of the certificate chain sent by the</w:t>
            </w:r>
            <w:r w:rsidRPr="00F15ED6">
              <w:rPr>
                <w:rFonts w:ascii="TH Sarabun New" w:hAnsi="TH Sarabun New" w:cs="TH Sarabun New"/>
                <w:sz w:val="28"/>
                <w:szCs w:val="28"/>
              </w:rPr>
              <w:br/>
              <w:t xml:space="preserve">    server might not be descended from a known public</w:t>
            </w:r>
            <w:r w:rsidRPr="00F15ED6">
              <w:rPr>
                <w:rFonts w:ascii="TH Sarabun New" w:hAnsi="TH Sarabun New" w:cs="TH Sarabun New"/>
                <w:sz w:val="28"/>
                <w:szCs w:val="28"/>
              </w:rPr>
              <w:br/>
              <w:t xml:space="preserve">    certificate authority. This can occur either when the</w:t>
            </w:r>
            <w:r w:rsidRPr="00F15ED6">
              <w:rPr>
                <w:rFonts w:ascii="TH Sarabun New" w:hAnsi="TH Sarabun New" w:cs="TH Sarabun New"/>
                <w:sz w:val="28"/>
                <w:szCs w:val="28"/>
              </w:rPr>
              <w:br/>
              <w:t xml:space="preserve">    top of the chain is an unrecognized, self-signed</w:t>
            </w:r>
            <w:r w:rsidRPr="00F15ED6">
              <w:rPr>
                <w:rFonts w:ascii="TH Sarabun New" w:hAnsi="TH Sarabun New" w:cs="TH Sarabun New"/>
                <w:sz w:val="28"/>
                <w:szCs w:val="28"/>
              </w:rPr>
              <w:br/>
              <w:t xml:space="preserve">    certificate, or when intermediate certificates are</w:t>
            </w:r>
            <w:r w:rsidRPr="00F15ED6">
              <w:rPr>
                <w:rFonts w:ascii="TH Sarabun New" w:hAnsi="TH Sarabun New" w:cs="TH Sarabun New"/>
                <w:sz w:val="28"/>
                <w:szCs w:val="28"/>
              </w:rPr>
              <w:br/>
              <w:t xml:space="preserve">    missing that would connect the top of the certificate</w:t>
            </w:r>
            <w:r w:rsidRPr="00F15ED6">
              <w:rPr>
                <w:rFonts w:ascii="TH Sarabun New" w:hAnsi="TH Sarabun New" w:cs="TH Sarabun New"/>
                <w:sz w:val="28"/>
                <w:szCs w:val="28"/>
              </w:rPr>
              <w:br/>
              <w:t xml:space="preserve">    chain to a known public certificate authority.</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  - Second, the certificate chain may contain a certificate</w:t>
            </w:r>
            <w:r w:rsidRPr="00F15ED6">
              <w:rPr>
                <w:rFonts w:ascii="TH Sarabun New" w:hAnsi="TH Sarabun New" w:cs="TH Sarabun New"/>
                <w:sz w:val="28"/>
                <w:szCs w:val="28"/>
              </w:rPr>
              <w:br/>
              <w:t xml:space="preserve">    that is not valid at the time of the scan. This can</w:t>
            </w:r>
            <w:r w:rsidRPr="00F15ED6">
              <w:rPr>
                <w:rFonts w:ascii="TH Sarabun New" w:hAnsi="TH Sarabun New" w:cs="TH Sarabun New"/>
                <w:sz w:val="28"/>
                <w:szCs w:val="28"/>
              </w:rPr>
              <w:br/>
              <w:t xml:space="preserve">    occur either when the scan occurs before one of the</w:t>
            </w:r>
            <w:r w:rsidRPr="00F15ED6">
              <w:rPr>
                <w:rFonts w:ascii="TH Sarabun New" w:hAnsi="TH Sarabun New" w:cs="TH Sarabun New"/>
                <w:sz w:val="28"/>
                <w:szCs w:val="28"/>
              </w:rPr>
              <w:br/>
            </w:r>
            <w:r w:rsidRPr="00F15ED6">
              <w:rPr>
                <w:rFonts w:ascii="TH Sarabun New" w:hAnsi="TH Sarabun New" w:cs="TH Sarabun New"/>
                <w:sz w:val="28"/>
                <w:szCs w:val="28"/>
              </w:rPr>
              <w:lastRenderedPageBreak/>
              <w:t xml:space="preserve">    certificate's 'notBefore' dates, or after one of the</w:t>
            </w:r>
            <w:r w:rsidRPr="00F15ED6">
              <w:rPr>
                <w:rFonts w:ascii="TH Sarabun New" w:hAnsi="TH Sarabun New" w:cs="TH Sarabun New"/>
                <w:sz w:val="28"/>
                <w:szCs w:val="28"/>
              </w:rPr>
              <w:br/>
              <w:t xml:space="preserve">    certificate's 'notAfter' dates.</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  - Third, the certificate chain may contain a signature</w:t>
            </w:r>
            <w:r w:rsidRPr="00F15ED6">
              <w:rPr>
                <w:rFonts w:ascii="TH Sarabun New" w:hAnsi="TH Sarabun New" w:cs="TH Sarabun New"/>
                <w:sz w:val="28"/>
                <w:szCs w:val="28"/>
              </w:rPr>
              <w:br/>
              <w:t xml:space="preserve">    that either didn't match the certificate's information</w:t>
            </w:r>
            <w:r w:rsidRPr="00F15ED6">
              <w:rPr>
                <w:rFonts w:ascii="TH Sarabun New" w:hAnsi="TH Sarabun New" w:cs="TH Sarabun New"/>
                <w:sz w:val="28"/>
                <w:szCs w:val="28"/>
              </w:rPr>
              <w:br/>
              <w:t xml:space="preserve">    or could not be verified. Bad signatures can be fixed by</w:t>
            </w:r>
            <w:r w:rsidRPr="00F15ED6">
              <w:rPr>
                <w:rFonts w:ascii="TH Sarabun New" w:hAnsi="TH Sarabun New" w:cs="TH Sarabun New"/>
                <w:sz w:val="28"/>
                <w:szCs w:val="28"/>
              </w:rPr>
              <w:br/>
              <w:t xml:space="preserve">    getting the certificate with the bad signature to be</w:t>
            </w:r>
            <w:r w:rsidRPr="00F15ED6">
              <w:rPr>
                <w:rFonts w:ascii="TH Sarabun New" w:hAnsi="TH Sarabun New" w:cs="TH Sarabun New"/>
                <w:sz w:val="28"/>
                <w:szCs w:val="28"/>
              </w:rPr>
              <w:br/>
              <w:t xml:space="preserve">    re-signed by its issuer. Signatures that could not be</w:t>
            </w:r>
            <w:r w:rsidRPr="00F15ED6">
              <w:rPr>
                <w:rFonts w:ascii="TH Sarabun New" w:hAnsi="TH Sarabun New" w:cs="TH Sarabun New"/>
                <w:sz w:val="28"/>
                <w:szCs w:val="28"/>
              </w:rPr>
              <w:br/>
              <w:t xml:space="preserve">    verified are the result of the certificate's issuer</w:t>
            </w:r>
            <w:r w:rsidRPr="00F15ED6">
              <w:rPr>
                <w:rFonts w:ascii="TH Sarabun New" w:hAnsi="TH Sarabun New" w:cs="TH Sarabun New"/>
                <w:sz w:val="28"/>
                <w:szCs w:val="28"/>
              </w:rPr>
              <w:br/>
              <w:t xml:space="preserve">    using a signing algorithm that Nessus either does not</w:t>
            </w:r>
            <w:r w:rsidRPr="00F15ED6">
              <w:rPr>
                <w:rFonts w:ascii="TH Sarabun New" w:hAnsi="TH Sarabun New" w:cs="TH Sarabun New"/>
                <w:sz w:val="28"/>
                <w:szCs w:val="28"/>
              </w:rPr>
              <w:br/>
              <w:t xml:space="preserve">    support or does not recognize.</w:t>
            </w:r>
            <w:r w:rsidRPr="00F15ED6">
              <w:rPr>
                <w:rFonts w:ascii="TH Sarabun New" w:hAnsi="TH Sarabun New" w:cs="TH Sarabun New"/>
                <w:sz w:val="28"/>
                <w:szCs w:val="28"/>
              </w:rPr>
              <w:br/>
            </w:r>
            <w:r w:rsidRPr="00F15ED6">
              <w:rPr>
                <w:rFonts w:ascii="TH Sarabun New" w:hAnsi="TH Sarabun New" w:cs="TH Sarabun New"/>
                <w:sz w:val="28"/>
                <w:szCs w:val="28"/>
              </w:rPr>
              <w:br/>
              <w:t>If the remote host is a public host in production, any break in the</w:t>
            </w:r>
            <w:r w:rsidRPr="00F15ED6">
              <w:rPr>
                <w:rFonts w:ascii="TH Sarabun New" w:hAnsi="TH Sarabun New" w:cs="TH Sarabun New"/>
                <w:sz w:val="28"/>
                <w:szCs w:val="28"/>
              </w:rPr>
              <w:br/>
              <w:t xml:space="preserve">chain makes it more difficult for users to verify the authenticity and </w:t>
            </w:r>
            <w:r w:rsidRPr="00F15ED6">
              <w:rPr>
                <w:rFonts w:ascii="TH Sarabun New" w:hAnsi="TH Sarabun New" w:cs="TH Sarabun New"/>
                <w:sz w:val="28"/>
                <w:szCs w:val="28"/>
              </w:rPr>
              <w:br/>
              <w:t xml:space="preserve">identity of the web server. This could make it easier to carry out </w:t>
            </w:r>
            <w:r w:rsidRPr="00F15ED6">
              <w:rPr>
                <w:rFonts w:ascii="TH Sarabun New" w:hAnsi="TH Sarabun New" w:cs="TH Sarabun New"/>
                <w:sz w:val="28"/>
                <w:szCs w:val="28"/>
              </w:rPr>
              <w:br/>
              <w:t>man-in-the-middle attacks against the remote host.</w:t>
            </w:r>
          </w:p>
        </w:tc>
      </w:tr>
      <w:tr w:rsidR="00A47F26" w:rsidRPr="00F15ED6" w14:paraId="6853BD2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3E1FEEA2"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lastRenderedPageBreak/>
              <w:t>Solution</w:t>
            </w:r>
          </w:p>
        </w:tc>
        <w:tc>
          <w:tcPr>
            <w:tcW w:w="8588" w:type="dxa"/>
            <w:gridSpan w:val="3"/>
            <w:tcBorders>
              <w:top w:val="single" w:sz="4" w:space="0" w:color="auto"/>
              <w:left w:val="single" w:sz="4" w:space="0" w:color="auto"/>
              <w:bottom w:val="single" w:sz="4" w:space="0" w:color="auto"/>
              <w:right w:val="single" w:sz="4" w:space="0" w:color="auto"/>
            </w:tcBorders>
          </w:tcPr>
          <w:p w14:paraId="6A12A513"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Purchase or generate a proper SSL certificate for this service.</w:t>
            </w:r>
          </w:p>
        </w:tc>
      </w:tr>
      <w:tr w:rsidR="00A47F26" w:rsidRPr="00F15ED6" w14:paraId="7364130C"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6F8BF5DA"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67639BFC" w14:textId="77777777"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https://www.itu.int/rec/T-REC-X.509/en</w:t>
            </w:r>
            <w:r w:rsidRPr="00F15ED6">
              <w:rPr>
                <w:rFonts w:ascii="TH Sarabun New" w:hAnsi="TH Sarabun New" w:cs="TH Sarabun New"/>
                <w:sz w:val="28"/>
                <w:szCs w:val="28"/>
              </w:rPr>
              <w:br/>
              <w:t>https://en.wikipedia.org/wiki/X.509</w:t>
            </w:r>
          </w:p>
        </w:tc>
      </w:tr>
    </w:tbl>
    <w:p w14:paraId="613BA0E7"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77298C59"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798AD5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473E99E7" w14:textId="77777777"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47A30EB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5577FCC9" w14:textId="77777777"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JQuery 1.2  3.5.0 Multiple XSS</w:t>
            </w:r>
          </w:p>
        </w:tc>
      </w:tr>
      <w:tr w:rsidR="00A47F26" w:rsidRPr="00F15ED6" w14:paraId="247047BA"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FFA30AA"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FFC000"/>
            <w:vAlign w:val="center"/>
          </w:tcPr>
          <w:p w14:paraId="0C29A6D4" w14:textId="77777777"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4F1C7EA" w14:textId="77777777"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3A8F3EFD" w14:textId="77777777"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TCP: 8080</w:t>
            </w:r>
          </w:p>
        </w:tc>
      </w:tr>
      <w:tr w:rsidR="00A47F26" w:rsidRPr="00F15ED6" w14:paraId="363036E1"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27C7FEB"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7D440993"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10.150.1.6(8080)</w:t>
            </w:r>
          </w:p>
        </w:tc>
      </w:tr>
      <w:tr w:rsidR="00A47F26" w:rsidRPr="00F15ED6" w14:paraId="0AB6F46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2B6247C"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50A2A594"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According to the self-reported version in the script, the version of JQuery hosted on the remote web server is greater</w:t>
            </w:r>
            <w:r w:rsidRPr="00F15ED6">
              <w:rPr>
                <w:rFonts w:ascii="TH Sarabun New" w:hAnsi="TH Sarabun New" w:cs="TH Sarabun New"/>
                <w:sz w:val="28"/>
                <w:szCs w:val="28"/>
              </w:rPr>
              <w:br/>
              <w:t>than or equal to 1.2 and prior to 3.5.0. It is, therefore, affected by multiple cross site scripting vulnerabilities.</w:t>
            </w:r>
            <w:r w:rsidRPr="00F15ED6">
              <w:rPr>
                <w:rFonts w:ascii="TH Sarabun New" w:hAnsi="TH Sarabun New" w:cs="TH Sarabun New"/>
                <w:sz w:val="28"/>
                <w:szCs w:val="28"/>
              </w:rPr>
              <w:br/>
            </w:r>
            <w:r w:rsidRPr="00F15ED6">
              <w:rPr>
                <w:rFonts w:ascii="TH Sarabun New" w:hAnsi="TH Sarabun New" w:cs="TH Sarabun New"/>
                <w:sz w:val="28"/>
                <w:szCs w:val="28"/>
              </w:rPr>
              <w:br/>
              <w:t xml:space="preserve">Note, the vulnerabilities referenced in this plugin have no security impact on PAN-OS, and/or the scenarios </w:t>
            </w:r>
            <w:r w:rsidRPr="00F15ED6">
              <w:rPr>
                <w:rFonts w:ascii="TH Sarabun New" w:hAnsi="TH Sarabun New" w:cs="TH Sarabun New"/>
                <w:sz w:val="28"/>
                <w:szCs w:val="28"/>
              </w:rPr>
              <w:br/>
              <w:t>required for successful exploitation do not exist on devices running a PAN-OS release.</w:t>
            </w:r>
          </w:p>
        </w:tc>
      </w:tr>
      <w:tr w:rsidR="00A47F26" w:rsidRPr="00F15ED6" w14:paraId="7108A345"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27CB2B39"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384603B2" w14:textId="7777777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Upgrade to JQuery version 3.5.0 or later.</w:t>
            </w:r>
          </w:p>
        </w:tc>
      </w:tr>
      <w:tr w:rsidR="00A47F26" w:rsidRPr="00F15ED6" w14:paraId="21AF16A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36C8593" w14:textId="77777777"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254D4DD1" w14:textId="77777777"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https://blog.jquery.com/2020/04/10/jquery-3-5-0-released/</w:t>
            </w:r>
            <w:r w:rsidRPr="00F15ED6">
              <w:rPr>
                <w:rFonts w:ascii="TH Sarabun New" w:hAnsi="TH Sarabun New" w:cs="TH Sarabun New"/>
                <w:sz w:val="28"/>
                <w:szCs w:val="28"/>
              </w:rPr>
              <w:br/>
              <w:t>https://security.paloaltonetworks.com/PAN-SA-2020-0007</w:t>
            </w:r>
          </w:p>
        </w:tc>
      </w:tr>
    </w:tbl>
    <w:p w14:paraId="5505DD30" w14:textId="77777777" w:rsidR="0011498B" w:rsidRPr="00F15ED6" w:rsidRDefault="0011498B" w:rsidP="00C30D8B">
      <w:pPr>
        <w:spacing w:after="0"/>
        <w:rPr>
          <w:rFonts w:ascii="TH Sarabun New" w:hAnsi="TH Sarabun New" w:cs="TH Sarabun New"/>
          <w:sz w:val="28"/>
          <w:szCs w:val="28"/>
        </w:rPr>
      </w:pPr>
    </w:p>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7B3D4" w14:textId="77777777" w:rsidR="0061782D" w:rsidRDefault="0061782D">
      <w:pPr>
        <w:spacing w:after="0" w:line="240" w:lineRule="auto"/>
      </w:pPr>
      <w:r>
        <w:separator/>
      </w:r>
    </w:p>
  </w:endnote>
  <w:endnote w:type="continuationSeparator" w:id="0">
    <w:p w14:paraId="31AA8CFD" w14:textId="77777777" w:rsidR="0061782D" w:rsidRDefault="0061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embedRegular r:id="rId1" w:fontKey="{DF7F21E5-6EBC-4B26-88E4-110E46066E0F}"/>
    <w:embedBold r:id="rId2" w:fontKey="{D1A51180-63B8-4971-A314-4FEFB1AE72F2}"/>
  </w:font>
  <w:font w:name="Segoe UI Symbol">
    <w:panose1 w:val="020B0502040204020203"/>
    <w:charset w:val="00"/>
    <w:family w:val="swiss"/>
    <w:pitch w:val="variable"/>
    <w:sig w:usb0="800001E3" w:usb1="1200FFEF" w:usb2="00040000" w:usb3="00000000" w:csb0="00000001" w:csb1="00000000"/>
    <w:embedRegular r:id="rId3" w:subsetted="1" w:fontKey="{A94A8952-D70B-461F-8E35-F98B46982F82}"/>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1782D">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KTC_Mobile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DC09" w14:textId="77777777" w:rsidR="0061782D" w:rsidRDefault="0061782D">
      <w:pPr>
        <w:spacing w:after="0" w:line="240" w:lineRule="auto"/>
      </w:pPr>
      <w:r>
        <w:separator/>
      </w:r>
    </w:p>
  </w:footnote>
  <w:footnote w:type="continuationSeparator" w:id="0">
    <w:p w14:paraId="19EBF1C8" w14:textId="77777777" w:rsidR="0061782D" w:rsidRDefault="00617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219921">
    <w:abstractNumId w:val="2"/>
  </w:num>
  <w:num w:numId="2" w16cid:durableId="519050283">
    <w:abstractNumId w:val="0"/>
  </w:num>
  <w:num w:numId="3" w16cid:durableId="488207804">
    <w:abstractNumId w:val="1"/>
  </w:num>
  <w:num w:numId="4" w16cid:durableId="1843660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1782D"/>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419F"/>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2066</Words>
  <Characters>11781</Characters>
  <Application>Microsoft Office Word</Application>
  <DocSecurity>0</DocSecurity>
  <Lines>98</Lines>
  <Paragraphs>27</Paragraphs>
  <ScaleCrop>false</ScaleCrop>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cp:revision>
  <dcterms:created xsi:type="dcterms:W3CDTF">2022-04-07T09:28:00Z</dcterms:created>
  <dcterms:modified xsi:type="dcterms:W3CDTF">2022-04-07T09:28:00Z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