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LABAI-INFRA</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11,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11,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LABAI-INFRA</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A45D3E"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1720, 5988, 5989, 8000, 8080, 8100, 8300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443, 445, 1720, 3306, 3389, 5432, 8080, 49152, 49153, 49154, 49155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9</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w:br/>
              <w:t xml:space="preserve">  - An insecure padding scheme with CBC ciphers.</w:t>
              <w:br/>
              <w:t xml:space="preserve"/>
              <w:br/>
              <w:t xml:space="preserve">  - Insecure session renegotiation and resumption schemes.</w:t>
              <w:br/>
              <w:t xml:space="preserve"/>
              <w:br/>
              <w:t xml:space="preserve">An attacker can exploit these flaws to conduct man-in-the-middle</w:t>
              <w:br/>
              <w:t xml:space="preserve">attacks or to decrypt communications between the affected service and</w:t>
              <w:br/>
              <w:t xml:space="preserve">clients.</w:t>
              <w:br/>
              <w:t xml:space="preserve"/>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ESX / ESXi Unsupported Version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installation of VMware ESX or ESXi on</w:t>
              <w:br/>
              <w:t xml:space="preserve">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VMware ESX / ESXi that is currently 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https://www.vmware.com/support/policies/lifecycle.html</w:t>
              <w:br/>
              <w:t xml:space="preserve">https://www.vmware.com/files/pdf/support/Product-Lifecycle-Matrix.pdf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MS14-066: Vulnerability in Schannel Could Allow Remote Code Execution (2992611) (uncredentialed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 remote code execution</w:t>
              <w:br/>
              <w:t xml:space="preserve">vulnerability due to improper processing of packets by the Secure</w:t>
              <w:br/>
              <w:t xml:space="preserve">Channel (Schannel) security package. An attacker can exploit this</w:t>
              <w:br/>
              <w:t xml:space="preserve">issue by sending specially crafted packets to a Windows server.</w:t>
              <w:br/>
              <w:t xml:space="preserve"/>
              <w:br/>
              <w:t xml:space="preserve">Note that this plugin sends a client Certificate TLS handshake message</w:t>
              <w:br/>
              <w:t xml:space="preserve">followed by a CertificateVerify message. Some Windows hosts will close</w:t>
              <w:br/>
              <w:t xml:space="preserve">the connection upon receiving a client certificate for which it did</w:t>
              <w:br/>
              <w:t xml:space="preserve">not ask for with a CertificateRequest message. In this case, the</w:t>
              <w:br/>
              <w:t xml:space="preserve">plugin cannot proceed to detect the vulnerability as the</w:t>
              <w:br/>
              <w:t xml:space="preserve">CertificateVerify message cannot be sent.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2003, Vista, 2008,</w:t>
              <w:br/>
              <w:t xml:space="preserve">7, 2008 R2, 8, 2012, 8.1, and 2012 R2.</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http://www.nessus.org/u?64e97902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U1  Build 5251621 / 6.0 U2  Build 5251623 / 6.0 U3  Build 5224934 Multiple Vulnerabilities (VMSA-2017-0006)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6.0 host is 6.0 U1 prior to</w:t>
              <w:br/>
              <w:t xml:space="preserve">build 5251621, 6.0 U2 prior to build 5251623, or 6.0 U3 prior to build</w:t>
              <w:br/>
              <w:t xml:space="preserve">5224934. It is, therefore, affected by multiple vulnerabilities :</w:t>
              <w:br/>
              <w:t xml:space="preserve"/>
              <w:br/>
              <w:t xml:space="preserve">  - A stack memory initialization flaw exists that allows an</w:t>
              <w:br/>
              <w:t xml:space="preserve">    attacker on the guest to execute arbitrary code on the</w:t>
              <w:br/>
              <w:t xml:space="preserve">    host. (CVE-2017-4903)</w:t>
              <w:br/>
              <w:t xml:space="preserve"/>
              <w:br/>
              <w:t xml:space="preserve">  - An unspecified flaw exists in memory initialization that</w:t>
              <w:br/>
              <w:t xml:space="preserve">    allows an attacker on the guest to execute arbitrary</w:t>
              <w:br/>
              <w:t xml:space="preserve">    code on the host. (CVE-2017-4904)</w:t>
              <w:br/>
              <w:t xml:space="preserve"/>
              <w:br/>
              <w:t xml:space="preserve">  - An unspecified flaw exists in memory initialization that</w:t>
              <w:br/>
              <w:t xml:space="preserve">    allows the disclosure of sensitive information.</w:t>
              <w:br/>
              <w:t xml:space="preserve">    (CVE-2017-4905)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ESXi600-201703401-SG, ESXi600-201703002, or</w:t>
              <w:br/>
              <w:t xml:space="preserve">ESXi600-201703003 according to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https://www.vmware.com/security/advisories/VMSA-2017-0006.html</w:t>
              <w:br/>
              <w:t xml:space="preserve">http://www.nessus.org/u?29e8975b</w:t>
              <w:br/>
              <w:t xml:space="preserve">http://www.nessus.org/u?0ac633b1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Build 5485776 Multiple Vulnerabilities (VMSA-2017-0015)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6.0 host is prior to build</w:t>
              <w:br/>
              <w:t xml:space="preserve">5224529. It is, therefore, affected by multiple vulnerabilities in</w:t>
              <w:br/>
              <w:t xml:space="preserve">VMWare Tools and the bundled OpenSSL and Python packages, as well</w:t>
              <w:br/>
              <w:t xml:space="preserve">as a NULL pointer dereference vulnerability related to handling RPC</w:t>
              <w:br/>
              <w:t xml:space="preserve">requests that could allow an attacker to crash a virtual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ESXi600-201706101-SG according to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https://www.vmware.com/security/advisories/VMSA-2017-0015.html</w:t>
              <w:br/>
              <w:t xml:space="preserve">http://www.nessus.org/u?e03fa029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Multiple Vulnerabilities (VMSA-2017-0021) (VMSA-2018-0002) (Spectre)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or 6.5 and is</w:t>
              <w:br/>
              <w:t xml:space="preserve">missing a security patch. It is, therefore, affected by multiple</w:t>
              <w:br/>
              <w:t xml:space="preserve">vulnerabilities that can allow code execution in a virtual machine</w:t>
              <w:br/>
              <w:t xml:space="preserve">via the authenticated VNC session as well as cause information disclosure from one</w:t>
              <w:br/>
              <w:t xml:space="preserve">virtual machine to another virtual machine on the same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https://www.vmware.com/security/advisories/VMSA-2017-0021.html</w:t>
              <w:br/>
              <w:t xml:space="preserve">https://www.talosintelligence.com/vulnerability_reports/TALOS-2017-0369</w:t>
              <w:br/>
              <w:t xml:space="preserve">https://www.vmware.com/us/security/advisories/VMSA-2018-0002.html</w:t>
              <w:br/>
              <w:t xml:space="preserve">https://meltdownattack.com/</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 192.168.2.148(443,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w:br/>
              <w:t xml:space="preserve"> 3. High</w:t>
              <w:br/>
              <w:t xml:space="preserve"/>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
              <w:br/>
              <w:t xml:space="preserve">As long as a client and service both support SSLv3, a connection can</w:t>
              <w:br/>
              <w:t xml:space="preserve">be 'rolled back' to SSLv3, even if TLSv1 or newer is supported by the</w:t>
              <w:br/>
              <w:t xml:space="preserve">client and service.</w:t>
              <w:br/>
              <w:t xml:space="preserve"/>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49155, 51203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192.168.2.148(49155, 51203)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 192.168.2.148(443,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1.1 Protocol Deprecated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 192.168.2.148(443,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1.1. TLS 1.1 lacks support for current and recommended</w:t>
              <w:br/>
              <w:t xml:space="preserve">cipher suites. Ciphers that support encryption before MAC computation, and authenticated encryption modes such as GCM</w:t>
              <w:br/>
              <w:t xml:space="preserve">cannot be used with TLS 1.1</w:t>
              <w:br/>
              <w:t xml:space="preserve"/>
              <w:br/>
              <w:t xml:space="preserve">As of March 31, 2020, Endpoints that are not enabled for TLS 1.2 and higher will no longer function properly with major</w:t>
              <w:br/>
              <w:t xml:space="preserve">web browsers and major vendors.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and/or 1.3, and disable support for TLS 1.1.</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https://datatracker.ietf.org/doc/html/rfc8996</w:t>
              <w:br/>
              <w:t xml:space="preserve">http://www.nessus.org/u?c8ae820d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ESXi 5.5 / 6.0 / 6.5 / 6.7 DoS (VMSA-2018-0018)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hint="cs"/>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1720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h323q931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xprint-server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7714"/>
      <w:bookmarkStart w:id="18" w:name="_Toc98504840"/>
      <w:r w:rsidRPr="00F15ED6">
        <w:rPr>
          <w:rFonts w:ascii="TH Sarabun New" w:eastAsia="Sarabun" w:hAnsi="TH Sarabun New" w:cs="TH Sarabun New"/>
          <w:sz w:val="28"/>
          <w:szCs w:val="28"/>
        </w:rPr>
        <w:lastRenderedPageBreak/>
        <w:t>Appendix</w:t>
      </w:r>
      <w:bookmarkEnd w:id="18"/>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5FF25EB4" w:rsidR="008D7B58" w:rsidRPr="00F15ED6" w:rsidRDefault="00CB5063" w:rsidP="00C30D8B">
      <w:pPr>
        <w:pStyle w:val="Heading2"/>
        <w:spacing w:before="0" w:line="240" w:lineRule="auto"/>
        <w:rPr>
          <w:rFonts w:ascii="TH Sarabun New" w:eastAsia="Sarabun" w:hAnsi="TH Sarabun New" w:cs="TH Sarabun New"/>
          <w:b/>
          <w:color w:val="2F5496"/>
          <w:sz w:val="28"/>
          <w:szCs w:val="28"/>
        </w:rPr>
      </w:pPr>
      <w:bookmarkStart w:id="21" w:name="_Toc98507717"/>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1"/>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160D0E2" w:rsidR="008D7B58" w:rsidRPr="00F15ED6" w:rsidRDefault="00680685" w:rsidP="00C30D8B">
      <w:pPr>
        <w:pStyle w:val="Heading3"/>
        <w:spacing w:before="0" w:line="240" w:lineRule="auto"/>
        <w:rPr>
          <w:rFonts w:ascii="TH Sarabun New" w:eastAsia="Sarabun" w:hAnsi="TH Sarabun New" w:cs="TH Sarabun New"/>
          <w:b/>
          <w:color w:val="2F5496"/>
          <w:sz w:val="28"/>
          <w:szCs w:val="28"/>
        </w:rPr>
      </w:pPr>
      <w:bookmarkStart w:id="22" w:name="_Toc98507718"/>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2"/>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8D69" w14:textId="77777777" w:rsidR="00A45D3E" w:rsidRDefault="00A45D3E">
      <w:pPr>
        <w:spacing w:after="0" w:line="240" w:lineRule="auto"/>
      </w:pPr>
      <w:r>
        <w:separator/>
      </w:r>
    </w:p>
  </w:endnote>
  <w:endnote w:type="continuationSeparator" w:id="0">
    <w:p w14:paraId="1EF63C8D" w14:textId="77777777" w:rsidR="00A45D3E" w:rsidRDefault="00A4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45D3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LABAI-INFRA</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6B6C" w14:textId="77777777" w:rsidR="00A45D3E" w:rsidRDefault="00A45D3E">
      <w:pPr>
        <w:spacing w:after="0" w:line="240" w:lineRule="auto"/>
      </w:pPr>
      <w:r>
        <w:separator/>
      </w:r>
    </w:p>
  </w:footnote>
  <w:footnote w:type="continuationSeparator" w:id="0">
    <w:p w14:paraId="170C2774" w14:textId="77777777" w:rsidR="00A45D3E" w:rsidRDefault="00A4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272</cp:revision>
  <dcterms:created xsi:type="dcterms:W3CDTF">2021-10-25T05:25:00Z</dcterms:created>
  <dcterms:modified xsi:type="dcterms:W3CDTF">2022-04-07T09:40:00Z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