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Network Cloud</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March 16,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16,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Network Cloud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880801"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880801"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10.11.12.72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2000, 5060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443, 541, 2000, 5060,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10.11.12.210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443, 2000, 5060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443, 2000, 5060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23, 2000, 5060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443, 2000, 5060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443, 2000, 5060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23, 2000, 4786, 5060</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10.11.12.210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6</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29</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Arbitrary File Read and Write (cisco-sa-capic-frw-Nt3RYxR2)</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10.11.30.1(80, 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is affected by a </w:t>
              <w:br/>
              <w:t xml:space="preserve">vulnerability in an API endpoint which could allow a remote, unauthenticated attacker to read or write </w:t>
              <w:br/>
              <w:t xml:space="preserve">arbitrary files on an affected system.</w:t>
              <w:br/>
              <w:t xml:space="preserve"/>
              <w:br/>
              <w:t xml:space="preserve">Please see the included Cisco BIDs and Cisco Security Advisory for more information.</w:t>
              <w:br/>
              <w:t xml:space="preserve"/>
              <w:br/>
              <w:t xml:space="preserve">Note that Nessus has not tested for this issue but has instead relied only on the application's self-reported </w:t>
              <w:br/>
              <w:t xml:space="preserve">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CSCvw57556</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http://www.nessus.org/u?2af4b01f</w:t>
              <w:br/>
              <w:t xml:space="preserve">https://bst.cloudapps.cisco.com/bugsearch/bug/CSCvw57556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8010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10.11.12.123(8010)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
              <w:br/>
              <w:t xml:space="preserve">Note that it is considerably easier to circumvent medium strength</w:t>
              <w:br/>
              <w:t xml:space="preserve">encryption if the attacker is on the 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Linux Kernel IP Fragment Reassembly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the Cisco Application</w:t>
              <w:br/>
              <w:t xml:space="preserve">Policy Infrastructure Controller (APIC) is affected by a</w:t>
              <w:br/>
              <w:t xml:space="preserve">vulnerability in the IP stack that is used by the Linux Kernel</w:t>
              <w:br/>
              <w:t xml:space="preserve">publicly known as FragmentSmack.</w:t>
              <w:br/>
              <w:t xml:space="preserve"/>
              <w:br/>
              <w:t xml:space="preserve">The vulnerability could allow an unauthenticated, remote attacker</w:t>
              <w:br/>
              <w:t xml:space="preserve">to cause a denial of service (DoS) condition on an affected device.</w:t>
              <w:br/>
              <w:t xml:space="preserve">An attack could be executed by an attacker who can submit a stream</w:t>
              <w:br/>
              <w:t xml:space="preserve">of fragmented IPv4 or IPv6 packets that are designed to trigger the</w:t>
              <w:br/>
              <w:t xml:space="preserve">issue on an affected device.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Cisco Application Policy Infrastructure Controller to 3.2.4 / 4.0.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http://www.nessus.org/u?8d625ffb</w:t>
              <w:br/>
              <w:t xml:space="preserve">http://www.nessus.org/u?15f05a53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REST API Privilege Escalation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a</w:t>
              <w:br/>
              <w:t xml:space="preserve">privilege escalation vulnerability in the REST API. An authenticated, remote attacker could exploit this, via a</w:t>
              <w:br/>
              <w:t xml:space="preserve">malicious software upload using the REST API, to gain root access to the system.</w:t>
              <w:br/>
              <w:t xml:space="preserve"/>
              <w:br/>
              <w:t xml:space="preserve">Please see the included Cisco BIDs and Cisco Security Advisory for more information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CSCvp64857</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http://www.nessus.org/u?2c3ac97d</w:t>
              <w:br/>
              <w:t xml:space="preserve">https://bst.cloudapps.cisco.com/bugsearch/bug/CSCvp64857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Privilege Escalation (cisco-sa-20190501-apic-priv-escalation)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a</w:t>
              <w:br/>
              <w:t xml:space="preserve">vulnerability in the FUSE filesystem functionality. This is due to insufficient input validation of CLI commands.</w:t>
              <w:br/>
              <w:t xml:space="preserve">An authenticated, local attacker can exploit this by alter certain definitions in a affected file, allowing them</w:t>
              <w:br/>
              <w:t xml:space="preserve">to execute commands and gain root privilages. </w:t>
              <w:br/>
              <w:t xml:space="preserve"/>
              <w:br/>
              <w:t xml:space="preserve">Please see the included Cisco BIDs and Cisco Security Advisory for more information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CSCvn09779</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http://www.nessus.org/u?55ee56eb</w:t>
              <w:br/>
              <w:t xml:space="preserve">https://bst.cloudapps.cisco.com/bugsearch/bug/CSCvn09779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Multiple Vulnerabilities (cisco-sa-capic-mdvul-HBsJBuvW)</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10.11.30.1(80, 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multiple</w:t>
              <w:br/>
              <w:t xml:space="preserve">vulnerabilities, including the following:</w:t>
              <w:br/>
              <w:t xml:space="preserve">  </w:t>
              <w:br/>
              <w:t xml:space="preserve">  - A command injection vulnerability exists in Cisco APIC due to invalid input validation. An authenticated,</w:t>
              <w:br/>
              <w:t xml:space="preserve">    remote attacker can exploit this, by sending specially crafted requests, to execute arbitrary commands. </w:t>
              <w:br/>
              <w:t xml:space="preserve">    (CVE-2021-1580)</w:t>
              <w:br/>
              <w:t xml:space="preserve"/>
              <w:br/>
              <w:t xml:space="preserve">  - An arbitrary file upload vulnerability exists in Cisco APIC due to improper access control. An </w:t>
              <w:br/>
              <w:t xml:space="preserve">    unauthenticated, remote attacker can exploit this to upload arbitrary files on the remote host. </w:t>
              <w:br/>
              <w:t xml:space="preserve">    (CVE-2021-1581)</w:t>
              <w:br/>
              <w:t xml:space="preserve"/>
              <w:br/>
              <w:t xml:space="preserve">Please see the included Cisco BIDs and Cisco Security Advisory for more information.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IDs CSCvw57577, CSCvw57581</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http://www.nessus.org/u?1c1c7a91</w:t>
              <w:br/>
              <w:t xml:space="preserve">https://bst.cloudapps.cisco.com/bugsearch/bug/CSCvw57577</w:t>
              <w:br/>
              <w:t xml:space="preserve">https://bst.cloudapps.cisco.com/bugsearch/bug/CSCvw57581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8010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10.11.12.123(8010), 10.11.30.1(443), 10.11.30.15(443), 10.11.30.20(443)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8010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10.11.12.123(8010), 10.11.30.1(443), 10.11.30.15(443), 10.11.30.20(443)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Algorithms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remove the weak</w:t>
              <w:br/>
              <w:t xml:space="preserve">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https://tools.ietf.org/html/rfc4253#section-6.3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Out Of Band Management IP Tables Bypass (cisco-sa-iptable-bypass-GxW88XjL)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a</w:t>
              <w:br/>
              <w:t xml:space="preserve">vulnerability in the out of band (OOB) management interface IP table rule programming. This is due to the configuration</w:t>
              <w:br/>
              <w:t xml:space="preserve">of specific IP table entries for which there is a programming logic error that results in the IP port being permitted.</w:t>
              <w:br/>
              <w:t xml:space="preserve">An unauthenticated, remote attacker can exploit this, by sending traffic to the OOB management interface, in order to</w:t>
              <w:br/>
              <w:t xml:space="preserve">bypass configured IP table rules to drop specific IP port traffic or bypass configured deny entries for specific IP</w:t>
              <w:br/>
              <w:t xml:space="preserve">ports. </w:t>
              <w:br/>
              <w:t xml:space="preserve"/>
              <w:br/>
              <w:t xml:space="preserve">Please see the included Cisco BIDs and Cisco Security Advisory for more information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CSCvs10135</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http://www.nessus.org/u?c63345bb</w:t>
              <w:br/>
              <w:t xml:space="preserve">https://bst.cloudapps.cisco.com/bugsearch/bug/CSCvs10135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Stored XSS (cisco-sa-capic-scss-bFT75YrM)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10.11.30.1(80, 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is affected by a stored </w:t>
              <w:br/>
              <w:t xml:space="preserve">cross-site scripting (XSS) vulnerability in its Web UI component due to improper validation of user-supplied input </w:t>
              <w:br/>
              <w:t xml:space="preserve">before returning it to users. An authenticated, remote attacker can exploit this, by convincing a user to click a </w:t>
              <w:br/>
              <w:t xml:space="preserve">specially crafted URL, to execute arbitrary script code in a user's browser session. </w:t>
              <w:br/>
              <w:t xml:space="preserve"/>
              <w:br/>
              <w:t xml:space="preserve">Please see the included Cisco BIDs and Cisco Security Advisory for more information.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CSCvy64858</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http://www.nessus.org/u?9366d73e</w:t>
              <w:br/>
              <w:t xml:space="preserve">https://bst.cloudapps.cisco.com/bugsearch/bug/CSCvy64858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Unencrypted Telnet Server</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10.11.30.5(23), 10.11.30.253(23)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 Telnet server over an unencrypted</w:t>
              <w:br/>
              <w:t xml:space="preserve">channel.</w:t>
              <w:br/>
              <w:t xml:space="preserve"/>
              <w:br/>
              <w:t xml:space="preserve">Using Telnet over an unencrypted channel is not recommended as logins,</w:t>
              <w:br/>
              <w:t xml:space="preserve">passwords, and commands are transferred in cleartext. This allows a </w:t>
              <w:br/>
              <w:t xml:space="preserve">remote, man-in-the-middle attacker to eavesdrop on a Telnet session to</w:t>
              <w:br/>
              <w:t xml:space="preserve">obtain credentials or other sensitive information and to modify</w:t>
              <w:br/>
              <w:t xml:space="preserve">traffic exchanged between a client and server.</w:t>
              <w:br/>
              <w:t xml:space="preserve"/>
              <w:br/>
              <w:t xml:space="preserve">SSH is preferred over Telnet since it protects credentials from</w:t>
              <w:br/>
              <w:t xml:space="preserve">eavesdropping and can tunnel additional data streams such as an X11</w:t>
              <w:br/>
              <w:t xml:space="preserve">session.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Telnet service and use SSH instead.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 10.11.30.253(22)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
              <w:br/>
              <w:t xml:space="preserve">Note that this plugin only checks for the options of the SSH server and</w:t>
              <w:br/>
              <w:t xml:space="preserve">does not check for vulnerable software 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 10.11.30.253(22)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
              <w:br/>
              <w:t xml:space="preserve">Note that this plugin only checks for the options of the SSH server,</w:t>
              <w:br/>
              <w:t xml:space="preserve">and it does not check for vulnerable software 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 10.11.12.210(22), 10.11.30.253(22)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w:br/>
              <w:t xml:space="preserve">  diffie-hellman-group-exchange-sha1</w:t>
              <w:br/>
              <w:t xml:space="preserve"/>
              <w:br/>
              <w:t xml:space="preserve">  diffie-hellman-group1-sha1</w:t>
              <w:br/>
              <w:t xml:space="preserve"/>
              <w:br/>
              <w:t xml:space="preserve">  gss-gex-sha1-*</w:t>
              <w:br/>
              <w:t xml:space="preserve"/>
              <w:br/>
              <w:t xml:space="preserve">  gss-group1-sha1-*</w:t>
              <w:br/>
              <w:t xml:space="preserve"/>
              <w:br/>
              <w:t xml:space="preserve">  gss-group14-sha1-*</w:t>
              <w:br/>
              <w:t xml:space="preserve"/>
              <w:br/>
              <w:t xml:space="preserve">  rsa1024-sha1</w:t>
              <w:br/>
              <w:t xml:space="preserve"/>
              <w:br/>
              <w:t xml:space="preserve">Note that this plugin only checks for the options of the SSH server, and it does not check for vulnerable software</w:t>
              <w:br/>
              <w:t xml:space="preserve">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8D7B58" w:rsidRPr="00F15ED6" w14:paraId="13474A77" w14:textId="77777777" w:rsidTr="00BB0493">
        <w:tc>
          <w:tcPr>
            <w:tcW w:w="540" w:type="dxa"/>
            <w:vAlign w:val="center"/>
          </w:tcPr>
          <w:p w14:paraId="093D7080" w14:textId="3151DC7C"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w:t>
            </w:r>
          </w:p>
        </w:tc>
        <w:tc>
          <w:tcPr>
            <w:tcW w:w="2970" w:type="dxa"/>
            <w:vAlign w:val="center"/>
          </w:tcPr>
          <w:p w14:paraId="15118C36" w14:textId="0D7E7D91"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https://localhost:8888</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127.0.0.1</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135, 443, 445, 902, 912, 1309, 2179, 8000, 8081, 8089, 8888</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https://localhost:8888</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127.0.0.1</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20</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26</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53</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20</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26</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53</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SQL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https://localhost:8888/dvwa/vulnerabilities/sqli_blind/ [id parameter]</w:t>
              <w:br/>
              <w:t xml:space="preserve">https://localhost:8888/dvwa/vulnerabilities/brute/ [username parameter]</w:t>
              <w:br/>
              <w:t xml:space="preserve">https://localhost:8888/dvwa/vulnerabilities/sqli/ [id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w:t>
              <w:br/>
              <w:t xml:space="preserve">A wide range of damaging attacks can often be delivered via SQL injection, including reading or modifying critical application data, interfering with application logic, escalating privileges within the database and taking control of the database server.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 Because the structure of the query has already been defined in the first step, it is not possible for malformed data in the second step to interfere with the query structure. You should review the documentation for your database and application platform to determine the appropriate APIs which you can use to perform parameterized queries. It is strongly recommended that you parameterize every variable data item that is incorporated into database queries, even if it is not obviously tainted, to prevent oversights occurring and avoid vulnerabilities being introduced by changes elsewhere within the code base of the application.</w:t>
              <w:br/>
              <w:t xml:space="preserve">You should be aware that some commonly employed and recommended mitigations for SQL injection vulnerabilities are not always effective: </w:t>
              <w:br/>
              <w:t xml:space="preserve"/>
              <w:br/>
              <w:t xml:space="preserve">  One common defense is to double up any single quotation marks appearing within user input before incorporating that input into a SQL query. This defense is designed to prevent malformed data from terminating the string into which it is inserted. However, if the data being incorporated into queries is numeric, then the defense may fail, because numeric data may not be encapsulated within quotes, in which case only a space is required to break out of the data context and interfere with the query. Further, in second-order SQL injection attacks, data that has been safely escaped when initially inserted into the database is subsequently read from the database and then passed back to it again. Quotation marks that have been doubled up initially will return to their original form when the data is reused, allowing the defense to be bypassed.</w:t>
              <w:br/>
              <w:t xml:space="preserve">  Another often cited defense is to use stored procedures for database access. While stored procedures can provide security benefits, they are not guaranteed to prevent SQL injection attacks. The same kinds of vulnerabilities that arise within standard dynamic SQL queries can arise if any SQL is dynamically constructed within stored procedures. Further, even if the procedure is sound, SQL injection can arise if the procedure is invoked in an unsafe manner using user-controllable data.</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https://portswigger.net/web-security/sql-injection</w:t>
              <w:br/>
              <w:t xml:space="preserve">https://support.portswigger.net/customer/portal/articles/1965677-using-burp-to-test-for-injection-flaws</w:t>
              <w:br/>
              <w:t xml:space="preserve">https://portswigger.net/web-security/sql-injection/cheat-sheet</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OS command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https://localhost:8888/dvwa/vulnerabilities/exec/ [ip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Operating system command injection vulnerabilities arise when an application incorporates user-controllable data into a command that is processed by a shell command interpreter. If the user data is not strictly validated, an attacker can use shell metacharacters to modify the command that is executed, and inject arbitrary further commands that will be executed by the server.</w:t>
              <w:br/>
              <w:t xml:space="preserve">OS command injection vulnerabilities are usually very serious and may lead to compromise of the server hosting the application, or of the application's own data and functionality. It may also be possible to use the server as a platform for attacks against other systems. The exact potential for exploitation depends upon the security context in which the command is executed, and the privileges that this context has regarding sensitive resources on the server.</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If possible, applications should avoid incorporating user-controllable data into operating system commands. In almost every situation, there are safer alternative methods of performing server-level tasks, which cannot be manipulated to perform additional commands than the one intended.</w:t>
              <w:br/>
              <w:t xml:space="preserve">If it is considered unavoidable to incorporate user-supplied data into operating system commands, the following two layers of defense should be used to prevent attacks: </w:t>
              <w:br/>
              <w:t xml:space="preserve"/>
              <w:br/>
              <w:t xml:space="preserve">  The user data should be strictly validated. Ideally, a whitelist of specific accepted values should be used. Otherwise, only short alphanumeric strings should be accepted. Input containing any other data, including any conceivable shell metacharacter or whitespace, should be rejected.</w:t>
              <w:br/>
              <w:t xml:space="preserve">  The application should use command APIs that launch a specific process via its name and command-line parameters, rather than passing a command string to a shell interpreter that supports command chaining and redirection. For example, the Java API Runtime.exec and the ASP.NET API Process.Start do not support shell metacharacters. This defense can mitigate the impact of an attack even in the event that an attacker circumvents the input validation defenses.</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https://portswigger.net/web-security/os-command-injection</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https://localhost:8888/dvwa/vulnerabilities/view_source.php [security parameter]</w:t>
              <w:br/>
              <w:t xml:space="preserve">https://localhost:8888/dvwa/vulnerabilities/view_source.php [id parameter]</w:t>
              <w:br/>
              <w:t xml:space="preserve">https://localhost:8888/dvwa/vulnerabilities/csrf/test_credentials.php [username parameter]</w:t>
              <w:br/>
              <w:t xml:space="preserve">https://localhost:8888/dvwa/vulnerabilities/csp/ [include parameter]</w:t>
              <w:br/>
              <w:t xml:space="preserve">https://localhost:8888/dvwa/vulnerabilities/xss_r/ [name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(HTTP)</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In cases where DNS-based interactions can be triggered, it is normally possible to trigger interactions using other service types, and these are reported as separate issues. </w:t>
              <w:br/>
              <w:t xml:space="preserve">  If a payload that specifies a particular service type (e.g. a URL) triggers only a DNS-based interaction, </w:t>
              <w:br/>
              <w:t xml:space="preserve">  then this strongly indicates that the application attempted to connect using that other service, </w:t>
              <w:br/>
              <w:t xml:space="preserve">  but was prevented from doing so by egress filters in place at the network layer. 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6</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(DOM-based)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https://localhost:8888/dvwa/vulnerabilities/xss_d/</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DOM-based vulnerabilities arise when a client-side script reads data from a controllable part of the DOM (for example, the URL) and processes this data in an unsafe way.</w:t>
              <w:br/>
              <w:t xml:space="preserve">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visit the attacker's crafted URL in various ways, similar to the usual attack delivery vectors for reflected cross-site scripting vulnerabilities.</w:t>
              <w:br/>
              <w:t xml:space="preserve"/>
              <w:br/>
              <w:t xml:space="preserve">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https://portswigger.net/web-security/cross-site-scripting/dom-based</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7</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File path traversal</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File path traversal vulnerabilities arise when user-controllable data is used within a filesystem operation in an unsafe manner. Typically, a user-supplied filename is appended to a directory prefix in order to read or write the contents of a file. If vulnerable, an attacker can supply path traversal sequences (using dot-dot-slash characters) to break out of the intended directory and read or write files elsewhere on the filesystem.</w:t>
              <w:br/>
              <w:t xml:space="preserve">This is typically a very serious vulnerability, enabling an attacker to access sensitive files containing configuration data, passwords, database records, log data, source code, and program scripts and binaries.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Ideally, application functionality should be designed in such a way that user-controllable data does not need to be passed to filesystem operations. This can normally be achieved by referencing known files via an index number rather than their name, and using application-generated filenames to save user-supplied file content.</w:t>
              <w:br/>
              <w:t xml:space="preserve">If it is considered unavoidable to pass user-controllable data to a filesystem operation, three layers of defense can be employed to prevent path traversal attacks: </w:t>
              <w:br/>
              <w:t xml:space="preserve">User-controllable data should be strictly validated before being passed to any filesystem operation. In particular, input containing dot-dot sequences should be blocked.After validating user input, the application can use a suitable filesystem API to verify that the file to be accessed is actually located within the base directory used by the application. In Java, this can be achieved by instantiating a java.io.File object using the user-supplied filename and then calling the getCanonicalPath method on this object. If the string returned by this method does not begin with the name of the start directory, then the user has somehow bypassed the application's input filters, and the request should be rejected. In ASP.NET, the same check can be performed by passing the user-supplied filename to the System.Io.Path.GetFullPath method and checking the returned string in the same way as described for Java.The directory used to store files that are accessed using user-controllable data can be located on a separate logical volume to other sensitive application and operating system files, so that these cannot be reached via path traversal attacks. In Unix-based systems, this can be achieved using a chrooted filesystem; on Windows, this can be achieved by mounting the base directory as a new logical drive and using the associated drive letter to access its contents.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https://portswigger.net/web-security/file-path-traversal</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8</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Out-of-band resource load (HTTP)</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Out-of-band resource load arises when it is possible to induce an application to fetch content from an arbitrary external location, and incorporate that content into the application's own response(s). The ability to trigger arbitrary out-of-band resource load does not constitute a vulnerability in its own right, and in some cases might even be the intended behavior of the application. </w:t>
              <w:br/>
              <w:t xml:space="preserve">However, in many cases, it can indicate a vulnerability with serious consequences.</w:t>
              <w:br/>
              <w:t xml:space="preserve">The ability to request and retrieve web content from other systems can allow the application server to be used as a two-way attack proxy. </w:t>
              <w:br/>
              <w:t xml:space="preserve">  By submitting suitable payloads, an attacker can cause the application server to attack, or retrieve content from,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w:t>
              <w:br/>
              <w:t xml:space="preserve">Additionally, the application's processing of web content that is retrieved from arbitrary URLs exposes some important and non-conventional attack surface. </w:t>
              <w:br/>
              <w:t xml:space="preserve">  An attacker can deploy a web server that returns malicious content, and then induce the application to retrieve and process that content. </w:t>
              <w:br/>
              <w:t xml:space="preserve">  This processing might give rise to the types of input-based vulnerabilities that are normally found when unexpected input is submitted directly in requests to the application. </w:t>
              <w:br/>
              <w:t xml:space="preserve">  The out-of-band attack surface that the application exposes should be thoroughly tested for these types of vulnerabilities.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and determine whether the ability to trigger arbitrary out-of-band resource load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 </w:t>
              <w:br/>
              <w:t xml:space="preserve">You should also ensure that content retrieved from other systems is processed in a safe manner, with the usual precautions that are applicable when processing input from direct incoming web requests.</w:t>
              <w:br/>
              <w:t xml:space="preserve">If the ability to trigger arbitrary out-of-band resource load is not intended behavior, then you should implement a whitelist of permitted URLs, and block requests to URLs that do not appear on this whitelist.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9</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request forgery</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https://localhost:8888/dvwa/vulnerabilities/captcha/</w:t>
              <w:br/>
              <w:t xml:space="preserve">https://localhost:8888/dvwa/vulnerabilities/upload/</w:t>
              <w:br/>
              <w:t xml:space="preserve">https://localhost:8888/dvwa/vulnerabilities/javascript/</w:t>
              <w:br/>
              <w:t xml:space="preserve">https://localhost:8888/dvwa/vulnerabilities/csp/</w:t>
              <w:br/>
              <w:t xml:space="preserve">https://localhost:8888/dvwa/vulnerabilities/weak_id/</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Cross-site request forgery (CSRF) vulnerabilities may arise when applications rely solely on HTTP cookies to identify the user that has issued a particular request. Because browsers automatically add cookies to requests regardless of their origin, it may be possible for an attacker to create a malicious web site that forges a cross-domain request to the vulnerable application. For a request to be vulnerable to CSRF, the following conditions must hold:</w:t>
              <w:br/>
              <w:t xml:space="preserve"/>
              <w:br/>
              <w:t xml:space="preserve">The request can be issued cross-domain, for example using an HTML form. If the request contains non-standard headers or body content, then it may only be issuable from a page that originated on the same domain.</w:t>
              <w:br/>
              <w:t xml:space="preserve">The application relies solely on HTTP cookies or Basic Authentication to identify the user that issued the request. If the application places session-related tokens elsewhere within the request, then it may not be vulnerable.</w:t>
              <w:br/>
              <w:t xml:space="preserve">The request performs some privileged action within the application, which modifies the application's state based on the identity of the issuing user.The attacker can determine all the parameters required to construct a request that performs the action. If the request contains any values that the attacker cannot determine or predict, then it is not vulnerable.</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protect against CSRF vulnerabilities is to include within relevant requests an additional token that is not transmitted in a cookie: for example, a parameter in a hidden form field. This additional token should contain sufficient entropy, and be generated using a cryptographic random number generator, such that it is not feasible for an attacker to determine or predict the value of any token that was issued to another user. The token should be associated with the user's session, and the application should validate that the correct token is received before performing any action resulting from the request.</w:t>
              <w:br/>
              <w:t xml:space="preserve">An alternative approach, which may be easier to implement, is to validate that Host and Referer headers in relevant requests are both present and contain the same domain name. However, this approach is somewhat less robust: historically, quirks in browsers and plugins have often enabled attackers to forge cross-domain requests that manipulate these headers to bypass such defenses.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https://portswigger.net/web-security/csrf</w:t>
              <w:br/>
              <w:t xml:space="preserve">https://support.portswigger.net/customer/portal/articles/1965674-using-burp-to-test-for-cross-site-request-forgery-csrf-</w:t>
              <w:br/>
              <w:t xml:space="preserve">https://media.blackhat.com/eu-13/briefings/Lundeen/bh-eu-13-deputies-still-confused-lundeen-wp.pdf</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10</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https://localhost:8888/dvwa/vulnerabilities/upload/ [security cookie]</w:t>
              <w:br/>
              <w:t xml:space="preserve">https://localhost:8888/dvwa/vulnerabilities/javascript/ [security cookie]</w:t>
              <w:br/>
              <w:t xml:space="preserve">https://localhost:8888/dvwa/vulnerabilities/sqli_blind/ [security cookie]</w:t>
              <w:br/>
              <w:t xml:space="preserve">https://localhost:8888/dvwa/vulnerabilities/xss_s/ [security cookie]</w:t>
              <w:br/>
              <w:t xml:space="preserve">https://localhost:8888/dvwa/vulnerabilities/csp/ [security cookie]</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cookie without secure flag set</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secure flag is set on a cookie, then browsers will not submit the cookie in any requests that use an unencrypted HTTP connection, thereby preventing the cookie from being trivially intercepted by an attacker monitoring network traffic. If the secure flag is not set, then the cookie will be transmitted in clear-text if the user visits any HTTP URLs within the cookie's scope. An attacker may be able to induce this event by feeding a user suitable links, either directly or via another web site. Even if the domain that issued the cookie does not host any content that is accessed over HTTP, an attacker may be able to use links of the form http://example.com:443/ to perform the same attack.</w:t>
              <w:br/>
              <w:t xml:space="preserve">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secure flag should be set on all cookies that are used for transmitting sensitive data when accessing content over HTTPS. If cookies are used to transmit session tokens, then areas of the application that are accessed over HTTPS should employ their own session handling mechanism, and the session tokens used should never be transmitted over unencrypted communications.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certificate</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w:t>
              <w:br/>
              <w:t xml:space="preserve">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https://wiki.mozilla.org/Security/Server_Side_TLS</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[Referer HTTP header]</w:t>
              <w:br/>
              <w:t xml:space="preserve">https://localhost:8888/dvwa/vulnerabilities/fi/ [User-Agent HTTP header]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Cookie without HttpOnly flag set</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HttpOnly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There is usually no good reason not to set the HttpOnly flag on all cookies. Unless you specifically require legitimate client-side scripts within your application to read or set a cookie's value, you should set the HttpOnly flag by including this attribute within the relevant Set-cookie directive.</w:t>
              <w:br/>
              <w:t xml:space="preserve">You should be aware that the restrictions imposed by the HttpOnly flag can potentially be circumvented in some circumstances, and that numerous other serious attacks can be delivered by client-side script injection, aside from simple cookie stealing.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Password submitted using GET method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https://localhost:8888/dvwa/vulnerabilities/brute/</w:t>
              <w:br/>
              <w:t xml:space="preserve">https://localhost:8888/dvwa/vulnerabilities/csrf/</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use the GET method to submit passwords, which are transmitted within the query string of the requested URL. Sensitive information within URLs may be logged in various locations, including the user's browser, the web server, and any forward or reverse proxy servers between the two endpoints. URLs may also be displayed on-screen, bookmarked or emailed around by users. They may be disclosed to third parties via the Referer header when any off-site links are followed. Placing passwords into the URL increases the risk that they will be captured by an attacker.</w:t>
              <w:br/>
              <w:t xml:space="preserve">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All forms submitting passwords should use the POST method. To achieve this, applications should specify the method attribute of the FORM tag as method="POST". It may also be necessary to modify the corresponding server-side form handler to ensure that submitted passwords are properly retrieved from the message body, rather than the URL.</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16</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Strict transport security not enforced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w:t>
              <w:br/>
              <w:t xml:space="preserve"/>
              <w:br/>
              <w:t xml:space="preserve">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w:t>
              <w:br/>
              <w:t xml:space="preserve">Note that because HSTS is a "trust on first use" (TOFU) protocol, a user who has never accessed the application will never have seen the HSTS header, and will therefore still be vulnerable to SSL stripping attacks. To mitigate this risk, you can optionally add the 'preload' flag to the HSTS header, and submit the domain for review by browser vendors.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https://developer.mozilla.org/en-US/docs/Web/Security/HTTP_strict_transport_security</w:t>
              <w:br/>
              <w:t xml:space="preserve">https://github.com/moxie0/sslstrip</w:t>
              <w:br/>
              <w:t xml:space="preserve">https://hstspreload.appspot.com/</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iss-realsecure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912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apex-mesh</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1309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jtag-server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2179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vmrdp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8B22E" w14:textId="77777777" w:rsidR="00880801" w:rsidRDefault="00880801">
      <w:pPr>
        <w:spacing w:after="0" w:line="240" w:lineRule="auto"/>
      </w:pPr>
      <w:r>
        <w:separator/>
      </w:r>
    </w:p>
  </w:endnote>
  <w:endnote w:type="continuationSeparator" w:id="0">
    <w:p w14:paraId="7D679C0F" w14:textId="77777777" w:rsidR="00880801" w:rsidRDefault="00880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880801">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Network Cloud</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501B" w14:textId="77777777" w:rsidR="00880801" w:rsidRDefault="00880801">
      <w:pPr>
        <w:spacing w:after="0" w:line="240" w:lineRule="auto"/>
      </w:pPr>
      <w:r>
        <w:separator/>
      </w:r>
    </w:p>
  </w:footnote>
  <w:footnote w:type="continuationSeparator" w:id="0">
    <w:p w14:paraId="2BCE4C62" w14:textId="77777777" w:rsidR="00880801" w:rsidRDefault="00880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4EBE"/>
    <w:rsid w:val="00025F7A"/>
    <w:rsid w:val="0003346C"/>
    <w:rsid w:val="000768F2"/>
    <w:rsid w:val="00076A3B"/>
    <w:rsid w:val="0008299C"/>
    <w:rsid w:val="000B74F9"/>
    <w:rsid w:val="000D10C0"/>
    <w:rsid w:val="000D2E03"/>
    <w:rsid w:val="000D50DF"/>
    <w:rsid w:val="000E3050"/>
    <w:rsid w:val="000E76E7"/>
    <w:rsid w:val="000F5E69"/>
    <w:rsid w:val="000F669E"/>
    <w:rsid w:val="00100FC3"/>
    <w:rsid w:val="0011498B"/>
    <w:rsid w:val="00122C37"/>
    <w:rsid w:val="001257B2"/>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667D"/>
    <w:rsid w:val="004F38E4"/>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30764"/>
    <w:rsid w:val="00631725"/>
    <w:rsid w:val="00633AF9"/>
    <w:rsid w:val="00634557"/>
    <w:rsid w:val="00645720"/>
    <w:rsid w:val="00654DB0"/>
    <w:rsid w:val="006613C4"/>
    <w:rsid w:val="00670E5B"/>
    <w:rsid w:val="00685F8B"/>
    <w:rsid w:val="006946CB"/>
    <w:rsid w:val="006A70F5"/>
    <w:rsid w:val="006E3C65"/>
    <w:rsid w:val="006F74C0"/>
    <w:rsid w:val="006F79EC"/>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6770"/>
    <w:rsid w:val="007D5014"/>
    <w:rsid w:val="007D7529"/>
    <w:rsid w:val="007E435B"/>
    <w:rsid w:val="00811918"/>
    <w:rsid w:val="008168FC"/>
    <w:rsid w:val="0082388C"/>
    <w:rsid w:val="008243AF"/>
    <w:rsid w:val="008273F4"/>
    <w:rsid w:val="008440DB"/>
    <w:rsid w:val="0086031B"/>
    <w:rsid w:val="0086037C"/>
    <w:rsid w:val="00880801"/>
    <w:rsid w:val="008A1FE5"/>
    <w:rsid w:val="008B08BB"/>
    <w:rsid w:val="008B71D7"/>
    <w:rsid w:val="008B7671"/>
    <w:rsid w:val="008C5C35"/>
    <w:rsid w:val="008D5447"/>
    <w:rsid w:val="008D7B58"/>
    <w:rsid w:val="008F4E09"/>
    <w:rsid w:val="008F5F78"/>
    <w:rsid w:val="0093348D"/>
    <w:rsid w:val="00962736"/>
    <w:rsid w:val="00992B4A"/>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54020"/>
    <w:rsid w:val="00B72BFD"/>
    <w:rsid w:val="00B73591"/>
    <w:rsid w:val="00B85B80"/>
    <w:rsid w:val="00B863B3"/>
    <w:rsid w:val="00B909A0"/>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44E19"/>
    <w:rsid w:val="00F62321"/>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18</Pages>
  <Words>1912</Words>
  <Characters>10899</Characters>
  <Application>Microsoft Office Word</Application>
  <DocSecurity>0</DocSecurity>
  <Lines>90</Lines>
  <Paragraphs>25</Paragraphs>
  <ScaleCrop>false</ScaleCrop>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225</cp:revision>
  <dcterms:created xsi:type="dcterms:W3CDTF">2021-10-25T05:25:00Z</dcterms:created>
  <dcterms:modified xsi:type="dcterms:W3CDTF">2022-03-16T02:37:00Z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