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F15ED6" w:rsidRDefault="008D7B58" w:rsidP="00C30D8B">
      <w:pPr>
        <w:spacing w:after="0" w:line="240" w:lineRule="auto"/>
        <w:jc w:val="right"/>
        <w:rPr>
          <w:rFonts w:ascii="TH Sarabun New" w:eastAsia="Sarabun" w:hAnsi="TH Sarabun New" w:cs="TH Sarabun New"/>
          <w:b/>
          <w:sz w:val="28"/>
          <w:szCs w:val="28"/>
          <w:cs/>
          <w:lang w:bidi="th-TH"/>
        </w:rPr>
      </w:pPr>
    </w:p>
    <w:p w14:paraId="011F22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2792417"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1C6A546F"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635EFA4"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4E3749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A097AEC"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Vulnerability Assessment Report</w:t>
      </w:r>
    </w:p>
    <w:p w14:paraId="18BD87C7"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For</w:t>
      </w:r>
    </w:p>
    <w:p w14:paraId="3A0EA12E"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noProof/>
          <w:sz w:val="28"/>
          <w:szCs w:val="28"/>
        </w:rPr>
        <w:drawing>
          <wp:inline distT="0" distB="0" distL="0" distR="0" wp14:anchorId="69B5ED1D" wp14:editId="03566933">
            <wp:extent cx="3773170" cy="1318895"/>
            <wp:effectExtent l="0" t="0" r="0" b="0"/>
            <wp:docPr id="100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3170" cy="1318895"/>
                    </a:xfrm>
                    <a:prstGeom prst="rect">
                      <a:avLst/>
                    </a:prstGeom>
                    <a:ln/>
                  </pic:spPr>
                </pic:pic>
              </a:graphicData>
            </a:graphic>
          </wp:inline>
        </w:drawing>
      </w:r>
    </w:p>
    <w:p w14:paraId="5E4A2AEA" w14:textId="77777777" w:rsidR="008D7B58" w:rsidRPr="00F15ED6" w:rsidRDefault="008D7B58" w:rsidP="00C30D8B">
      <w:pPr>
        <w:shd w:val="clear" w:color="auto" w:fill="FFFFFF"/>
        <w:spacing w:after="0" w:line="240" w:lineRule="auto"/>
        <w:jc w:val="right"/>
        <w:rPr>
          <w:rFonts w:ascii="TH Sarabun New" w:eastAsia="Sarabun" w:hAnsi="TH Sarabun New" w:cs="TH Sarabun New"/>
          <w:b/>
          <w:sz w:val="28"/>
          <w:szCs w:val="28"/>
        </w:rPr>
      </w:pPr>
    </w:p>
    <w:p w14:paraId="5E5D3E9A" w14:textId="634E18B2" w:rsidR="008D7B58" w:rsidRPr="0037385A" w:rsidRDefault="00B54020" w:rsidP="00C30D8B">
      <w:pPr>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 xml:space="preserve">SAC_Revisit_Private</w:t>
      </w:r>
    </w:p>
    <w:p w14:paraId="3A3793DB" w14:textId="5211C41F" w:rsidR="008D7B58" w:rsidRPr="0037385A" w:rsidRDefault="00725FFB"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 xml:space="preserve">April 07, 2022</w:t>
      </w:r>
    </w:p>
    <w:p w14:paraId="01300058"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989E3E5" w14:textId="77777777" w:rsidR="008D7B58" w:rsidRPr="00F15ED6" w:rsidRDefault="008D7B58" w:rsidP="00C30D8B">
      <w:pPr>
        <w:spacing w:after="0" w:line="240" w:lineRule="auto"/>
        <w:rPr>
          <w:rFonts w:ascii="TH Sarabun New" w:eastAsia="Sarabun" w:hAnsi="TH Sarabun New" w:cs="TH Sarabun New"/>
          <w:b/>
          <w:sz w:val="28"/>
          <w:szCs w:val="28"/>
        </w:rPr>
        <w:sectPr w:rsidR="008D7B58" w:rsidRPr="00F15ED6">
          <w:footerReference w:type="even" r:id="rId10"/>
          <w:footerReference w:type="default" r:id="rId11"/>
          <w:pgSz w:w="11900" w:h="16840"/>
          <w:pgMar w:top="1440" w:right="1440" w:bottom="1440" w:left="1440" w:header="708" w:footer="708" w:gutter="0"/>
          <w:pgNumType w:start="1"/>
          <w:cols w:space="720"/>
        </w:sectPr>
      </w:pPr>
    </w:p>
    <w:p w14:paraId="29F89D5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lastRenderedPageBreak/>
        <w:t>Document Security Level:</w:t>
      </w:r>
      <w:r w:rsidRPr="00F15ED6">
        <w:rPr>
          <w:rFonts w:ascii="TH Sarabun New" w:eastAsia="Sarabun" w:hAnsi="TH Sarabun New" w:cs="TH Sarabun New"/>
          <w:sz w:val="28"/>
          <w:szCs w:val="28"/>
        </w:rPr>
        <w:t xml:space="preserve"> Confidential</w:t>
      </w:r>
    </w:p>
    <w:p w14:paraId="41B7D23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b/>
          <w:sz w:val="28"/>
          <w:szCs w:val="28"/>
        </w:rPr>
        <w:t>Document Version:</w:t>
      </w:r>
      <w:r w:rsidRPr="00F15ED6">
        <w:rPr>
          <w:rFonts w:ascii="TH Sarabun New" w:eastAsia="Sarabun" w:hAnsi="TH Sarabun New" w:cs="TH Sarabun New"/>
          <w:sz w:val="28"/>
          <w:szCs w:val="28"/>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F15ED6" w14:paraId="34790756" w14:textId="77777777" w:rsidTr="00587B78">
        <w:trPr>
          <w:trHeight w:val="383"/>
        </w:trPr>
        <w:tc>
          <w:tcPr>
            <w:tcW w:w="1129" w:type="dxa"/>
            <w:shd w:val="clear" w:color="auto" w:fill="A8D08D"/>
            <w:vAlign w:val="center"/>
          </w:tcPr>
          <w:p w14:paraId="4408DA31"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Version</w:t>
            </w:r>
          </w:p>
        </w:tc>
        <w:tc>
          <w:tcPr>
            <w:tcW w:w="2410" w:type="dxa"/>
            <w:shd w:val="clear" w:color="auto" w:fill="A8D08D"/>
            <w:vAlign w:val="center"/>
          </w:tcPr>
          <w:p w14:paraId="22A7672A"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Date</w:t>
            </w:r>
          </w:p>
        </w:tc>
        <w:tc>
          <w:tcPr>
            <w:tcW w:w="2268" w:type="dxa"/>
            <w:shd w:val="clear" w:color="auto" w:fill="A8D08D"/>
            <w:vAlign w:val="center"/>
          </w:tcPr>
          <w:p w14:paraId="0B2D762D"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 Report</w:t>
            </w:r>
          </w:p>
        </w:tc>
        <w:tc>
          <w:tcPr>
            <w:tcW w:w="3232" w:type="dxa"/>
            <w:shd w:val="clear" w:color="auto" w:fill="A8D08D"/>
            <w:vAlign w:val="center"/>
          </w:tcPr>
          <w:p w14:paraId="6A1B4D8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Editor</w:t>
            </w:r>
          </w:p>
        </w:tc>
      </w:tr>
      <w:tr w:rsidR="008D7B58" w:rsidRPr="00F15ED6" w14:paraId="6E74FF0F" w14:textId="77777777" w:rsidTr="00587B78">
        <w:tc>
          <w:tcPr>
            <w:tcW w:w="1129" w:type="dxa"/>
          </w:tcPr>
          <w:p w14:paraId="221B2D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1.0</w:t>
            </w:r>
          </w:p>
        </w:tc>
        <w:tc>
          <w:tcPr>
            <w:tcW w:w="2410" w:type="dxa"/>
            <w:shd w:val="clear" w:color="auto" w:fill="auto"/>
          </w:tcPr>
          <w:p w14:paraId="07BDEC70" w14:textId="3E4B7740" w:rsidR="008D7B58" w:rsidRPr="00F15ED6" w:rsidRDefault="00A413F8"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April 07, 2022</w:t>
            </w:r>
          </w:p>
        </w:tc>
        <w:tc>
          <w:tcPr>
            <w:tcW w:w="2268" w:type="dxa"/>
          </w:tcPr>
          <w:p w14:paraId="1C244A8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Creation</w:t>
            </w:r>
          </w:p>
        </w:tc>
        <w:tc>
          <w:tcPr>
            <w:tcW w:w="3232" w:type="dxa"/>
          </w:tcPr>
          <w:p w14:paraId="374BB53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INET Managed Services</w:t>
            </w:r>
          </w:p>
        </w:tc>
      </w:tr>
    </w:tbl>
    <w:p w14:paraId="1969E61A"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F15ED6"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2AFB6874"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 </w:t>
            </w:r>
            <w:r w:rsidR="00786269" w:rsidRPr="00F15ED6">
              <w:rPr>
                <w:rFonts w:ascii="TH Sarabun New" w:eastAsia="Sarabun" w:hAnsi="TH Sarabun New" w:cs="TH Sarabun New"/>
                <w:color w:val="000000"/>
                <w:sz w:val="28"/>
                <w:szCs w:val="28"/>
              </w:rPr>
              <w:t xml:space="preserve">SAC_Revisit_Private</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F15ED6" w:rsidRDefault="00F62725" w:rsidP="00C30D8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INET Managed Services CO., LTD.</w:t>
            </w:r>
          </w:p>
        </w:tc>
      </w:tr>
      <w:tr w:rsidR="008D7B58" w:rsidRPr="00F15ED6"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Name</w:t>
            </w:r>
          </w:p>
        </w:tc>
        <w:tc>
          <w:tcPr>
            <w:tcW w:w="3410" w:type="dxa"/>
            <w:shd w:val="clear" w:color="auto" w:fill="F2F2F2"/>
            <w:vAlign w:val="center"/>
          </w:tcPr>
          <w:p w14:paraId="24584AAD"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6A35A4A3"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Name</w:t>
            </w:r>
          </w:p>
        </w:tc>
        <w:tc>
          <w:tcPr>
            <w:tcW w:w="3110" w:type="dxa"/>
            <w:shd w:val="clear" w:color="auto" w:fill="F2F2F2"/>
          </w:tcPr>
          <w:p w14:paraId="26FA009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Position</w:t>
            </w:r>
          </w:p>
        </w:tc>
        <w:tc>
          <w:tcPr>
            <w:tcW w:w="3410" w:type="dxa"/>
            <w:shd w:val="clear" w:color="auto" w:fill="FFFFFF"/>
            <w:vAlign w:val="center"/>
          </w:tcPr>
          <w:p w14:paraId="75146875"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2AF84312"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Position</w:t>
            </w:r>
          </w:p>
        </w:tc>
        <w:tc>
          <w:tcPr>
            <w:tcW w:w="3110" w:type="dxa"/>
            <w:shd w:val="clear" w:color="auto" w:fill="FFFFFF"/>
          </w:tcPr>
          <w:p w14:paraId="1131D90B"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r w:rsidR="008D7B58" w:rsidRPr="00F15ED6"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Tel</w:t>
            </w:r>
          </w:p>
        </w:tc>
        <w:tc>
          <w:tcPr>
            <w:tcW w:w="3410" w:type="dxa"/>
            <w:shd w:val="clear" w:color="auto" w:fill="F2F2F2"/>
            <w:vAlign w:val="center"/>
          </w:tcPr>
          <w:p w14:paraId="539A3883"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5E76DEF7"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Tel</w:t>
            </w:r>
          </w:p>
        </w:tc>
        <w:tc>
          <w:tcPr>
            <w:tcW w:w="3110" w:type="dxa"/>
            <w:shd w:val="clear" w:color="auto" w:fill="F2F2F2"/>
          </w:tcPr>
          <w:p w14:paraId="1154A0B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Signature</w:t>
            </w:r>
          </w:p>
        </w:tc>
        <w:tc>
          <w:tcPr>
            <w:tcW w:w="3410" w:type="dxa"/>
            <w:shd w:val="clear" w:color="auto" w:fill="FFFFFF"/>
            <w:vAlign w:val="center"/>
          </w:tcPr>
          <w:p w14:paraId="7FE9BC79"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44F07940"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Signature</w:t>
            </w:r>
          </w:p>
        </w:tc>
        <w:tc>
          <w:tcPr>
            <w:tcW w:w="3110" w:type="dxa"/>
            <w:shd w:val="clear" w:color="auto" w:fill="FFFFFF"/>
          </w:tcPr>
          <w:p w14:paraId="58685980"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bl>
    <w:p w14:paraId="131F324E" w14:textId="77777777" w:rsidR="008D7B58" w:rsidRPr="00F15ED6" w:rsidRDefault="008D7B58" w:rsidP="00C30D8B">
      <w:pPr>
        <w:keepNext/>
        <w:keepLines/>
        <w:pBdr>
          <w:top w:val="nil"/>
          <w:left w:val="nil"/>
          <w:bottom w:val="nil"/>
          <w:right w:val="nil"/>
          <w:between w:val="nil"/>
        </w:pBdr>
        <w:spacing w:after="0" w:line="240" w:lineRule="auto"/>
        <w:rPr>
          <w:rFonts w:ascii="TH Sarabun New" w:eastAsia="Sarabun" w:hAnsi="TH Sarabun New" w:cs="TH Sarabun New"/>
          <w:b/>
          <w:color w:val="000000"/>
          <w:sz w:val="28"/>
          <w:szCs w:val="28"/>
        </w:rPr>
      </w:pPr>
    </w:p>
    <w:p w14:paraId="2ED98FFC"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sz w:val="28"/>
          <w:szCs w:val="28"/>
        </w:rPr>
        <w:br w:type="page"/>
      </w:r>
    </w:p>
    <w:sdt>
      <w:sdtPr>
        <w:rPr>
          <w:rFonts w:ascii="TH Sarabun New" w:eastAsiaTheme="minorEastAsia" w:hAnsi="TH Sarabun New" w:cs="TH Sarabun New"/>
          <w:color w:val="auto"/>
          <w:sz w:val="28"/>
          <w:szCs w:val="28"/>
          <w:lang w:eastAsia="zh-CN"/>
        </w:rPr>
        <w:id w:val="1973084588"/>
        <w:docPartObj>
          <w:docPartGallery w:val="Table of Contents"/>
          <w:docPartUnique/>
        </w:docPartObj>
      </w:sdtPr>
      <w:sdtEndPr>
        <w:rPr>
          <w:noProof/>
        </w:rPr>
      </w:sdtEndPr>
      <w:sdtContent>
        <w:p w14:paraId="71B49554" w14:textId="479F069B" w:rsidR="00F15ED6" w:rsidRPr="00F15ED6" w:rsidRDefault="00F15ED6" w:rsidP="00C30D8B">
          <w:pPr>
            <w:pStyle w:val="TOCHeading"/>
            <w:spacing w:before="0"/>
            <w:rPr>
              <w:rFonts w:ascii="TH Sarabun New" w:hAnsi="TH Sarabun New" w:cs="TH Sarabun New"/>
              <w:b/>
              <w:bCs/>
            </w:rPr>
          </w:pPr>
          <w:r w:rsidRPr="00F15ED6">
            <w:rPr>
              <w:rFonts w:ascii="TH Sarabun New" w:hAnsi="TH Sarabun New" w:cs="TH Sarabun New"/>
              <w:b/>
              <w:bCs/>
            </w:rPr>
            <w:t>Table of Contents</w:t>
          </w:r>
        </w:p>
        <w:p w14:paraId="15FB5BEA" w14:textId="054EA7B1" w:rsidR="00107125" w:rsidRPr="00107125" w:rsidRDefault="00F15ED6"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r w:rsidRPr="00107125">
            <w:rPr>
              <w:rFonts w:ascii="TH Sarabun New" w:hAnsi="TH Sarabun New" w:cs="TH Sarabun New"/>
              <w:b w:val="0"/>
              <w:bCs w:val="0"/>
              <w:i w:val="0"/>
              <w:iCs w:val="0"/>
              <w:szCs w:val="24"/>
            </w:rPr>
            <w:fldChar w:fldCharType="begin"/>
          </w:r>
          <w:r w:rsidRPr="00107125">
            <w:rPr>
              <w:rFonts w:ascii="TH Sarabun New" w:hAnsi="TH Sarabun New" w:cs="TH Sarabun New"/>
              <w:b w:val="0"/>
              <w:bCs w:val="0"/>
              <w:i w:val="0"/>
              <w:iCs w:val="0"/>
              <w:szCs w:val="24"/>
            </w:rPr>
            <w:instrText xml:space="preserve"> TOC \o "1-3" \h \z \u </w:instrText>
          </w:r>
          <w:r w:rsidRPr="00107125">
            <w:rPr>
              <w:rFonts w:ascii="TH Sarabun New" w:hAnsi="TH Sarabun New" w:cs="TH Sarabun New"/>
              <w:b w:val="0"/>
              <w:bCs w:val="0"/>
              <w:i w:val="0"/>
              <w:iCs w:val="0"/>
              <w:szCs w:val="24"/>
            </w:rPr>
            <w:fldChar w:fldCharType="separate"/>
          </w:r>
          <w:hyperlink w:anchor="_Toc98507702" w:history="1">
            <w:r w:rsidR="00107125" w:rsidRPr="00107125">
              <w:rPr>
                <w:rStyle w:val="Hyperlink"/>
                <w:rFonts w:ascii="TH Sarabun New" w:eastAsia="Sarabun" w:hAnsi="TH Sarabun New" w:cs="TH Sarabun New"/>
                <w:b w:val="0"/>
                <w:bCs w:val="0"/>
                <w:i w:val="0"/>
                <w:iCs w:val="0"/>
                <w:noProof/>
                <w:szCs w:val="24"/>
              </w:rPr>
              <w:t>1.</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Restrictions on disclosure and use of information</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_Toc98507702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4</w:t>
            </w:r>
            <w:r w:rsidR="00107125" w:rsidRPr="00107125">
              <w:rPr>
                <w:rFonts w:ascii="TH Sarabun New" w:hAnsi="TH Sarabun New" w:cs="TH Sarabun New"/>
                <w:b w:val="0"/>
                <w:bCs w:val="0"/>
                <w:i w:val="0"/>
                <w:iCs w:val="0"/>
                <w:noProof/>
                <w:webHidden/>
                <w:szCs w:val="24"/>
              </w:rPr>
              <w:fldChar w:fldCharType="end"/>
            </w:r>
          </w:hyperlink>
        </w:p>
        <w:p w14:paraId="6701DAC0" w14:textId="4646A4F9" w:rsidR="00107125" w:rsidRPr="00107125" w:rsidRDefault="00665C29"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3" w:history="1">
            <w:r w:rsidR="00107125" w:rsidRPr="00107125">
              <w:rPr>
                <w:rStyle w:val="Hyperlink"/>
                <w:rFonts w:ascii="TH Sarabun New" w:eastAsia="Sarabun" w:hAnsi="TH Sarabun New" w:cs="TH Sarabun New"/>
                <w:b w:val="0"/>
                <w:bCs w:val="0"/>
                <w:i w:val="0"/>
                <w:iCs w:val="0"/>
                <w:noProof/>
                <w:szCs w:val="24"/>
              </w:rPr>
              <w:t>2.</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Operation Method</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_Toc98507703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5</w:t>
            </w:r>
            <w:r w:rsidR="00107125" w:rsidRPr="00107125">
              <w:rPr>
                <w:rFonts w:ascii="TH Sarabun New" w:hAnsi="TH Sarabun New" w:cs="TH Sarabun New"/>
                <w:b w:val="0"/>
                <w:bCs w:val="0"/>
                <w:i w:val="0"/>
                <w:iCs w:val="0"/>
                <w:noProof/>
                <w:webHidden/>
                <w:szCs w:val="24"/>
              </w:rPr>
              <w:fldChar w:fldCharType="end"/>
            </w:r>
          </w:hyperlink>
        </w:p>
        <w:p w14:paraId="4D31EF8B" w14:textId="2F3E45CA" w:rsidR="00107125" w:rsidRPr="00107125" w:rsidRDefault="00665C29"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4" w:history="1">
            <w:r w:rsidR="00107125" w:rsidRPr="00107125">
              <w:rPr>
                <w:rStyle w:val="Hyperlink"/>
                <w:rFonts w:ascii="TH Sarabun New" w:eastAsia="Sarabun" w:hAnsi="TH Sarabun New" w:cs="TH Sarabun New"/>
                <w:b w:val="0"/>
                <w:bCs w:val="0"/>
                <w:i w:val="0"/>
                <w:iCs w:val="0"/>
                <w:noProof/>
                <w:szCs w:val="24"/>
              </w:rPr>
              <w:t>3.</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Project Scope</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_Toc98507704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6</w:t>
            </w:r>
            <w:r w:rsidR="00107125" w:rsidRPr="00107125">
              <w:rPr>
                <w:rFonts w:ascii="TH Sarabun New" w:hAnsi="TH Sarabun New" w:cs="TH Sarabun New"/>
                <w:b w:val="0"/>
                <w:bCs w:val="0"/>
                <w:i w:val="0"/>
                <w:iCs w:val="0"/>
                <w:noProof/>
                <w:webHidden/>
                <w:szCs w:val="24"/>
              </w:rPr>
              <w:fldChar w:fldCharType="end"/>
            </w:r>
          </w:hyperlink>
        </w:p>
        <w:p w14:paraId="0FBF73DA" w14:textId="1D5CF1D6" w:rsidR="00107125" w:rsidRPr="00107125" w:rsidRDefault="00665C29"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05" w:history="1">
            <w:r w:rsidR="00107125" w:rsidRPr="00107125">
              <w:rPr>
                <w:rStyle w:val="Hyperlink"/>
                <w:rFonts w:ascii="TH Sarabun New" w:eastAsia="Sarabun" w:hAnsi="TH Sarabun New" w:cs="TH Sarabun New"/>
                <w:b w:val="0"/>
                <w:bCs w:val="0"/>
                <w:noProof/>
                <w:sz w:val="24"/>
                <w:szCs w:val="24"/>
              </w:rPr>
              <w:t>3.1 Infrastructure Vulnerability Assessment</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_Toc98507705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6</w:t>
            </w:r>
            <w:r w:rsidR="00107125" w:rsidRPr="00107125">
              <w:rPr>
                <w:rFonts w:ascii="TH Sarabun New" w:hAnsi="TH Sarabun New" w:cs="TH Sarabun New"/>
                <w:b w:val="0"/>
                <w:bCs w:val="0"/>
                <w:noProof/>
                <w:webHidden/>
                <w:sz w:val="24"/>
                <w:szCs w:val="24"/>
              </w:rPr>
              <w:fldChar w:fldCharType="end"/>
            </w:r>
          </w:hyperlink>
        </w:p>
        <w:p w14:paraId="3ECC2931" w14:textId="7F6AFC20" w:rsidR="00107125" w:rsidRPr="00107125" w:rsidRDefault="00665C29"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6" w:history="1">
            <w:r w:rsidR="00107125" w:rsidRPr="00107125">
              <w:rPr>
                <w:rStyle w:val="Hyperlink"/>
                <w:rFonts w:ascii="TH Sarabun New" w:eastAsia="Sarabun" w:hAnsi="TH Sarabun New" w:cs="TH Sarabun New"/>
                <w:b w:val="0"/>
                <w:bCs w:val="0"/>
                <w:i w:val="0"/>
                <w:iCs w:val="0"/>
                <w:noProof/>
                <w:szCs w:val="24"/>
              </w:rPr>
              <w:t>4.</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Testing Tools</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_Toc98507706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7</w:t>
            </w:r>
            <w:r w:rsidR="00107125" w:rsidRPr="00107125">
              <w:rPr>
                <w:rFonts w:ascii="TH Sarabun New" w:hAnsi="TH Sarabun New" w:cs="TH Sarabun New"/>
                <w:b w:val="0"/>
                <w:bCs w:val="0"/>
                <w:i w:val="0"/>
                <w:iCs w:val="0"/>
                <w:noProof/>
                <w:webHidden/>
                <w:szCs w:val="24"/>
              </w:rPr>
              <w:fldChar w:fldCharType="end"/>
            </w:r>
          </w:hyperlink>
        </w:p>
        <w:p w14:paraId="39552314" w14:textId="78C28F6B" w:rsidR="00107125" w:rsidRPr="00107125" w:rsidRDefault="00665C29"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7" w:history="1">
            <w:r w:rsidR="00107125" w:rsidRPr="00107125">
              <w:rPr>
                <w:rStyle w:val="Hyperlink"/>
                <w:rFonts w:ascii="TH Sarabun New" w:eastAsia="Sarabun" w:hAnsi="TH Sarabun New" w:cs="TH Sarabun New"/>
                <w:b w:val="0"/>
                <w:bCs w:val="0"/>
                <w:i w:val="0"/>
                <w:iCs w:val="0"/>
                <w:noProof/>
                <w:szCs w:val="24"/>
              </w:rPr>
              <w:t>5.</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Infrastructure Vulnerability Assessment</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_Toc98507707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7</w:t>
            </w:r>
            <w:r w:rsidR="00107125" w:rsidRPr="00107125">
              <w:rPr>
                <w:rFonts w:ascii="TH Sarabun New" w:hAnsi="TH Sarabun New" w:cs="TH Sarabun New"/>
                <w:b w:val="0"/>
                <w:bCs w:val="0"/>
                <w:i w:val="0"/>
                <w:iCs w:val="0"/>
                <w:noProof/>
                <w:webHidden/>
                <w:szCs w:val="24"/>
              </w:rPr>
              <w:fldChar w:fldCharType="end"/>
            </w:r>
          </w:hyperlink>
        </w:p>
        <w:p w14:paraId="122F8DC9" w14:textId="25604071" w:rsidR="00107125" w:rsidRPr="00107125" w:rsidRDefault="00665C29"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08" w:history="1">
            <w:r w:rsidR="00107125" w:rsidRPr="00107125">
              <w:rPr>
                <w:rStyle w:val="Hyperlink"/>
                <w:rFonts w:ascii="TH Sarabun New" w:eastAsia="Sarabun" w:hAnsi="TH Sarabun New" w:cs="TH Sarabun New"/>
                <w:b w:val="0"/>
                <w:bCs w:val="0"/>
                <w:noProof/>
                <w:sz w:val="24"/>
                <w:szCs w:val="24"/>
              </w:rPr>
              <w:t>5.1 Target Information</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_Toc98507708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8</w:t>
            </w:r>
            <w:r w:rsidR="00107125" w:rsidRPr="00107125">
              <w:rPr>
                <w:rFonts w:ascii="TH Sarabun New" w:hAnsi="TH Sarabun New" w:cs="TH Sarabun New"/>
                <w:b w:val="0"/>
                <w:bCs w:val="0"/>
                <w:noProof/>
                <w:webHidden/>
                <w:sz w:val="24"/>
                <w:szCs w:val="24"/>
              </w:rPr>
              <w:fldChar w:fldCharType="end"/>
            </w:r>
          </w:hyperlink>
        </w:p>
        <w:p w14:paraId="455F117D" w14:textId="564D2FE7" w:rsidR="00107125" w:rsidRPr="00107125" w:rsidRDefault="00665C29"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09" w:history="1">
            <w:r w:rsidR="00107125" w:rsidRPr="00107125">
              <w:rPr>
                <w:rStyle w:val="Hyperlink"/>
                <w:rFonts w:ascii="TH Sarabun New" w:eastAsia="Sarabun" w:hAnsi="TH Sarabun New" w:cs="TH Sarabun New"/>
                <w:b w:val="0"/>
                <w:bCs w:val="0"/>
                <w:noProof/>
                <w:sz w:val="24"/>
                <w:szCs w:val="24"/>
              </w:rPr>
              <w:t>5.2 Executive summary</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_Toc98507709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9</w:t>
            </w:r>
            <w:r w:rsidR="00107125" w:rsidRPr="00107125">
              <w:rPr>
                <w:rFonts w:ascii="TH Sarabun New" w:hAnsi="TH Sarabun New" w:cs="TH Sarabun New"/>
                <w:b w:val="0"/>
                <w:bCs w:val="0"/>
                <w:noProof/>
                <w:webHidden/>
                <w:sz w:val="24"/>
                <w:szCs w:val="24"/>
              </w:rPr>
              <w:fldChar w:fldCharType="end"/>
            </w:r>
          </w:hyperlink>
        </w:p>
        <w:p w14:paraId="6B2ECE76" w14:textId="2467872E" w:rsidR="00107125" w:rsidRPr="00107125" w:rsidRDefault="00665C29" w:rsidP="003A129D">
          <w:pPr>
            <w:pStyle w:val="TOC3"/>
            <w:tabs>
              <w:tab w:val="right" w:leader="dot" w:pos="9010"/>
            </w:tabs>
            <w:rPr>
              <w:rFonts w:ascii="TH Sarabun New" w:hAnsi="TH Sarabun New" w:cs="TH Sarabun New"/>
              <w:noProof/>
              <w:sz w:val="24"/>
              <w:lang w:eastAsia="en-US" w:bidi="th-TH"/>
            </w:rPr>
          </w:pPr>
          <w:hyperlink w:anchor="_Toc98507710" w:history="1">
            <w:r w:rsidR="00107125" w:rsidRPr="00107125">
              <w:rPr>
                <w:rStyle w:val="Hyperlink"/>
                <w:rFonts w:ascii="TH Sarabun New" w:eastAsia="Sarabun" w:hAnsi="TH Sarabun New" w:cs="TH Sarabun New"/>
                <w:noProof/>
                <w:sz w:val="24"/>
              </w:rPr>
              <w:t>5.2.1 Summary Vulnerability by Severity</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_Toc98507710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9</w:t>
            </w:r>
            <w:r w:rsidR="00107125" w:rsidRPr="00107125">
              <w:rPr>
                <w:rFonts w:ascii="TH Sarabun New" w:hAnsi="TH Sarabun New" w:cs="TH Sarabun New"/>
                <w:noProof/>
                <w:webHidden/>
                <w:sz w:val="24"/>
              </w:rPr>
              <w:fldChar w:fldCharType="end"/>
            </w:r>
          </w:hyperlink>
        </w:p>
        <w:p w14:paraId="7DB36DD7" w14:textId="75ACCE6F" w:rsidR="00107125" w:rsidRPr="00107125" w:rsidRDefault="00665C29" w:rsidP="003A129D">
          <w:pPr>
            <w:pStyle w:val="TOC3"/>
            <w:tabs>
              <w:tab w:val="right" w:leader="dot" w:pos="9010"/>
            </w:tabs>
            <w:rPr>
              <w:rFonts w:ascii="TH Sarabun New" w:hAnsi="TH Sarabun New" w:cs="TH Sarabun New"/>
              <w:noProof/>
              <w:sz w:val="24"/>
              <w:lang w:eastAsia="en-US" w:bidi="th-TH"/>
            </w:rPr>
          </w:pPr>
          <w:hyperlink w:anchor="_Toc98507711" w:history="1">
            <w:r w:rsidR="00107125" w:rsidRPr="00107125">
              <w:rPr>
                <w:rStyle w:val="Hyperlink"/>
                <w:rFonts w:ascii="TH Sarabun New" w:eastAsia="Sarabun" w:hAnsi="TH Sarabun New" w:cs="TH Sarabun New"/>
                <w:noProof/>
                <w:sz w:val="24"/>
              </w:rPr>
              <w:t>5.2.2 Vulnerability by Target</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_Toc98507711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9</w:t>
            </w:r>
            <w:r w:rsidR="00107125" w:rsidRPr="00107125">
              <w:rPr>
                <w:rFonts w:ascii="TH Sarabun New" w:hAnsi="TH Sarabun New" w:cs="TH Sarabun New"/>
                <w:noProof/>
                <w:webHidden/>
                <w:sz w:val="24"/>
              </w:rPr>
              <w:fldChar w:fldCharType="end"/>
            </w:r>
          </w:hyperlink>
        </w:p>
        <w:p w14:paraId="6789BD60" w14:textId="7E7D3130" w:rsidR="00107125" w:rsidRPr="00107125" w:rsidRDefault="00665C29"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12" w:history="1">
            <w:r w:rsidR="00107125" w:rsidRPr="00107125">
              <w:rPr>
                <w:rStyle w:val="Hyperlink"/>
                <w:rFonts w:ascii="TH Sarabun New" w:eastAsia="Sarabun" w:hAnsi="TH Sarabun New" w:cs="TH Sarabun New"/>
                <w:b w:val="0"/>
                <w:bCs w:val="0"/>
                <w:noProof/>
                <w:sz w:val="24"/>
                <w:szCs w:val="24"/>
              </w:rPr>
              <w:t>5.3 Infrastructure Vulnerability Detail</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_Toc98507712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10</w:t>
            </w:r>
            <w:r w:rsidR="00107125" w:rsidRPr="00107125">
              <w:rPr>
                <w:rFonts w:ascii="TH Sarabun New" w:hAnsi="TH Sarabun New" w:cs="TH Sarabun New"/>
                <w:b w:val="0"/>
                <w:bCs w:val="0"/>
                <w:noProof/>
                <w:webHidden/>
                <w:sz w:val="24"/>
                <w:szCs w:val="24"/>
              </w:rPr>
              <w:fldChar w:fldCharType="end"/>
            </w:r>
          </w:hyperlink>
        </w:p>
        <w:p w14:paraId="2A32F7D9" w14:textId="579B94A8" w:rsidR="00107125" w:rsidRPr="00107125" w:rsidRDefault="00665C29"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13" w:history="1">
            <w:r w:rsidR="00107125" w:rsidRPr="00107125">
              <w:rPr>
                <w:rStyle w:val="Hyperlink"/>
                <w:rFonts w:ascii="TH Sarabun New" w:eastAsia="Sarabun" w:hAnsi="TH Sarabun New" w:cs="TH Sarabun New"/>
                <w:b w:val="0"/>
                <w:bCs w:val="0"/>
                <w:i w:val="0"/>
                <w:iCs w:val="0"/>
                <w:noProof/>
                <w:szCs w:val="24"/>
              </w:rPr>
              <w:t>6.</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Appendix</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_Toc98507713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11</w:t>
            </w:r>
            <w:r w:rsidR="00107125" w:rsidRPr="00107125">
              <w:rPr>
                <w:rFonts w:ascii="TH Sarabun New" w:hAnsi="TH Sarabun New" w:cs="TH Sarabun New"/>
                <w:b w:val="0"/>
                <w:bCs w:val="0"/>
                <w:i w:val="0"/>
                <w:iCs w:val="0"/>
                <w:noProof/>
                <w:webHidden/>
                <w:szCs w:val="24"/>
              </w:rPr>
              <w:fldChar w:fldCharType="end"/>
            </w:r>
          </w:hyperlink>
        </w:p>
        <w:p w14:paraId="005B0FDC" w14:textId="3F2A4361" w:rsidR="00107125" w:rsidRPr="00107125" w:rsidRDefault="00665C29"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14" w:history="1">
            <w:r w:rsidR="00107125" w:rsidRPr="00107125">
              <w:rPr>
                <w:rStyle w:val="Hyperlink"/>
                <w:rFonts w:ascii="TH Sarabun New" w:eastAsia="Sarabun" w:hAnsi="TH Sarabun New" w:cs="TH Sarabun New"/>
                <w:b w:val="0"/>
                <w:bCs w:val="0"/>
                <w:noProof/>
                <w:sz w:val="24"/>
                <w:szCs w:val="24"/>
              </w:rPr>
              <w:t>6.1 About Nessus</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_Toc98507714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11</w:t>
            </w:r>
            <w:r w:rsidR="00107125" w:rsidRPr="00107125">
              <w:rPr>
                <w:rFonts w:ascii="TH Sarabun New" w:hAnsi="TH Sarabun New" w:cs="TH Sarabun New"/>
                <w:b w:val="0"/>
                <w:bCs w:val="0"/>
                <w:noProof/>
                <w:webHidden/>
                <w:sz w:val="24"/>
                <w:szCs w:val="24"/>
              </w:rPr>
              <w:fldChar w:fldCharType="end"/>
            </w:r>
          </w:hyperlink>
        </w:p>
        <w:p w14:paraId="407C1E19" w14:textId="3F18B190" w:rsidR="00107125" w:rsidRPr="00107125" w:rsidRDefault="00665C29" w:rsidP="003A129D">
          <w:pPr>
            <w:pStyle w:val="TOC3"/>
            <w:tabs>
              <w:tab w:val="right" w:leader="dot" w:pos="9010"/>
            </w:tabs>
            <w:rPr>
              <w:rFonts w:ascii="TH Sarabun New" w:hAnsi="TH Sarabun New" w:cs="TH Sarabun New"/>
              <w:noProof/>
              <w:sz w:val="24"/>
              <w:lang w:eastAsia="en-US" w:bidi="th-TH"/>
            </w:rPr>
          </w:pPr>
          <w:hyperlink w:anchor="_Toc98507715" w:history="1">
            <w:r w:rsidR="00107125" w:rsidRPr="00107125">
              <w:rPr>
                <w:rStyle w:val="Hyperlink"/>
                <w:rFonts w:ascii="TH Sarabun New" w:eastAsia="Sarabun" w:hAnsi="TH Sarabun New" w:cs="TH Sarabun New"/>
                <w:noProof/>
                <w:sz w:val="24"/>
                <w:highlight w:val="white"/>
              </w:rPr>
              <w:t>6.1.1 Nessus vulnerabilities</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_Toc98507715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11</w:t>
            </w:r>
            <w:r w:rsidR="00107125" w:rsidRPr="00107125">
              <w:rPr>
                <w:rFonts w:ascii="TH Sarabun New" w:hAnsi="TH Sarabun New" w:cs="TH Sarabun New"/>
                <w:noProof/>
                <w:webHidden/>
                <w:sz w:val="24"/>
              </w:rPr>
              <w:fldChar w:fldCharType="end"/>
            </w:r>
          </w:hyperlink>
        </w:p>
        <w:p w14:paraId="749B813E" w14:textId="43098F5D" w:rsidR="00107125" w:rsidRPr="00107125" w:rsidRDefault="00665C29" w:rsidP="003A129D">
          <w:pPr>
            <w:pStyle w:val="TOC3"/>
            <w:tabs>
              <w:tab w:val="right" w:leader="dot" w:pos="9010"/>
            </w:tabs>
            <w:rPr>
              <w:rFonts w:ascii="TH Sarabun New" w:hAnsi="TH Sarabun New" w:cs="TH Sarabun New"/>
              <w:noProof/>
              <w:sz w:val="24"/>
              <w:lang w:eastAsia="en-US" w:bidi="th-TH"/>
            </w:rPr>
          </w:pPr>
          <w:hyperlink w:anchor="_Toc98507716" w:history="1">
            <w:r w:rsidR="00107125" w:rsidRPr="00107125">
              <w:rPr>
                <w:rStyle w:val="Hyperlink"/>
                <w:rFonts w:ascii="TH Sarabun New" w:eastAsia="Sarabun" w:hAnsi="TH Sarabun New" w:cs="TH Sarabun New"/>
                <w:noProof/>
                <w:sz w:val="24"/>
              </w:rPr>
              <w:t>6.1.2 Nessus risk score</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_Toc98507716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11</w:t>
            </w:r>
            <w:r w:rsidR="00107125" w:rsidRPr="00107125">
              <w:rPr>
                <w:rFonts w:ascii="TH Sarabun New" w:hAnsi="TH Sarabun New" w:cs="TH Sarabun New"/>
                <w:noProof/>
                <w:webHidden/>
                <w:sz w:val="24"/>
              </w:rPr>
              <w:fldChar w:fldCharType="end"/>
            </w:r>
          </w:hyperlink>
        </w:p>
        <w:p w14:paraId="0CBA1FC9" w14:textId="28F796D3" w:rsidR="00107125" w:rsidRPr="00107125" w:rsidRDefault="00665C29"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17" w:history="1">
            <w:r w:rsidR="00107125" w:rsidRPr="00107125">
              <w:rPr>
                <w:rStyle w:val="Hyperlink"/>
                <w:rFonts w:ascii="TH Sarabun New" w:eastAsia="Sarabun" w:hAnsi="TH Sarabun New" w:cs="TH Sarabun New"/>
                <w:b w:val="0"/>
                <w:bCs w:val="0"/>
                <w:noProof/>
                <w:sz w:val="24"/>
                <w:szCs w:val="24"/>
              </w:rPr>
              <w:t>6.2 About Burp Suite's web vulnerability scanner</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_Toc98507717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13</w:t>
            </w:r>
            <w:r w:rsidR="00107125" w:rsidRPr="00107125">
              <w:rPr>
                <w:rFonts w:ascii="TH Sarabun New" w:hAnsi="TH Sarabun New" w:cs="TH Sarabun New"/>
                <w:b w:val="0"/>
                <w:bCs w:val="0"/>
                <w:noProof/>
                <w:webHidden/>
                <w:sz w:val="24"/>
                <w:szCs w:val="24"/>
              </w:rPr>
              <w:fldChar w:fldCharType="end"/>
            </w:r>
          </w:hyperlink>
        </w:p>
        <w:p w14:paraId="5B622A06" w14:textId="5AC4D862" w:rsidR="00107125" w:rsidRPr="00107125" w:rsidRDefault="00665C29" w:rsidP="003A129D">
          <w:pPr>
            <w:pStyle w:val="TOC3"/>
            <w:tabs>
              <w:tab w:val="right" w:leader="dot" w:pos="9010"/>
            </w:tabs>
            <w:rPr>
              <w:rFonts w:ascii="TH Sarabun New" w:hAnsi="TH Sarabun New" w:cs="TH Sarabun New"/>
              <w:noProof/>
              <w:sz w:val="24"/>
              <w:lang w:eastAsia="en-US" w:bidi="th-TH"/>
            </w:rPr>
          </w:pPr>
          <w:hyperlink w:anchor="_Toc98507718" w:history="1">
            <w:r w:rsidR="00107125" w:rsidRPr="00107125">
              <w:rPr>
                <w:rStyle w:val="Hyperlink"/>
                <w:rFonts w:ascii="TH Sarabun New" w:eastAsia="Sarabun" w:hAnsi="TH Sarabun New" w:cs="TH Sarabun New"/>
                <w:noProof/>
                <w:sz w:val="24"/>
              </w:rPr>
              <w:t>6.2.1 Burp Suite's web vulnerability scanner risk score</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_Toc98507718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13</w:t>
            </w:r>
            <w:r w:rsidR="00107125" w:rsidRPr="00107125">
              <w:rPr>
                <w:rFonts w:ascii="TH Sarabun New" w:hAnsi="TH Sarabun New" w:cs="TH Sarabun New"/>
                <w:noProof/>
                <w:webHidden/>
                <w:sz w:val="24"/>
              </w:rPr>
              <w:fldChar w:fldCharType="end"/>
            </w:r>
          </w:hyperlink>
        </w:p>
        <w:p w14:paraId="79C1DBEF" w14:textId="5FF3175F" w:rsidR="008D7B58" w:rsidRDefault="00F15ED6" w:rsidP="00787F0E">
          <w:pPr>
            <w:spacing w:after="0"/>
            <w:rPr>
              <w:rFonts w:ascii="TH Sarabun New" w:hAnsi="TH Sarabun New" w:cs="TH Sarabun New"/>
              <w:noProof/>
              <w:sz w:val="24"/>
              <w:szCs w:val="24"/>
            </w:rPr>
          </w:pPr>
          <w:r w:rsidRPr="00107125">
            <w:rPr>
              <w:rFonts w:ascii="TH Sarabun New" w:hAnsi="TH Sarabun New" w:cs="TH Sarabun New"/>
              <w:noProof/>
              <w:sz w:val="24"/>
              <w:szCs w:val="24"/>
            </w:rPr>
            <w:fldChar w:fldCharType="end"/>
          </w:r>
        </w:p>
      </w:sdtContent>
    </w:sdt>
    <w:p w14:paraId="62BDA725" w14:textId="77777777" w:rsidR="004056F3" w:rsidRDefault="004056F3" w:rsidP="004056F3">
      <w:pPr>
        <w:rPr>
          <w:rFonts w:ascii="TH Sarabun New" w:hAnsi="TH Sarabun New" w:cs="TH Sarabun New"/>
          <w:noProof/>
          <w:sz w:val="24"/>
          <w:szCs w:val="24"/>
        </w:rPr>
      </w:pPr>
    </w:p>
    <w:p w14:paraId="346B7D4A" w14:textId="77777777" w:rsidR="004056F3" w:rsidRDefault="004056F3" w:rsidP="004056F3">
      <w:pPr>
        <w:rPr>
          <w:rFonts w:ascii="TH Sarabun New" w:hAnsi="TH Sarabun New" w:cs="TH Sarabun New"/>
          <w:noProof/>
          <w:sz w:val="24"/>
          <w:szCs w:val="24"/>
        </w:rPr>
      </w:pPr>
    </w:p>
    <w:p w14:paraId="531C971F" w14:textId="77777777" w:rsidR="004056F3" w:rsidRDefault="004056F3" w:rsidP="004056F3">
      <w:pPr>
        <w:jc w:val="right"/>
        <w:rPr>
          <w:rFonts w:ascii="TH Sarabun New" w:hAnsi="TH Sarabun New" w:cs="TH Sarabun New"/>
          <w:noProof/>
          <w:sz w:val="24"/>
          <w:szCs w:val="24"/>
        </w:rPr>
      </w:pPr>
    </w:p>
    <w:p w14:paraId="5F4FCD53" w14:textId="77777777" w:rsidR="004056F3" w:rsidRDefault="004056F3" w:rsidP="004056F3">
      <w:pPr>
        <w:rPr>
          <w:rFonts w:ascii="TH Sarabun New" w:hAnsi="TH Sarabun New" w:cs="TH Sarabun New"/>
          <w:noProof/>
          <w:sz w:val="24"/>
          <w:szCs w:val="24"/>
        </w:rPr>
      </w:pPr>
    </w:p>
    <w:p w14:paraId="4C053C55" w14:textId="1489D734" w:rsidR="004056F3" w:rsidRDefault="00107125" w:rsidP="00107125">
      <w:pPr>
        <w:tabs>
          <w:tab w:val="left" w:pos="5051"/>
        </w:tabs>
        <w:rPr>
          <w:rFonts w:ascii="TH Sarabun New" w:hAnsi="TH Sarabun New" w:cs="TH Sarabun New"/>
          <w:sz w:val="28"/>
          <w:szCs w:val="28"/>
        </w:rPr>
      </w:pPr>
      <w:r>
        <w:rPr>
          <w:rFonts w:ascii="TH Sarabun New" w:hAnsi="TH Sarabun New" w:cs="TH Sarabun New"/>
          <w:sz w:val="28"/>
          <w:szCs w:val="28"/>
        </w:rPr>
        <w:tab/>
      </w:r>
    </w:p>
    <w:p w14:paraId="3ADAACFB" w14:textId="7FE8797E" w:rsidR="00107125" w:rsidRPr="00107125" w:rsidRDefault="00107125" w:rsidP="00107125">
      <w:pPr>
        <w:tabs>
          <w:tab w:val="left" w:pos="5051"/>
        </w:tabs>
        <w:rPr>
          <w:rFonts w:ascii="TH Sarabun New" w:hAnsi="TH Sarabun New" w:cs="TH Sarabun New"/>
          <w:sz w:val="28"/>
          <w:szCs w:val="28"/>
        </w:rPr>
        <w:sectPr w:rsidR="00107125" w:rsidRPr="00107125">
          <w:headerReference w:type="even" r:id="rId12"/>
          <w:headerReference w:type="default" r:id="rId13"/>
          <w:headerReference w:type="first" r:id="rId14"/>
          <w:pgSz w:w="11900" w:h="16840"/>
          <w:pgMar w:top="1440" w:right="1440" w:bottom="1440" w:left="1440" w:header="708" w:footer="708" w:gutter="0"/>
          <w:cols w:space="720"/>
        </w:sectPr>
      </w:pPr>
      <w:r>
        <w:rPr>
          <w:rFonts w:ascii="TH Sarabun New" w:hAnsi="TH Sarabun New" w:cs="TH Sarabun New"/>
          <w:sz w:val="28"/>
          <w:szCs w:val="28"/>
        </w:rPr>
        <w:tab/>
      </w:r>
    </w:p>
    <w:p w14:paraId="722AFDF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 w:name="_Toc98507702"/>
      <w:r w:rsidRPr="00F15ED6">
        <w:rPr>
          <w:rFonts w:ascii="TH Sarabun New" w:eastAsia="Sarabun" w:hAnsi="TH Sarabun New" w:cs="TH Sarabun New"/>
          <w:sz w:val="28"/>
          <w:szCs w:val="28"/>
        </w:rPr>
        <w:lastRenderedPageBreak/>
        <w:t>Restrictions on disclosure and use of information</w:t>
      </w:r>
      <w:bookmarkEnd w:id="1"/>
    </w:p>
    <w:p w14:paraId="765DABF8" w14:textId="77777777" w:rsidR="008D7B58" w:rsidRPr="00F15ED6" w:rsidRDefault="00F62725" w:rsidP="00C30D8B">
      <w:pPr>
        <w:shd w:val="clear" w:color="auto" w:fill="FFFFFF"/>
        <w:spacing w:after="0" w:line="240" w:lineRule="auto"/>
        <w:ind w:left="420" w:firstLine="300"/>
        <w:jc w:val="thaiDistribute"/>
        <w:rPr>
          <w:rFonts w:ascii="TH Sarabun New" w:eastAsia="Sarabun" w:hAnsi="TH Sarabun New" w:cs="TH Sarabun New"/>
          <w:sz w:val="28"/>
          <w:szCs w:val="28"/>
        </w:rPr>
      </w:pPr>
      <w:r w:rsidRPr="00F15ED6">
        <w:rPr>
          <w:rFonts w:ascii="TH Sarabun New" w:eastAsia="Sarabun" w:hAnsi="TH Sarabun New" w:cs="TH Sarabun New"/>
          <w:sz w:val="28"/>
          <w:szCs w:val="28"/>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F15ED6" w:rsidRDefault="00F62725" w:rsidP="00C30D8B">
      <w:pPr>
        <w:spacing w:after="0" w:line="240" w:lineRule="auto"/>
        <w:jc w:val="both"/>
        <w:rPr>
          <w:rFonts w:ascii="TH Sarabun New" w:eastAsia="Sarabun" w:hAnsi="TH Sarabun New" w:cs="TH Sarabun New"/>
          <w:sz w:val="28"/>
          <w:szCs w:val="28"/>
        </w:rPr>
      </w:pPr>
      <w:r w:rsidRPr="00F15ED6">
        <w:rPr>
          <w:rFonts w:ascii="TH Sarabun New" w:hAnsi="TH Sarabun New" w:cs="TH Sarabun New"/>
          <w:sz w:val="28"/>
          <w:szCs w:val="28"/>
        </w:rPr>
        <w:br w:type="page"/>
      </w:r>
    </w:p>
    <w:p w14:paraId="1658686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 w:name="_Toc98507703"/>
      <w:r w:rsidRPr="00F15ED6">
        <w:rPr>
          <w:rFonts w:ascii="TH Sarabun New" w:eastAsia="Sarabun" w:hAnsi="TH Sarabun New" w:cs="TH Sarabun New"/>
          <w:sz w:val="28"/>
          <w:szCs w:val="28"/>
        </w:rPr>
        <w:lastRenderedPageBreak/>
        <w:t>Operation Method</w:t>
      </w:r>
      <w:bookmarkEnd w:id="2"/>
      <w:r w:rsidRPr="00F15ED6">
        <w:rPr>
          <w:rFonts w:ascii="TH Sarabun New" w:eastAsia="Sarabun" w:hAnsi="TH Sarabun New" w:cs="TH Sarabun New"/>
          <w:sz w:val="28"/>
          <w:szCs w:val="28"/>
        </w:rPr>
        <w:t xml:space="preserve"> </w:t>
      </w:r>
    </w:p>
    <w:p w14:paraId="58A9D457"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Posture Review</w:t>
      </w:r>
    </w:p>
    <w:p w14:paraId="064402C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Information Gathering</w:t>
      </w:r>
    </w:p>
    <w:p w14:paraId="7A2C02E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Enumeration</w:t>
      </w:r>
    </w:p>
    <w:p w14:paraId="0577697A"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Vulnerability Assessment</w:t>
      </w:r>
    </w:p>
    <w:p w14:paraId="51162AF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Analyze &amp; Evaluate Risk Value</w:t>
      </w:r>
    </w:p>
    <w:p w14:paraId="5A7BF23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Report</w:t>
      </w:r>
    </w:p>
    <w:p w14:paraId="60072A2D"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hAnsi="TH Sarabun New" w:cs="TH Sarabun New"/>
          <w:noProof/>
          <w:sz w:val="28"/>
          <w:szCs w:val="28"/>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1002"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5"/>
                    <a:srcRect/>
                    <a:stretch>
                      <a:fillRect/>
                    </a:stretch>
                  </pic:blipFill>
                  <pic:spPr>
                    <a:xfrm>
                      <a:off x="0" y="0"/>
                      <a:ext cx="5146675" cy="2544445"/>
                    </a:xfrm>
                    <a:prstGeom prst="rect">
                      <a:avLst/>
                    </a:prstGeom>
                    <a:ln/>
                  </pic:spPr>
                </pic:pic>
              </a:graphicData>
            </a:graphic>
          </wp:anchor>
        </w:drawing>
      </w:r>
    </w:p>
    <w:p w14:paraId="0DE9DB2A" w14:textId="77777777" w:rsidR="008D7B58" w:rsidRPr="00F15ED6" w:rsidRDefault="008D7B58" w:rsidP="00C30D8B">
      <w:pPr>
        <w:spacing w:after="0" w:line="240" w:lineRule="auto"/>
        <w:rPr>
          <w:rFonts w:ascii="TH Sarabun New" w:eastAsia="Sarabun" w:hAnsi="TH Sarabun New" w:cs="TH Sarabun New"/>
          <w:sz w:val="28"/>
          <w:szCs w:val="28"/>
        </w:rPr>
      </w:pPr>
    </w:p>
    <w:p w14:paraId="5F89936D" w14:textId="77777777" w:rsidR="008D7B58" w:rsidRPr="00F15ED6" w:rsidRDefault="008D7B58" w:rsidP="00C30D8B">
      <w:pPr>
        <w:spacing w:after="0" w:line="240" w:lineRule="auto"/>
        <w:rPr>
          <w:rFonts w:ascii="TH Sarabun New" w:eastAsia="Sarabun" w:hAnsi="TH Sarabun New" w:cs="TH Sarabun New"/>
          <w:sz w:val="28"/>
          <w:szCs w:val="28"/>
        </w:rPr>
      </w:pPr>
    </w:p>
    <w:p w14:paraId="3BE9AD24" w14:textId="77777777" w:rsidR="008D7B58" w:rsidRPr="00F15ED6" w:rsidRDefault="008D7B58" w:rsidP="00C30D8B">
      <w:pPr>
        <w:spacing w:after="0" w:line="240" w:lineRule="auto"/>
        <w:rPr>
          <w:rFonts w:ascii="TH Sarabun New" w:eastAsia="Sarabun" w:hAnsi="TH Sarabun New" w:cs="TH Sarabun New"/>
          <w:sz w:val="28"/>
          <w:szCs w:val="28"/>
        </w:rPr>
      </w:pPr>
    </w:p>
    <w:p w14:paraId="0EA4112D" w14:textId="77777777" w:rsidR="008D7B58" w:rsidRPr="00F15ED6" w:rsidRDefault="008D7B58" w:rsidP="00C30D8B">
      <w:pPr>
        <w:spacing w:after="0" w:line="240" w:lineRule="auto"/>
        <w:rPr>
          <w:rFonts w:ascii="TH Sarabun New" w:eastAsia="Sarabun" w:hAnsi="TH Sarabun New" w:cs="TH Sarabun New"/>
          <w:sz w:val="28"/>
          <w:szCs w:val="28"/>
        </w:rPr>
      </w:pPr>
    </w:p>
    <w:p w14:paraId="4733AFAF" w14:textId="77777777" w:rsidR="008D7B58" w:rsidRPr="00F15ED6" w:rsidRDefault="008D7B58" w:rsidP="00C30D8B">
      <w:pPr>
        <w:spacing w:after="0" w:line="240" w:lineRule="auto"/>
        <w:rPr>
          <w:rFonts w:ascii="TH Sarabun New" w:eastAsia="Sarabun" w:hAnsi="TH Sarabun New" w:cs="TH Sarabun New"/>
          <w:sz w:val="28"/>
          <w:szCs w:val="28"/>
        </w:rPr>
      </w:pPr>
    </w:p>
    <w:p w14:paraId="24E7993A" w14:textId="77777777" w:rsidR="008D7B58" w:rsidRPr="00F15ED6" w:rsidRDefault="008D7B58" w:rsidP="00C30D8B">
      <w:pPr>
        <w:spacing w:after="0" w:line="240" w:lineRule="auto"/>
        <w:rPr>
          <w:rFonts w:ascii="TH Sarabun New" w:eastAsia="Sarabun" w:hAnsi="TH Sarabun New" w:cs="TH Sarabun New"/>
          <w:sz w:val="28"/>
          <w:szCs w:val="28"/>
        </w:rPr>
      </w:pPr>
    </w:p>
    <w:p w14:paraId="63EE18F0" w14:textId="77777777" w:rsidR="008D7B58" w:rsidRPr="00F15ED6" w:rsidRDefault="008D7B58" w:rsidP="00C30D8B">
      <w:pPr>
        <w:spacing w:after="0" w:line="240" w:lineRule="auto"/>
        <w:rPr>
          <w:rFonts w:ascii="TH Sarabun New" w:eastAsia="Sarabun" w:hAnsi="TH Sarabun New" w:cs="TH Sarabun New"/>
          <w:sz w:val="28"/>
          <w:szCs w:val="28"/>
        </w:rPr>
      </w:pPr>
    </w:p>
    <w:p w14:paraId="403FAB58" w14:textId="77777777" w:rsidR="008D7B58" w:rsidRPr="00F15ED6" w:rsidRDefault="008D7B58" w:rsidP="00C30D8B">
      <w:pPr>
        <w:spacing w:after="0" w:line="240" w:lineRule="auto"/>
        <w:rPr>
          <w:rFonts w:ascii="TH Sarabun New" w:eastAsia="Sarabun" w:hAnsi="TH Sarabun New" w:cs="TH Sarabun New"/>
          <w:sz w:val="28"/>
          <w:szCs w:val="28"/>
        </w:rPr>
      </w:pPr>
    </w:p>
    <w:p w14:paraId="5244DDDE" w14:textId="77777777" w:rsidR="00CC1D94" w:rsidRDefault="00CC1D94" w:rsidP="00C30D8B">
      <w:pPr>
        <w:spacing w:after="0" w:line="240" w:lineRule="auto"/>
        <w:jc w:val="center"/>
        <w:rPr>
          <w:rFonts w:ascii="TH Sarabun New" w:eastAsia="Sarabun" w:hAnsi="TH Sarabun New" w:cs="TH Sarabun New"/>
          <w:sz w:val="28"/>
          <w:szCs w:val="28"/>
        </w:rPr>
      </w:pPr>
    </w:p>
    <w:p w14:paraId="25F3938F" w14:textId="77777777" w:rsidR="00CC1D94" w:rsidRDefault="00CC1D94" w:rsidP="00C30D8B">
      <w:pPr>
        <w:spacing w:after="0" w:line="240" w:lineRule="auto"/>
        <w:jc w:val="center"/>
        <w:rPr>
          <w:rFonts w:ascii="TH Sarabun New" w:eastAsia="Sarabun" w:hAnsi="TH Sarabun New" w:cs="TH Sarabun New"/>
          <w:sz w:val="28"/>
          <w:szCs w:val="28"/>
        </w:rPr>
      </w:pPr>
    </w:p>
    <w:p w14:paraId="659D27FB" w14:textId="37006A1C"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Figure 1: Operation Method</w:t>
      </w:r>
    </w:p>
    <w:p w14:paraId="5913C04B"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pgSz w:w="11900" w:h="16840"/>
          <w:pgMar w:top="1440" w:right="1440" w:bottom="1440" w:left="1440" w:header="708" w:footer="708" w:gutter="0"/>
          <w:cols w:space="720"/>
        </w:sectPr>
      </w:pPr>
    </w:p>
    <w:p w14:paraId="65C4DD9A"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3" w:name="_Toc98507704"/>
      <w:r w:rsidRPr="00F15ED6">
        <w:rPr>
          <w:rFonts w:ascii="TH Sarabun New" w:eastAsia="Sarabun" w:hAnsi="TH Sarabun New" w:cs="TH Sarabun New"/>
          <w:sz w:val="28"/>
          <w:szCs w:val="28"/>
        </w:rPr>
        <w:lastRenderedPageBreak/>
        <w:t>Project Scope</w:t>
      </w:r>
      <w:bookmarkEnd w:id="3"/>
    </w:p>
    <w:p w14:paraId="4C764D6A" w14:textId="77777777" w:rsidR="008D7B58" w:rsidRPr="00F15ED6" w:rsidRDefault="00F62725" w:rsidP="00C30D8B">
      <w:pPr>
        <w:pStyle w:val="Heading2"/>
        <w:spacing w:before="0" w:line="240" w:lineRule="auto"/>
        <w:rPr>
          <w:rFonts w:ascii="TH Sarabun New" w:eastAsia="Sarabun" w:hAnsi="TH Sarabun New" w:cs="TH Sarabun New"/>
          <w:b/>
          <w:sz w:val="28"/>
          <w:szCs w:val="28"/>
        </w:rPr>
      </w:pPr>
      <w:bookmarkStart w:id="4" w:name="_Toc98507705"/>
      <w:r w:rsidRPr="00F15ED6">
        <w:rPr>
          <w:rFonts w:ascii="TH Sarabun New" w:eastAsia="Sarabun" w:hAnsi="TH Sarabun New" w:cs="TH Sarabun New"/>
          <w:b/>
          <w:color w:val="2F5496"/>
          <w:sz w:val="28"/>
          <w:szCs w:val="28"/>
        </w:rPr>
        <w:t>3.1 Infrastructure Vulnerability Assessment</w:t>
      </w:r>
      <w:bookmarkEnd w:id="4"/>
    </w:p>
    <w:p w14:paraId="7184A7A2"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bookmarkStart w:id="5" w:name="_heading=h.2et92p0" w:colFirst="0" w:colLast="0"/>
      <w:bookmarkEnd w:id="5"/>
      <w:r w:rsidRPr="00F15ED6">
        <w:rPr>
          <w:rFonts w:ascii="TH Sarabun New" w:eastAsia="Sarabun" w:hAnsi="TH Sarabun New" w:cs="TH Sarabun New"/>
          <w:b/>
          <w:sz w:val="28"/>
          <w:szCs w:val="28"/>
        </w:rPr>
        <w:t>Target / IP Address:</w:t>
      </w:r>
    </w:p>
    <w:tbl>
      <w:tblPr>
        <w:tblStyle w:val="a1"/>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2F1B3B0F"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91FE0A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6FAF2D7"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442D91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138FA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815B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329890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B7B2AB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2F21648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40D72C8E" w14:textId="77777777" w:rsidTr="00DB014C">
        <w:tc>
          <w:tcPr>
            <w:tcW w:w="567" w:type="dxa"/>
            <w:tcBorders>
              <w:top w:val="single" w:sz="4" w:space="0" w:color="000000"/>
              <w:left w:val="single" w:sz="4" w:space="0" w:color="000000"/>
              <w:bottom w:val="single" w:sz="4" w:space="0" w:color="000000"/>
              <w:right w:val="single" w:sz="4" w:space="0" w:color="000000"/>
            </w:tcBorders>
            <w:vAlign w:val="center"/>
          </w:tcPr>
          <w:p w14:paraId="42B56D0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4523FFA1" w14:textId="279D14E2"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12A0C7" w14:textId="68973C48"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AEAB3E" w14:textId="0130225A"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EC1ECC" w14:textId="2E141AB8"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665791" w14:textId="5F56952B"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733A3F3F" w14:textId="17A58437"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1C995178" w14:textId="77777777" w:rsidR="008D7B58" w:rsidRPr="00F15ED6" w:rsidRDefault="00665C29"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0"/>
                <w:id w:val="-215200362"/>
              </w:sdtPr>
              <w:sdtEndPr/>
              <w:sdtContent>
                <w:r w:rsidR="00F62725" w:rsidRPr="00F15ED6">
                  <w:rPr>
                    <w:rFonts w:ascii="Segoe UI Symbol" w:eastAsia="Arial Unicode MS" w:hAnsi="Segoe UI Symbol" w:cs="Segoe UI Symbol"/>
                    <w:sz w:val="28"/>
                    <w:szCs w:val="28"/>
                  </w:rPr>
                  <w:t>✓</w:t>
                </w:r>
              </w:sdtContent>
            </w:sdt>
          </w:p>
        </w:tc>
      </w:tr>
    </w:tbl>
    <w:p w14:paraId="769C679F"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pPr>
    </w:p>
    <w:p w14:paraId="43778486"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sectPr w:rsidR="008D7B58" w:rsidRPr="00F15ED6">
          <w:headerReference w:type="default" r:id="rId16"/>
          <w:pgSz w:w="16840" w:h="11900" w:orient="landscape"/>
          <w:pgMar w:top="1440" w:right="1440" w:bottom="1440" w:left="1440" w:header="708" w:footer="708" w:gutter="0"/>
          <w:cols w:space="720"/>
        </w:sectPr>
      </w:pPr>
    </w:p>
    <w:p w14:paraId="5B23E7C3"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6" w:name="_Toc98507706"/>
      <w:r w:rsidRPr="00F15ED6">
        <w:rPr>
          <w:rFonts w:ascii="TH Sarabun New" w:eastAsia="Sarabun" w:hAnsi="TH Sarabun New" w:cs="TH Sarabun New"/>
          <w:sz w:val="28"/>
          <w:szCs w:val="28"/>
        </w:rPr>
        <w:lastRenderedPageBreak/>
        <w:t>Testing Tools</w:t>
      </w:r>
      <w:bookmarkEnd w:id="6"/>
    </w:p>
    <w:tbl>
      <w:tblPr>
        <w:tblStyle w:val="a3"/>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823"/>
        <w:gridCol w:w="5447"/>
      </w:tblGrid>
      <w:tr w:rsidR="008D7B58" w:rsidRPr="00F15ED6" w14:paraId="7D557E63" w14:textId="77777777" w:rsidTr="00BF233B">
        <w:tc>
          <w:tcPr>
            <w:tcW w:w="3823" w:type="dxa"/>
            <w:shd w:val="clear" w:color="auto" w:fill="A8D08D"/>
            <w:vAlign w:val="bottom"/>
          </w:tcPr>
          <w:p w14:paraId="0B7F10F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bookmarkStart w:id="7" w:name="_heading=h.1t3h5sf" w:colFirst="0" w:colLast="0"/>
            <w:bookmarkEnd w:id="7"/>
            <w:r w:rsidRPr="00F15ED6">
              <w:rPr>
                <w:rFonts w:ascii="TH Sarabun New" w:eastAsia="Sarabun" w:hAnsi="TH Sarabun New" w:cs="TH Sarabun New"/>
                <w:b/>
                <w:sz w:val="28"/>
                <w:szCs w:val="28"/>
              </w:rPr>
              <w:t>Tool Name</w:t>
            </w:r>
          </w:p>
        </w:tc>
        <w:tc>
          <w:tcPr>
            <w:tcW w:w="5447" w:type="dxa"/>
            <w:shd w:val="clear" w:color="auto" w:fill="A8D08D"/>
            <w:vAlign w:val="center"/>
          </w:tcPr>
          <w:p w14:paraId="24B98CA6"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Testing Type</w:t>
            </w:r>
          </w:p>
        </w:tc>
      </w:tr>
      <w:tr w:rsidR="008D7B58" w:rsidRPr="00F15ED6" w14:paraId="0D28A1EC" w14:textId="77777777" w:rsidTr="00BF233B">
        <w:tc>
          <w:tcPr>
            <w:tcW w:w="3823" w:type="dxa"/>
            <w:vAlign w:val="center"/>
          </w:tcPr>
          <w:p w14:paraId="53DEA41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Nmap</w:t>
            </w:r>
          </w:p>
        </w:tc>
        <w:tc>
          <w:tcPr>
            <w:tcW w:w="5447" w:type="dxa"/>
            <w:vAlign w:val="center"/>
          </w:tcPr>
          <w:p w14:paraId="1F4AA1A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Host and Service Discovery</w:t>
            </w:r>
          </w:p>
        </w:tc>
      </w:tr>
      <w:tr w:rsidR="008D7B58" w:rsidRPr="00F15ED6" w14:paraId="0E54A86B" w14:textId="77777777" w:rsidTr="00BF233B">
        <w:tc>
          <w:tcPr>
            <w:tcW w:w="3823" w:type="dxa"/>
          </w:tcPr>
          <w:p w14:paraId="6AD87FD2" w14:textId="5E35E055"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Nessus</w:t>
            </w:r>
            <w:r w:rsidR="00634557">
              <w:rPr>
                <w:rFonts w:ascii="TH Sarabun New" w:eastAsia="Sarabun" w:hAnsi="TH Sarabun New" w:cs="TH Sarabun New"/>
                <w:color w:val="000000"/>
                <w:sz w:val="28"/>
                <w:szCs w:val="28"/>
              </w:rPr>
              <w:t xml:space="preserve"> P</w:t>
            </w:r>
            <w:r w:rsidR="00634557" w:rsidRPr="00634557">
              <w:rPr>
                <w:rFonts w:ascii="TH Sarabun New" w:eastAsia="Sarabun" w:hAnsi="TH Sarabun New" w:cs="TH Sarabun New"/>
                <w:color w:val="000000"/>
                <w:sz w:val="28"/>
                <w:szCs w:val="28"/>
              </w:rPr>
              <w:t>rofessional</w:t>
            </w:r>
          </w:p>
        </w:tc>
        <w:tc>
          <w:tcPr>
            <w:tcW w:w="5447" w:type="dxa"/>
          </w:tcPr>
          <w:p w14:paraId="0EAC981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Infrastructure</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r w:rsidR="008D7B58" w:rsidRPr="00F15ED6" w14:paraId="68E1B75D" w14:textId="77777777" w:rsidTr="00BF233B">
        <w:tc>
          <w:tcPr>
            <w:tcW w:w="3823" w:type="dxa"/>
          </w:tcPr>
          <w:p w14:paraId="60CDCB77" w14:textId="3356AA5B" w:rsidR="008D7B58" w:rsidRPr="00F15ED6" w:rsidRDefault="00FB4695" w:rsidP="00C30D8B">
            <w:pPr>
              <w:tabs>
                <w:tab w:val="left" w:pos="1440"/>
              </w:tabs>
              <w:spacing w:after="0" w:line="240" w:lineRule="auto"/>
              <w:jc w:val="center"/>
              <w:rPr>
                <w:rFonts w:ascii="TH Sarabun New" w:eastAsia="Sarabun" w:hAnsi="TH Sarabun New" w:cs="TH Sarabun New"/>
                <w:color w:val="000000"/>
                <w:sz w:val="28"/>
                <w:szCs w:val="28"/>
              </w:rPr>
            </w:pPr>
            <w:r w:rsidRPr="00FB4695">
              <w:rPr>
                <w:rFonts w:ascii="TH Sarabun New" w:eastAsia="Sarabun" w:hAnsi="TH Sarabun New" w:cs="TH Sarabun New"/>
                <w:color w:val="000000"/>
                <w:sz w:val="28"/>
                <w:szCs w:val="28"/>
              </w:rPr>
              <w:t>Burp Suite's web vulnerability scanner</w:t>
            </w:r>
          </w:p>
        </w:tc>
        <w:tc>
          <w:tcPr>
            <w:tcW w:w="5447" w:type="dxa"/>
          </w:tcPr>
          <w:p w14:paraId="52036FB8"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Application</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bl>
    <w:p w14:paraId="36445C9A" w14:textId="77777777" w:rsidR="008D7B58" w:rsidRPr="00F15ED6" w:rsidRDefault="008D7B58" w:rsidP="00C30D8B">
      <w:pPr>
        <w:tabs>
          <w:tab w:val="left" w:pos="1440"/>
        </w:tabs>
        <w:spacing w:after="0" w:line="240" w:lineRule="auto"/>
        <w:rPr>
          <w:rFonts w:ascii="TH Sarabun New" w:eastAsia="Sarabun" w:hAnsi="TH Sarabun New" w:cs="TH Sarabun New"/>
          <w:b/>
          <w:sz w:val="28"/>
          <w:szCs w:val="28"/>
        </w:rPr>
      </w:pPr>
    </w:p>
    <w:p w14:paraId="77A15669"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8" w:name="_Toc98507707"/>
      <w:r w:rsidRPr="00F15ED6">
        <w:rPr>
          <w:rFonts w:ascii="TH Sarabun New" w:eastAsia="Sarabun" w:hAnsi="TH Sarabun New" w:cs="TH Sarabun New"/>
          <w:sz w:val="28"/>
          <w:szCs w:val="28"/>
        </w:rPr>
        <w:t>Infrastructure Vulnerability Assessment</w:t>
      </w:r>
      <w:bookmarkEnd w:id="8"/>
    </w:p>
    <w:p w14:paraId="037CEB8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6A63D3AF" w14:textId="41BE22AE"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A77178">
        <w:rPr>
          <w:rFonts w:ascii="TH Sarabun New" w:eastAsia="Sarabun" w:hAnsi="TH Sarabun New" w:cs="TH Sarabun New"/>
          <w:color w:val="000000"/>
          <w:sz w:val="28"/>
          <w:szCs w:val="28"/>
        </w:rPr>
        <w:t>&lt;&lt;Date SCAN&gt;&gt;</w:t>
      </w:r>
    </w:p>
    <w:p w14:paraId="12BCCB46" w14:textId="6ACFA614"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006F79EC">
        <w:rPr>
          <w:rFonts w:ascii="TH Sarabun New" w:eastAsia="Sarabun" w:hAnsi="TH Sarabun New" w:cs="TH Sarabun New"/>
          <w:color w:val="000000"/>
          <w:sz w:val="28"/>
          <w:szCs w:val="28"/>
        </w:rPr>
        <w:t xml:space="preserve">&lt;&lt;IP </w:t>
      </w:r>
      <w:r w:rsidR="00631725">
        <w:rPr>
          <w:rFonts w:ascii="TH Sarabun New" w:eastAsia="Sarabun" w:hAnsi="TH Sarabun New" w:cs="TH Sarabun New"/>
          <w:color w:val="000000"/>
          <w:sz w:val="28"/>
          <w:szCs w:val="28"/>
        </w:rPr>
        <w:t>Target</w:t>
      </w:r>
      <w:r w:rsidR="006F79EC">
        <w:rPr>
          <w:rFonts w:ascii="TH Sarabun New" w:eastAsia="Sarabun" w:hAnsi="TH Sarabun New" w:cs="TH Sarabun New"/>
          <w:color w:val="000000"/>
          <w:sz w:val="28"/>
          <w:szCs w:val="28"/>
        </w:rPr>
        <w:t>&gt;&gt;</w:t>
      </w:r>
    </w:p>
    <w:p w14:paraId="6FCF09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1284652E" wp14:editId="7C2A4CEE">
            <wp:extent cx="5727700" cy="1415415"/>
            <wp:effectExtent l="0" t="0" r="0" b="0"/>
            <wp:docPr id="1003"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749C3D7F"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8440DB">
        <w:rPr>
          <w:rFonts w:ascii="TH Sarabun New" w:eastAsia="Sarabun" w:hAnsi="TH Sarabun New" w:cs="TH Sarabun New"/>
          <w:color w:val="000000"/>
          <w:sz w:val="28"/>
          <w:szCs w:val="28"/>
        </w:rPr>
        <w:t>Figure 2:</w:t>
      </w:r>
      <w:r w:rsidRPr="00F15ED6">
        <w:rPr>
          <w:rFonts w:ascii="TH Sarabun New" w:eastAsia="Sarabun" w:hAnsi="TH Sarabun New" w:cs="TH Sarabun New"/>
          <w:color w:val="000000"/>
          <w:sz w:val="28"/>
          <w:szCs w:val="28"/>
        </w:rPr>
        <w:t xml:space="preserve"> Vulnerability Assessment from Public Access</w:t>
      </w:r>
    </w:p>
    <w:p w14:paraId="28F02D72" w14:textId="77777777" w:rsidR="008D7B58" w:rsidRPr="00F15ED6" w:rsidRDefault="008D7B58" w:rsidP="00C30D8B">
      <w:pPr>
        <w:spacing w:after="0" w:line="240" w:lineRule="auto"/>
        <w:rPr>
          <w:rFonts w:ascii="TH Sarabun New" w:eastAsia="Sarabun" w:hAnsi="TH Sarabun New" w:cs="TH Sarabun New"/>
          <w:color w:val="000000"/>
          <w:sz w:val="28"/>
          <w:szCs w:val="28"/>
        </w:rPr>
      </w:pPr>
    </w:p>
    <w:p w14:paraId="210C2F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Private Access (for private or restricted access target)</w:t>
      </w:r>
    </w:p>
    <w:p w14:paraId="6B76E2BC" w14:textId="4165E484"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6F79EC" w:rsidRPr="006F79EC">
        <w:rPr>
          <w:rFonts w:ascii="TH Sarabun New" w:eastAsia="Sarabun" w:hAnsi="TH Sarabun New" w:cs="TH Sarabun New"/>
          <w:color w:val="000000"/>
          <w:sz w:val="28"/>
          <w:szCs w:val="28"/>
        </w:rPr>
        <w:t>&lt;&lt;Date SCAN&gt;&gt;</w:t>
      </w:r>
    </w:p>
    <w:p w14:paraId="4AE549A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rPr>
        <w:t>Private IP from VPN access</w:t>
      </w:r>
    </w:p>
    <w:p w14:paraId="594728D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noProof/>
          <w:sz w:val="28"/>
          <w:szCs w:val="28"/>
        </w:rPr>
        <w:drawing>
          <wp:inline distT="0" distB="0" distL="0" distR="0" wp14:anchorId="7DD641A4" wp14:editId="1FA12219">
            <wp:extent cx="5727700" cy="1696720"/>
            <wp:effectExtent l="0" t="0" r="0" b="0"/>
            <wp:docPr id="1004" name="image3.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diagram&#10;&#10;Description automatically generated"/>
                    <pic:cNvPicPr preferRelativeResize="0"/>
                  </pic:nvPicPr>
                  <pic:blipFill>
                    <a:blip r:embed="rId18"/>
                    <a:srcRect/>
                    <a:stretch>
                      <a:fillRect/>
                    </a:stretch>
                  </pic:blipFill>
                  <pic:spPr>
                    <a:xfrm>
                      <a:off x="0" y="0"/>
                      <a:ext cx="5727700" cy="1696720"/>
                    </a:xfrm>
                    <a:prstGeom prst="rect">
                      <a:avLst/>
                    </a:prstGeom>
                    <a:ln/>
                  </pic:spPr>
                </pic:pic>
              </a:graphicData>
            </a:graphic>
          </wp:inline>
        </w:drawing>
      </w:r>
    </w:p>
    <w:p w14:paraId="19F5A6A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C20FE6">
        <w:rPr>
          <w:rFonts w:ascii="TH Sarabun New" w:eastAsia="Sarabun" w:hAnsi="TH Sarabun New" w:cs="TH Sarabun New"/>
          <w:sz w:val="28"/>
          <w:szCs w:val="28"/>
        </w:rPr>
        <w:t>Figure 3:</w:t>
      </w:r>
      <w:r w:rsidRPr="00F15ED6">
        <w:rPr>
          <w:rFonts w:ascii="TH Sarabun New" w:eastAsia="Sarabun" w:hAnsi="TH Sarabun New" w:cs="TH Sarabun New"/>
          <w:sz w:val="28"/>
          <w:szCs w:val="28"/>
        </w:rPr>
        <w:t xml:space="preserve"> Vulnerability Assessment from Private Access</w:t>
      </w:r>
    </w:p>
    <w:p w14:paraId="00072E8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19"/>
          <w:pgSz w:w="11900" w:h="16840"/>
          <w:pgMar w:top="1440" w:right="1440" w:bottom="1440" w:left="1440" w:header="708" w:footer="708" w:gutter="0"/>
          <w:cols w:space="720"/>
        </w:sectPr>
      </w:pPr>
    </w:p>
    <w:p w14:paraId="2E9002E6"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9" w:name="_Toc98507708"/>
      <w:r w:rsidRPr="00F15ED6">
        <w:rPr>
          <w:rFonts w:ascii="TH Sarabun New" w:eastAsia="Sarabun" w:hAnsi="TH Sarabun New" w:cs="TH Sarabun New"/>
          <w:b/>
          <w:color w:val="2F5496"/>
          <w:sz w:val="28"/>
          <w:szCs w:val="28"/>
        </w:rPr>
        <w:lastRenderedPageBreak/>
        <w:t>5.1 Target Information</w:t>
      </w:r>
      <w:bookmarkEnd w:id="9"/>
    </w:p>
    <w:tbl>
      <w:tblPr>
        <w:tblStyle w:val="a4"/>
        <w:tblW w:w="1386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40"/>
        <w:gridCol w:w="2970"/>
        <w:gridCol w:w="2250"/>
        <w:gridCol w:w="2430"/>
        <w:gridCol w:w="5670"/>
      </w:tblGrid>
      <w:tr w:rsidR="008D7B58" w:rsidRPr="00F15ED6" w14:paraId="5B3A393A" w14:textId="77777777">
        <w:trPr>
          <w:tblHeader/>
        </w:trPr>
        <w:tc>
          <w:tcPr>
            <w:tcW w:w="540" w:type="dxa"/>
            <w:tcBorders>
              <w:top w:val="single" w:sz="4" w:space="0" w:color="000000"/>
              <w:left w:val="single" w:sz="4" w:space="0" w:color="000000"/>
              <w:bottom w:val="single" w:sz="4" w:space="0" w:color="000000"/>
              <w:right w:val="single" w:sz="4" w:space="0" w:color="000000"/>
            </w:tcBorders>
            <w:shd w:val="clear" w:color="auto" w:fill="A8D08D"/>
          </w:tcPr>
          <w:p w14:paraId="65CC0AF2"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bookmarkStart w:id="10" w:name="_heading=h.17dp8vu" w:colFirst="0" w:colLast="0"/>
            <w:bookmarkEnd w:id="10"/>
            <w:r w:rsidRPr="00F15ED6">
              <w:rPr>
                <w:rFonts w:ascii="TH Sarabun New" w:eastAsia="Sarabun" w:hAnsi="TH Sarabun New" w:cs="TH Sarabun New"/>
                <w:b/>
                <w:sz w:val="28"/>
                <w:szCs w:val="28"/>
              </w:rPr>
              <w:t>No.</w:t>
            </w:r>
          </w:p>
        </w:tc>
        <w:tc>
          <w:tcPr>
            <w:tcW w:w="2970" w:type="dxa"/>
            <w:tcBorders>
              <w:top w:val="single" w:sz="4" w:space="0" w:color="000000"/>
              <w:left w:val="single" w:sz="4" w:space="0" w:color="000000"/>
              <w:bottom w:val="single" w:sz="4" w:space="0" w:color="000000"/>
              <w:right w:val="single" w:sz="4" w:space="0" w:color="000000"/>
            </w:tcBorders>
            <w:shd w:val="clear" w:color="auto" w:fill="A8D08D"/>
            <w:vAlign w:val="bottom"/>
          </w:tcPr>
          <w:p w14:paraId="5FCCC1C6"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32BD4B"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tcBorders>
              <w:top w:val="single" w:sz="4" w:space="0" w:color="000000"/>
              <w:left w:val="single" w:sz="4" w:space="0" w:color="000000"/>
              <w:bottom w:val="single" w:sz="4" w:space="0" w:color="000000"/>
              <w:right w:val="single" w:sz="4" w:space="0" w:color="000000"/>
            </w:tcBorders>
            <w:shd w:val="clear" w:color="auto" w:fill="A8D08D"/>
          </w:tcPr>
          <w:p w14:paraId="2E94C375"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tcBorders>
              <w:top w:val="single" w:sz="4" w:space="0" w:color="000000"/>
              <w:left w:val="single" w:sz="4" w:space="0" w:color="000000"/>
              <w:bottom w:val="single" w:sz="4" w:space="0" w:color="000000"/>
              <w:right w:val="single" w:sz="4" w:space="0" w:color="000000"/>
            </w:tcBorders>
            <w:shd w:val="clear" w:color="auto" w:fill="A8D08D"/>
          </w:tcPr>
          <w:p w14:paraId="1C1B37D9"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Port</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10.1.0.10</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80, 113, 443, 8008, 8010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10.1.0.20</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80, 113, 443, 8008, 8010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10.1.0.21</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80, 113, 443, 3306, 8008, 8010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10.1.0.25</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80, 113, 443, 8008, 8010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10.1.0.251</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10.1.0.254</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113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10.1.1.2</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53, 80, 113, 443, 8008, 8010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10.1.1.10</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10.1.1.11</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80, 113, 443, 8008, 8010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10.1.1.18</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80, 113, 443, 8008, 8010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10.1.1.19</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80, 113, 443, 8008, 8010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10.1.1.121</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21</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10.1.1.244</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80, 113, 443, 3306, 8008, 8010</w:t>
            </w:r>
          </w:p>
        </w:tc>
      </w:tr>
    </w:tbl>
    <w:p w14:paraId="1EF9763D"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0"/>
          <w:headerReference w:type="default" r:id="rId21"/>
          <w:headerReference w:type="first" r:id="rId22"/>
          <w:pgSz w:w="16840" w:h="11900" w:orient="landscape"/>
          <w:pgMar w:top="1440" w:right="1440" w:bottom="1440" w:left="1440" w:header="708" w:footer="708" w:gutter="0"/>
          <w:cols w:space="720"/>
        </w:sectPr>
      </w:pPr>
    </w:p>
    <w:p w14:paraId="6339C538"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1" w:name="_Toc98507709"/>
      <w:r w:rsidRPr="00F15ED6">
        <w:rPr>
          <w:rFonts w:ascii="TH Sarabun New" w:eastAsia="Sarabun" w:hAnsi="TH Sarabun New" w:cs="TH Sarabun New"/>
          <w:b/>
          <w:color w:val="2F5496"/>
          <w:sz w:val="28"/>
          <w:szCs w:val="28"/>
        </w:rPr>
        <w:lastRenderedPageBreak/>
        <w:t>5.2 Executive summary</w:t>
      </w:r>
      <w:bookmarkEnd w:id="11"/>
    </w:p>
    <w:p w14:paraId="3A4FE4FD"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infrastructure.</w:t>
      </w:r>
    </w:p>
    <w:p w14:paraId="26108A1D"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638F49F5"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12" w:name="_Toc98507710"/>
      <w:r w:rsidRPr="00F15ED6">
        <w:rPr>
          <w:rFonts w:ascii="TH Sarabun New" w:eastAsia="Sarabun" w:hAnsi="TH Sarabun New" w:cs="TH Sarabun New"/>
          <w:b/>
          <w:color w:val="2F5496"/>
          <w:sz w:val="28"/>
          <w:szCs w:val="28"/>
        </w:rPr>
        <w:t>5.2.1 Summary Vulnerability by Severity</w:t>
      </w:r>
      <w:bookmarkEnd w:id="12"/>
      <w:r w:rsidRPr="00F15ED6">
        <w:rPr>
          <w:rFonts w:ascii="TH Sarabun New" w:eastAsia="Sarabun" w:hAnsi="TH Sarabun New" w:cs="TH Sarabun New"/>
          <w:b/>
          <w:color w:val="2F5496"/>
          <w:sz w:val="28"/>
          <w:szCs w:val="28"/>
        </w:rPr>
        <w:t xml:space="preserve"> </w:t>
      </w:r>
    </w:p>
    <w:p w14:paraId="0B152A87" w14:textId="73646AB6" w:rsidR="008D7B58" w:rsidRPr="00F15ED6" w:rsidRDefault="00AC472C"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noProof/>
          <w:sz w:val="28"/>
          <w:szCs w:val="28"/>
        </w:rPr>
        <w:drawing>
          <wp:inline distT="0" distB="0" distL="0" distR="0" wp14:anchorId="6E5EB2D0" wp14:editId="4619B14C">
            <wp:extent cx="4621530" cy="3557270"/>
            <wp:effectExtent l="19050" t="19050" r="26670" b="24130"/>
            <wp:docPr id="10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4627288" cy="3561702"/>
                    </a:xfrm>
                    <a:prstGeom prst="rect">
                      <a:avLst/>
                    </a:prstGeom>
                    <a:ln w="9525">
                      <a:solidFill>
                        <a:schemeClr val="tx1"/>
                      </a:solidFill>
                    </a:ln>
                  </pic:spPr>
                </pic:pic>
              </a:graphicData>
            </a:graphic>
          </wp:inline>
        </w:drawing>
      </w:r>
    </w:p>
    <w:p w14:paraId="460D2D72" w14:textId="77777777" w:rsidR="008D7B58" w:rsidRPr="00F15ED6" w:rsidRDefault="00F62725" w:rsidP="00C30D8B">
      <w:pPr>
        <w:spacing w:after="0" w:line="240" w:lineRule="auto"/>
        <w:jc w:val="center"/>
        <w:rPr>
          <w:rFonts w:ascii="TH Sarabun New" w:eastAsia="Sarabun" w:hAnsi="TH Sarabun New" w:cs="TH Sarabun New"/>
          <w:sz w:val="28"/>
          <w:szCs w:val="28"/>
        </w:rPr>
      </w:pPr>
      <w:bookmarkStart w:id="13" w:name="_heading=h.lnxbz9" w:colFirst="0" w:colLast="0"/>
      <w:bookmarkEnd w:id="13"/>
      <w:r w:rsidRPr="00F15ED6">
        <w:rPr>
          <w:rFonts w:ascii="TH Sarabun New" w:eastAsia="Sarabun" w:hAnsi="TH Sarabun New" w:cs="TH Sarabun New"/>
          <w:sz w:val="28"/>
          <w:szCs w:val="28"/>
        </w:rPr>
        <w:t>Figure 4: Summary by Severity of Infrastructure Vulnerability Assessment</w:t>
      </w:r>
    </w:p>
    <w:p w14:paraId="0295554B" w14:textId="77777777" w:rsidR="008D7B58" w:rsidRPr="00F15ED6" w:rsidRDefault="008D7B58" w:rsidP="00C30D8B">
      <w:pPr>
        <w:spacing w:after="0" w:line="240" w:lineRule="auto"/>
        <w:rPr>
          <w:rFonts w:ascii="TH Sarabun New" w:eastAsia="Sarabun" w:hAnsi="TH Sarabun New" w:cs="TH Sarabun New"/>
          <w:sz w:val="28"/>
          <w:szCs w:val="28"/>
        </w:rPr>
      </w:pPr>
    </w:p>
    <w:p w14:paraId="35F5E0C9" w14:textId="77777777" w:rsidR="008D7B58" w:rsidRPr="00F15ED6" w:rsidRDefault="00F62725" w:rsidP="00C30D8B">
      <w:pPr>
        <w:pStyle w:val="Heading3"/>
        <w:spacing w:before="0"/>
        <w:rPr>
          <w:rFonts w:ascii="TH Sarabun New" w:eastAsia="Sarabun" w:hAnsi="TH Sarabun New" w:cs="TH Sarabun New"/>
          <w:b/>
          <w:color w:val="2F5496"/>
          <w:sz w:val="28"/>
          <w:szCs w:val="28"/>
        </w:rPr>
      </w:pPr>
      <w:bookmarkStart w:id="14" w:name="_Toc98507711"/>
      <w:r w:rsidRPr="00F15ED6">
        <w:rPr>
          <w:rFonts w:ascii="TH Sarabun New" w:eastAsia="Sarabun" w:hAnsi="TH Sarabun New" w:cs="TH Sarabun New"/>
          <w:b/>
          <w:color w:val="2F5496"/>
          <w:sz w:val="28"/>
          <w:szCs w:val="28"/>
        </w:rPr>
        <w:t>5.2.2 Vulnerability by Target</w:t>
      </w:r>
      <w:bookmarkEnd w:id="14"/>
    </w:p>
    <w:tbl>
      <w:tblPr>
        <w:tblStyle w:val="a5"/>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2C571F5D" w14:textId="77777777" w:rsidTr="003712FB">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4BD3DE3"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5AFC0727"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11AB4D4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73C00B5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97FAFB8"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2284F8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62493A2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2E487256"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Total</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10.1.0.10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10.1.0.20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10.1.0.21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10.1.0.25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10.1.0.251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10.1.1.121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10.1.1.244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9B7433" w:rsidRPr="00F15ED6" w14:paraId="79FCF8D9" w14:textId="77777777" w:rsidTr="003712FB">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75077B22" w14:textId="7777777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vAlign w:val="center"/>
          </w:tcPr>
          <w:p w14:paraId="3B0BBF3D" w14:textId="2808D67C"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shd w:val="clear" w:color="auto" w:fill="FF0000"/>
            <w:vAlign w:val="center"/>
          </w:tcPr>
          <w:p w14:paraId="4CB4529D" w14:textId="52364AB3"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shd w:val="clear" w:color="auto" w:fill="FFC000"/>
            <w:vAlign w:val="center"/>
          </w:tcPr>
          <w:p w14:paraId="3CD22781" w14:textId="7240B990"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45</w:t>
            </w:r>
          </w:p>
        </w:tc>
        <w:tc>
          <w:tcPr>
            <w:tcW w:w="810" w:type="dxa"/>
            <w:tcBorders>
              <w:top w:val="nil"/>
              <w:left w:val="nil"/>
              <w:bottom w:val="single" w:sz="4" w:space="0" w:color="000000"/>
              <w:right w:val="single" w:sz="4" w:space="0" w:color="000000"/>
            </w:tcBorders>
            <w:shd w:val="clear" w:color="auto" w:fill="FFFF00"/>
            <w:vAlign w:val="center"/>
          </w:tcPr>
          <w:p w14:paraId="65424ADD" w14:textId="714AA6F8"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shd w:val="clear" w:color="auto" w:fill="00B0F0"/>
            <w:vAlign w:val="center"/>
          </w:tcPr>
          <w:p w14:paraId="3B3EF9AB" w14:textId="7FE028C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47</w:t>
            </w:r>
          </w:p>
        </w:tc>
      </w:tr>
    </w:tbl>
    <w:p w14:paraId="78E393F7" w14:textId="77777777" w:rsidR="008D7B58" w:rsidRPr="00F15ED6" w:rsidRDefault="00F62725" w:rsidP="00C30D8B">
      <w:pPr>
        <w:pStyle w:val="Heading2"/>
        <w:spacing w:before="0"/>
        <w:rPr>
          <w:rFonts w:ascii="TH Sarabun New" w:eastAsia="Sarabun" w:hAnsi="TH Sarabun New" w:cs="TH Sarabun New"/>
          <w:b/>
          <w:sz w:val="28"/>
          <w:szCs w:val="28"/>
        </w:rPr>
      </w:pPr>
      <w:r w:rsidRPr="00F15ED6">
        <w:rPr>
          <w:rFonts w:ascii="TH Sarabun New" w:hAnsi="TH Sarabun New" w:cs="TH Sarabun New"/>
          <w:sz w:val="28"/>
          <w:szCs w:val="28"/>
        </w:rPr>
        <w:br w:type="page"/>
      </w:r>
      <w:bookmarkStart w:id="15" w:name="_Toc98507712"/>
      <w:r w:rsidRPr="00F15ED6">
        <w:rPr>
          <w:rFonts w:ascii="TH Sarabun New" w:eastAsia="Sarabun" w:hAnsi="TH Sarabun New" w:cs="TH Sarabun New"/>
          <w:b/>
          <w:color w:val="2F5496"/>
          <w:sz w:val="28"/>
          <w:szCs w:val="28"/>
        </w:rPr>
        <w:lastRenderedPageBreak/>
        <w:t>5.3 Infrastructure Vulnerability Detail</w:t>
      </w:r>
      <w:bookmarkEnd w:id="15"/>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988"/>
        <w:gridCol w:w="992"/>
        <w:gridCol w:w="895"/>
        <w:gridCol w:w="6701"/>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Unix Operating System Unsupported Version Detection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Critical</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10.1.0.10(0), 10.1.1.10(0)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Unix operating</w:t>
              <w:br/>
              <w:t xml:space="preserve">system running on the remote host is no longer supported.</w:t>
              <w:br/>
              <w:t xml:space="preserve"/>
              <w:br/>
              <w:t xml:space="preserve">Lack of support implies that no new security patches for the product</w:t>
              <w:br/>
              <w:t xml:space="preserve">will be released by the vendor. As a result, it is likely to contain</w:t>
              <w:br/>
              <w:t xml:space="preserve">security vulnerabilities.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 version of the Unix operating system that is currently</w:t>
              <w:br/>
              <w:t xml:space="preserve">supported.</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Certificate Cannot Be Trusted</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3389, 8010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10.1.0.10(8010), 10.1.0.20(8010), 10.1.0.21(8010), 10.1.0.25(8010), 10.1.0.251(8010), 10.1.1.2(8010), 10.1.1.10(8010), 10.1.1.11(8010), 10.1.1.18(8010), 10.1.1.19(8010), 10.1.1.121(3389, 8010), 10.1.1.244(8010)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server's X.509 certificate cannot be trusted. This situation can</w:t>
              <w:br/>
              <w:t xml:space="preserve">occur in three different ways, in which the chain of trust can be</w:t>
              <w:br/>
              <w:t xml:space="preserve">broken, as stated below :</w:t>
              <w:br/>
              <w:t xml:space="preserve"/>
              <w:br/>
              <w:t xml:space="preserve">  - First, the top of the certificate chain sent by the</w:t>
              <w:br/>
              <w:t xml:space="preserve">    server might not be descended from a known public</w:t>
              <w:br/>
              <w:t xml:space="preserve">    certificate authority. This can occur either when the</w:t>
              <w:br/>
              <w:t xml:space="preserve">    top of the chain is an unrecognized, self-signed</w:t>
              <w:br/>
              <w:t xml:space="preserve">    certificate, or when intermediate certificates are</w:t>
              <w:br/>
              <w:t xml:space="preserve">    missing that would connect the top of the certificate</w:t>
              <w:br/>
              <w:t xml:space="preserve">    chain to a known public certificate authority.</w:t>
              <w:br/>
              <w:t xml:space="preserve"/>
              <w:br/>
              <w:t xml:space="preserve">  - Second, the certificate chain may contain a certificate</w:t>
              <w:br/>
              <w:t xml:space="preserve">    that is not valid at the time of the scan. This can</w:t>
              <w:br/>
              <w:t xml:space="preserve">    occur either when the scan occurs before one of the</w:t>
              <w:br/>
              <w:t xml:space="preserve">    certificate's 'notBefore' dates, or after one of the</w:t>
              <w:br/>
              <w:t xml:space="preserve">    certificate's 'notAfter' dates.</w:t>
              <w:br/>
              <w:t xml:space="preserve"/>
              <w:br/>
              <w:t xml:space="preserve">  - Third, the certificate chain may contain a signature</w:t>
              <w:br/>
              <w:t xml:space="preserve">    that either didn't match the certificate's information</w:t>
              <w:br/>
              <w:t xml:space="preserve">    or could not be verified. Bad signatures can be fixed by</w:t>
              <w:br/>
              <w:t xml:space="preserve">    getting the certificate with the bad signature to be</w:t>
              <w:br/>
              <w:t xml:space="preserve">    re-signed by its issuer. Signatures that could not be</w:t>
              <w:br/>
              <w:t xml:space="preserve">    verified are the result of the certificate's issuer</w:t>
              <w:br/>
              <w:t xml:space="preserve">    using a signing algorithm that Nessus either does not</w:t>
              <w:br/>
              <w:t xml:space="preserve">    support or does not recognize.</w:t>
              <w:br/>
              <w:t xml:space="preserve"/>
              <w:br/>
              <w:t xml:space="preserve">If the remote host is a public host in production, any break in the</w:t>
              <w:br/>
              <w:t xml:space="preserve">chain makes it more difficult for users to verify the authenticity and </w:t>
              <w:br/>
              <w:t xml:space="preserve">identity of the web server. This could make it easier to carry out </w:t>
              <w:br/>
              <w:t xml:space="preserve">man-in-the-middle attacks against the remote host.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Purchase or generate a proper SSL certificate for this service.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https://www.itu.int/rec/T-REC-X.509/en</w:t>
              <w:br/>
              <w:t xml:space="preserve">https://en.wikipedia.org/wiki/X.509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Self-Signed Certificate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3389, 8010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10.1.0.10(8010), 10.1.0.20(8010), 10.1.0.21(8010), 10.1.0.25(8010), 10.1.0.251(8010), 10.1.1.2(8010), 10.1.1.10(8010), 10.1.1.11(8010), 10.1.1.18(8010), 10.1.1.19(8010), 10.1.1.121(3389, 8010), 10.1.1.244(8010)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X.509 certificate chain for this service is not signed by a</w:t>
              <w:br/>
              <w:t xml:space="preserve">recognized certificate authority.  If the remote host is a public host</w:t>
              <w:br/>
              <w:t xml:space="preserve">in production, this nullifies the use of SSL as anyone could establish</w:t>
              <w:br/>
              <w:t xml:space="preserve">a man-in-the-middle attack against the remote host. </w:t>
              <w:br/>
              <w:t xml:space="preserve"/>
              <w:br/>
              <w:t xml:space="preserve">Note that this plugin does not check for certificate chains that end</w:t>
              <w:br/>
              <w:t xml:space="preserve">in a certificate that is not self-signed, but is signed by an</w:t>
              <w:br/>
              <w:t xml:space="preserve">unrecognized certificate authority.</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Purchase or generate a proper SSL certificate for this service.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TLS Version 1.0 Protocol Detection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8010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10.1.0.10(8010), 10.1.0.20(8010), 10.1.0.21(8010), 10.1.0.25(8010), 10.1.0.251(8010), 10.1.1.2(8010), 10.1.1.10(8010), 10.1.1.11(8010), 10.1.1.18(8010), 10.1.1.19(8010), 10.1.1.121(8010), 10.1.1.244(8010)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service accepts connections encrypted using TLS 1.0. TLS 1.0 has a</w:t>
              <w:br/>
              <w:t xml:space="preserve">number of cryptographic design flaws. Modern implementations of TLS 1.0</w:t>
              <w:br/>
              <w:t xml:space="preserve">mitigate these problems, but newer versions of TLS like 1.2 and 1.3 are</w:t>
              <w:br/>
              <w:t xml:space="preserve">designed against these flaws and should be used whenever possible.</w:t>
              <w:br/>
              <w:t xml:space="preserve"/>
              <w:br/>
              <w:t xml:space="preserve">As of March 31, 2020, Endpoints that aren’t enabled for TLS 1.2</w:t>
              <w:br/>
              <w:t xml:space="preserve">and higher will no longer function properly with major web browsers and major vendors.</w:t>
              <w:br/>
              <w:t xml:space="preserve"/>
              <w:br/>
              <w:t xml:space="preserve">PCI DSS v3.2 requires that TLS 1.0 be disabled entirely by June 30,</w:t>
              <w:br/>
              <w:t xml:space="preserve">2018, except for POS POI terminals (and the SSL/TLS termination</w:t>
              <w:br/>
              <w:t xml:space="preserve">points to which they connect) that can be verified as not being</w:t>
              <w:br/>
              <w:t xml:space="preserve">susceptible to any known exploits.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Enable support for TLS 1.2 and 1.3, and disable support for TLS 1.0.</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https://tools.ietf.org/html/draft-ietf-tls-oldversions-deprecate-00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Server ETag Header Information Disclosure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10.1.0.20(80), 10.1.0.21(80)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web server is affected by an information disclosure</w:t>
              <w:br/>
              <w:t xml:space="preserve">vulnerability due to the ETag header providing sensitive information</w:t>
              <w:br/>
              <w:t xml:space="preserve">that could aid an attacker, such as the inode number of requested</w:t>
              <w:br/>
              <w:t xml:space="preserve">files.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Modify the HTTP ETag header of the web server to not include file</w:t>
              <w:br/>
              <w:t xml:space="preserve">inodes in the ETag header calculation. Refer to the linked Apache</w:t>
              <w:br/>
              <w:t xml:space="preserve">documentation for more information.</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http://httpd.apache.org/docs/2.2/mod/core.html#FileETag</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HSTS Missing From HTTPS Server (RFC 6797)</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8010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10.1.0.20(8010), 10.1.1.2(8010), 10.1.1.10(8010), 10.1.1.121(8010)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web server is not enforcing HSTS, as defined by RFC 6797. </w:t>
              <w:br/>
              <w:t xml:space="preserve">HSTS is an optional response header that can be configured on the server to instruct </w:t>
              <w:br/>
              <w:t xml:space="preserve">the browser to only communicate via HTTPS. The lack of HSTS allows downgrade attacks,</w:t>
              <w:br/>
              <w:t xml:space="preserve">SSL-stripping man-in-the-middle attacks, and weakens cookie-hijacking protections.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Configure the remote web server to use HSTS.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https://tools.ietf.org/html/rfc6797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DNS Server Cache Snooping Remote Information Disclosure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UDP: 53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10.1.1.2(53)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DNS server responds to queries for third-party domains</w:t>
              <w:br/>
              <w:t xml:space="preserve">that do not have the recursion bit set. </w:t>
              <w:br/>
              <w:t xml:space="preserve"/>
              <w:br/>
              <w:t xml:space="preserve">This may allow a remote attacker to determine which domains have</w:t>
              <w:br/>
              <w:t xml:space="preserve">recently been resolved via this name server, and therefore which hosts</w:t>
              <w:br/>
              <w:t xml:space="preserve">have been recently visited. </w:t>
              <w:br/>
              <w:t xml:space="preserve"/>
              <w:br/>
              <w:t xml:space="preserve">For instance, if an attacker was interested in whether your company</w:t>
              <w:br/>
              <w:t xml:space="preserve">utilizes the online services of a particular financial institution,</w:t>
              <w:br/>
              <w:t xml:space="preserve">they would be able to use this attack to build a statistical model</w:t>
              <w:br/>
              <w:t xml:space="preserve">regarding company usage of that financial institution.  Of course, the</w:t>
              <w:br/>
              <w:t xml:space="preserve">attack can also be used to find B2B partners, web-surfing patterns,</w:t>
              <w:br/>
              <w:t xml:space="preserve">external mail servers, and more.</w:t>
              <w:br/>
              <w:t xml:space="preserve"/>
              <w:br/>
              <w:t xml:space="preserve">Note: If this is an internal DNS server not accessible to outside</w:t>
              <w:br/>
              <w:t xml:space="preserve">networks, attacks would be limited to the internal network. This</w:t>
              <w:br/>
              <w:t xml:space="preserve">may include employees, consultants and potentially users on</w:t>
              <w:br/>
              <w:t xml:space="preserve">a guest network or WiFi connection if supported.</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vendor of the DNS software for a fix.</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http://cs.unc.edu/~fabian/course_papers/cache_snooping.pdf</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tbl>
    <w:p w14:paraId="2E76A770" w14:textId="20725D76" w:rsidR="006C5888" w:rsidRPr="00B96699" w:rsidRDefault="001F0471" w:rsidP="00B96699">
      <w:pPr>
        <w:spacing w:after="0"/>
        <w:rPr>
          <w:rFonts w:ascii="TH Sarabun New" w:eastAsia="Sarabun" w:hAnsi="TH Sarabun New" w:cs="TH Sarabun New"/>
          <w:b/>
          <w:color w:val="2F5496" w:themeColor="accent1" w:themeShade="BF"/>
          <w:sz w:val="28"/>
          <w:szCs w:val="28"/>
        </w:rPr>
      </w:pPr>
      <w:r w:rsidRPr="00F15ED6">
        <w:rPr>
          <w:rFonts w:ascii="TH Sarabun New" w:eastAsia="Sarabun" w:hAnsi="TH Sarabun New" w:cs="TH Sarabun New"/>
          <w:sz w:val="28"/>
          <w:szCs w:val="28"/>
        </w:rPr>
        <w:br w:type="page"/>
      </w:r>
    </w:p>
    <w:p w14:paraId="034BCB43" w14:textId="47B86BE0" w:rsidR="006C5888" w:rsidRPr="006C5888" w:rsidRDefault="006C5888" w:rsidP="006C5888">
      <w:pPr>
        <w:tabs>
          <w:tab w:val="left" w:pos="3611"/>
        </w:tabs>
        <w:rPr>
          <w:rFonts w:ascii="TH Sarabun New" w:eastAsia="Sarabun" w:hAnsi="TH Sarabun New" w:cs="TH Sarabun New"/>
          <w:sz w:val="28"/>
          <w:szCs w:val="28"/>
        </w:rPr>
        <w:sectPr w:rsidR="006C5888" w:rsidRPr="006C5888">
          <w:headerReference w:type="default" r:id="rId24"/>
          <w:pgSz w:w="11900" w:h="16840"/>
          <w:pgMar w:top="1440" w:right="1440" w:bottom="1440" w:left="1440" w:header="708" w:footer="708" w:gutter="0"/>
          <w:cols w:space="720"/>
        </w:sectPr>
      </w:pPr>
    </w:p>
    <w:p w14:paraId="0DC1788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6" w:name="_Toc98507713"/>
      <w:r w:rsidRPr="00F15ED6">
        <w:rPr>
          <w:rFonts w:ascii="TH Sarabun New" w:eastAsia="Sarabun" w:hAnsi="TH Sarabun New" w:cs="TH Sarabun New"/>
          <w:sz w:val="28"/>
          <w:szCs w:val="28"/>
        </w:rPr>
        <w:lastRenderedPageBreak/>
        <w:t>Appendix</w:t>
      </w:r>
      <w:bookmarkEnd w:id="16"/>
    </w:p>
    <w:p w14:paraId="523A56F9" w14:textId="78E11453" w:rsidR="008D7B58" w:rsidRPr="00F15ED6" w:rsidRDefault="007C7DA5" w:rsidP="00C30D8B">
      <w:pPr>
        <w:pStyle w:val="Heading2"/>
        <w:spacing w:before="0" w:line="240" w:lineRule="auto"/>
        <w:rPr>
          <w:rFonts w:ascii="TH Sarabun New" w:eastAsia="Sarabun" w:hAnsi="TH Sarabun New" w:cs="TH Sarabun New"/>
          <w:b/>
          <w:color w:val="2F5496"/>
          <w:sz w:val="28"/>
          <w:szCs w:val="28"/>
        </w:rPr>
      </w:pPr>
      <w:bookmarkStart w:id="17" w:name="_Toc98507714"/>
      <w:r>
        <w:rPr>
          <w:rFonts w:ascii="TH Sarabun New" w:eastAsia="Sarabun" w:hAnsi="TH Sarabun New" w:cs="TH Sarabun New"/>
          <w:b/>
          <w:color w:val="2F5496"/>
          <w:sz w:val="28"/>
          <w:szCs w:val="28"/>
        </w:rPr>
        <w:t>6</w:t>
      </w:r>
      <w:r w:rsidR="00F62725" w:rsidRPr="00F15ED6">
        <w:rPr>
          <w:rFonts w:ascii="TH Sarabun New" w:eastAsia="Sarabun" w:hAnsi="TH Sarabun New" w:cs="TH Sarabun New"/>
          <w:b/>
          <w:color w:val="2F5496"/>
          <w:sz w:val="28"/>
          <w:szCs w:val="28"/>
        </w:rPr>
        <w:t>.1 About Nessus</w:t>
      </w:r>
      <w:bookmarkEnd w:id="17"/>
    </w:p>
    <w:p w14:paraId="23275D35"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r w:rsidRPr="00F15ED6">
        <w:rPr>
          <w:rFonts w:ascii="TH Sarabun New" w:eastAsia="Sarabun" w:hAnsi="TH Sarabun New" w:cs="TH Sarabun New"/>
          <w:color w:val="1D1C29"/>
          <w:sz w:val="28"/>
          <w:szCs w:val="28"/>
          <w:highlight w:val="white"/>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Reference: https://www.tenable.com/products/nessus</w:t>
      </w:r>
    </w:p>
    <w:p w14:paraId="13C454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6DF34713" w14:textId="2CAFE4DA" w:rsidR="008D7B58" w:rsidRPr="00F15ED6" w:rsidRDefault="003D3FE9" w:rsidP="00C30D8B">
      <w:pPr>
        <w:pStyle w:val="Heading3"/>
        <w:spacing w:before="0" w:line="240" w:lineRule="auto"/>
        <w:rPr>
          <w:rFonts w:ascii="TH Sarabun New" w:eastAsia="Sarabun" w:hAnsi="TH Sarabun New" w:cs="TH Sarabun New"/>
          <w:b/>
          <w:color w:val="2F5496"/>
          <w:sz w:val="28"/>
          <w:szCs w:val="28"/>
          <w:highlight w:val="white"/>
        </w:rPr>
      </w:pPr>
      <w:bookmarkStart w:id="18" w:name="_Toc98507715"/>
      <w:r>
        <w:rPr>
          <w:rFonts w:ascii="TH Sarabun New" w:eastAsia="Sarabun" w:hAnsi="TH Sarabun New" w:cs="TH Sarabun New"/>
          <w:b/>
          <w:color w:val="2F5496"/>
          <w:sz w:val="28"/>
          <w:szCs w:val="28"/>
          <w:highlight w:val="white"/>
        </w:rPr>
        <w:t>6</w:t>
      </w:r>
      <w:r w:rsidR="0039782D">
        <w:rPr>
          <w:rFonts w:ascii="TH Sarabun New" w:eastAsia="Sarabun" w:hAnsi="TH Sarabun New" w:cs="TH Sarabun New"/>
          <w:b/>
          <w:color w:val="2F5496"/>
          <w:sz w:val="28"/>
          <w:szCs w:val="28"/>
          <w:highlight w:val="white"/>
        </w:rPr>
        <w:t>.</w:t>
      </w:r>
      <w:r w:rsidR="00F62725" w:rsidRPr="00F15ED6">
        <w:rPr>
          <w:rFonts w:ascii="TH Sarabun New" w:eastAsia="Sarabun" w:hAnsi="TH Sarabun New" w:cs="TH Sarabun New"/>
          <w:b/>
          <w:color w:val="2F5496"/>
          <w:sz w:val="28"/>
          <w:szCs w:val="28"/>
          <w:highlight w:val="white"/>
        </w:rPr>
        <w:t>1.1 Nessus vulnerabilities</w:t>
      </w:r>
      <w:bookmarkEnd w:id="18"/>
    </w:p>
    <w:p w14:paraId="28FA8623" w14:textId="77777777" w:rsidR="008D7B58" w:rsidRPr="00F15ED6" w:rsidRDefault="00F62725" w:rsidP="00C30D8B">
      <w:pPr>
        <w:spacing w:after="0" w:line="240" w:lineRule="auto"/>
        <w:ind w:firstLine="720"/>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https://www.tenable.com/plugins</w:t>
      </w:r>
    </w:p>
    <w:p w14:paraId="36E9C0AE" w14:textId="77777777" w:rsidR="008D7B58" w:rsidRPr="00F15ED6" w:rsidRDefault="008D7B58" w:rsidP="00C30D8B">
      <w:pPr>
        <w:spacing w:after="0" w:line="240" w:lineRule="auto"/>
        <w:rPr>
          <w:rFonts w:ascii="TH Sarabun New" w:eastAsia="Sarabun" w:hAnsi="TH Sarabun New" w:cs="TH Sarabun New"/>
          <w:sz w:val="28"/>
          <w:szCs w:val="28"/>
        </w:rPr>
      </w:pPr>
    </w:p>
    <w:p w14:paraId="4091A0E9" w14:textId="687A9ECC" w:rsidR="008D7B58" w:rsidRPr="00F15ED6" w:rsidRDefault="001673C1" w:rsidP="00C30D8B">
      <w:pPr>
        <w:pStyle w:val="Heading3"/>
        <w:spacing w:before="0" w:line="240" w:lineRule="auto"/>
        <w:rPr>
          <w:rFonts w:ascii="TH Sarabun New" w:eastAsia="Sarabun" w:hAnsi="TH Sarabun New" w:cs="TH Sarabun New"/>
          <w:b/>
          <w:color w:val="2F5496"/>
          <w:sz w:val="28"/>
          <w:szCs w:val="28"/>
        </w:rPr>
      </w:pPr>
      <w:bookmarkStart w:id="19" w:name="_Toc98507716"/>
      <w:r>
        <w:rPr>
          <w:rFonts w:ascii="TH Sarabun New" w:eastAsia="Sarabun" w:hAnsi="TH Sarabun New" w:cs="TH Sarabun New"/>
          <w:b/>
          <w:color w:val="2F5496"/>
          <w:sz w:val="28"/>
          <w:szCs w:val="28"/>
        </w:rPr>
        <w:t>6</w:t>
      </w:r>
      <w:r w:rsidR="00F62725" w:rsidRPr="00F15ED6">
        <w:rPr>
          <w:rFonts w:ascii="TH Sarabun New" w:eastAsia="Sarabun" w:hAnsi="TH Sarabun New" w:cs="TH Sarabun New"/>
          <w:b/>
          <w:color w:val="2F5496"/>
          <w:sz w:val="28"/>
          <w:szCs w:val="28"/>
        </w:rPr>
        <w:t>.1.2 Nessus risk score</w:t>
      </w:r>
      <w:bookmarkEnd w:id="19"/>
    </w:p>
    <w:p w14:paraId="2DD6F259" w14:textId="77777777" w:rsidR="008D7B58" w:rsidRPr="00F15ED6" w:rsidRDefault="00F62725" w:rsidP="00C30D8B">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F15ED6" w14:paraId="3A6E5F32" w14:textId="77777777">
        <w:trPr>
          <w:trHeight w:val="405"/>
          <w:tblHeader/>
          <w:jc w:val="center"/>
        </w:trPr>
        <w:tc>
          <w:tcPr>
            <w:tcW w:w="2065" w:type="dxa"/>
            <w:shd w:val="clear" w:color="auto" w:fill="A8D08D"/>
            <w:vAlign w:val="center"/>
          </w:tcPr>
          <w:p w14:paraId="2A1C02C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8820" w:type="dxa"/>
            <w:shd w:val="clear" w:color="auto" w:fill="A8D08D"/>
            <w:vAlign w:val="center"/>
          </w:tcPr>
          <w:p w14:paraId="0FA40402"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Description</w:t>
            </w:r>
          </w:p>
        </w:tc>
        <w:tc>
          <w:tcPr>
            <w:tcW w:w="3060" w:type="dxa"/>
            <w:shd w:val="clear" w:color="auto" w:fill="A8D08D"/>
            <w:vAlign w:val="center"/>
          </w:tcPr>
          <w:p w14:paraId="223A878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Score</w:t>
            </w:r>
          </w:p>
        </w:tc>
      </w:tr>
      <w:tr w:rsidR="008D7B58" w:rsidRPr="00F15ED6" w14:paraId="068D50F9" w14:textId="77777777">
        <w:trPr>
          <w:trHeight w:val="908"/>
          <w:jc w:val="center"/>
        </w:trPr>
        <w:tc>
          <w:tcPr>
            <w:tcW w:w="2065" w:type="dxa"/>
            <w:shd w:val="clear" w:color="auto" w:fill="FFFFFF"/>
            <w:vAlign w:val="center"/>
          </w:tcPr>
          <w:p w14:paraId="3746E57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Critical</w:t>
            </w:r>
          </w:p>
        </w:tc>
        <w:tc>
          <w:tcPr>
            <w:tcW w:w="8820" w:type="dxa"/>
            <w:shd w:val="clear" w:color="auto" w:fill="FFFFFF"/>
            <w:vAlign w:val="center"/>
          </w:tcPr>
          <w:p w14:paraId="35DEF4EE"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critical range usually have most of the following characteristics:</w:t>
            </w:r>
          </w:p>
          <w:p w14:paraId="4567265A"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of the vulnerability likely results in root-level compromise of servers or infrastructure devices.</w:t>
            </w:r>
          </w:p>
          <w:p w14:paraId="21372702"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Exploitation is usually straightforward, in the sense that the attacker does not need any special authentication credentials or knowledge about individual victims, and does not need to </w:t>
            </w:r>
            <w:r w:rsidRPr="00F15ED6">
              <w:rPr>
                <w:rFonts w:ascii="TH Sarabun New" w:eastAsia="Sarabun" w:hAnsi="TH Sarabun New" w:cs="TH Sarabun New"/>
                <w:color w:val="000000"/>
                <w:sz w:val="28"/>
                <w:szCs w:val="28"/>
              </w:rPr>
              <w:lastRenderedPageBreak/>
              <w:t>persuade a target user, for example via social engineering, into performing any special functions.</w:t>
            </w:r>
          </w:p>
          <w:p w14:paraId="5BE0492C"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9.0 – 10.0</w:t>
            </w:r>
          </w:p>
        </w:tc>
      </w:tr>
      <w:tr w:rsidR="008D7B58" w:rsidRPr="00F15ED6" w14:paraId="08898279" w14:textId="77777777">
        <w:trPr>
          <w:trHeight w:val="395"/>
          <w:jc w:val="center"/>
        </w:trPr>
        <w:tc>
          <w:tcPr>
            <w:tcW w:w="2065" w:type="dxa"/>
            <w:shd w:val="clear" w:color="auto" w:fill="FFFFFF"/>
            <w:vAlign w:val="center"/>
          </w:tcPr>
          <w:p w14:paraId="766804B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8820" w:type="dxa"/>
            <w:shd w:val="clear" w:color="auto" w:fill="FFFFFF"/>
            <w:vAlign w:val="center"/>
          </w:tcPr>
          <w:p w14:paraId="0F8A03C1"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high range usually have some of the following characteristics:</w:t>
            </w:r>
          </w:p>
          <w:p w14:paraId="3CBEAECC"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The vulnerability is difficult to exploit.</w:t>
            </w:r>
          </w:p>
          <w:p w14:paraId="7A449DF9"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elevated privileges.</w:t>
            </w:r>
          </w:p>
          <w:p w14:paraId="356D5FC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a significant data loss or downtime.</w:t>
            </w:r>
          </w:p>
        </w:tc>
        <w:tc>
          <w:tcPr>
            <w:tcW w:w="3060" w:type="dxa"/>
            <w:shd w:val="clear" w:color="auto" w:fill="FFFFFF"/>
            <w:vAlign w:val="center"/>
          </w:tcPr>
          <w:p w14:paraId="40012F8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7.0 – 8.9</w:t>
            </w:r>
          </w:p>
        </w:tc>
      </w:tr>
      <w:tr w:rsidR="008D7B58" w:rsidRPr="00F15ED6" w14:paraId="1403A8CE" w14:textId="77777777">
        <w:trPr>
          <w:trHeight w:val="58"/>
          <w:jc w:val="center"/>
        </w:trPr>
        <w:tc>
          <w:tcPr>
            <w:tcW w:w="2065" w:type="dxa"/>
            <w:shd w:val="clear" w:color="auto" w:fill="FFFFFF"/>
            <w:vAlign w:val="center"/>
          </w:tcPr>
          <w:p w14:paraId="1E5F1E6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8820" w:type="dxa"/>
            <w:shd w:val="clear" w:color="auto" w:fill="FFFFFF"/>
            <w:vAlign w:val="center"/>
          </w:tcPr>
          <w:p w14:paraId="421ECD2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medium range usually have some of the following characteristics:</w:t>
            </w:r>
          </w:p>
          <w:p w14:paraId="32B05829" w14:textId="77777777" w:rsidR="008D7B58" w:rsidRPr="00F15ED6" w:rsidRDefault="00F62725" w:rsidP="00C30D8B">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the attacker to manipulate individual victims via social engineering tactics.</w:t>
            </w:r>
          </w:p>
          <w:p w14:paraId="3232E953"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Denial of service vulnerabilities that are difficult to set up.</w:t>
            </w:r>
          </w:p>
          <w:p w14:paraId="662DD31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Exploits that require an attacker to reside on the same local network as the victim.</w:t>
            </w:r>
          </w:p>
          <w:p w14:paraId="0709080F"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where exploitation provides only very limited access.</w:t>
            </w:r>
          </w:p>
          <w:p w14:paraId="0086D8FB"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user privileges for successful exploitation.</w:t>
            </w:r>
          </w:p>
        </w:tc>
        <w:tc>
          <w:tcPr>
            <w:tcW w:w="3060" w:type="dxa"/>
            <w:shd w:val="clear" w:color="auto" w:fill="FFFFFF"/>
            <w:vAlign w:val="center"/>
          </w:tcPr>
          <w:p w14:paraId="503ECB2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4.0 – 6.9</w:t>
            </w:r>
          </w:p>
        </w:tc>
      </w:tr>
      <w:tr w:rsidR="008D7B58" w:rsidRPr="00F15ED6" w14:paraId="5C862423" w14:textId="77777777">
        <w:trPr>
          <w:trHeight w:val="58"/>
          <w:jc w:val="center"/>
        </w:trPr>
        <w:tc>
          <w:tcPr>
            <w:tcW w:w="2065" w:type="dxa"/>
            <w:shd w:val="clear" w:color="auto" w:fill="FFFFFF"/>
            <w:vAlign w:val="center"/>
          </w:tcPr>
          <w:p w14:paraId="6B6F906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8820" w:type="dxa"/>
            <w:shd w:val="clear" w:color="auto" w:fill="FFFFFF"/>
            <w:vAlign w:val="center"/>
          </w:tcPr>
          <w:p w14:paraId="320451CE" w14:textId="77777777" w:rsidR="008D7B58" w:rsidRPr="00F15ED6" w:rsidRDefault="00F62725" w:rsidP="00C30D8B">
            <w:pP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0.1 – 3.9</w:t>
            </w:r>
          </w:p>
        </w:tc>
      </w:tr>
    </w:tbl>
    <w:p w14:paraId="38DB5DEC" w14:textId="1E9D5381" w:rsidR="00A73278" w:rsidRPr="00F15ED6" w:rsidRDefault="00351A33" w:rsidP="00C30D8B">
      <w:pPr>
        <w:spacing w:after="0" w:line="240" w:lineRule="auto"/>
        <w:rPr>
          <w:rFonts w:ascii="TH Sarabun New" w:eastAsia="Sarabun" w:hAnsi="TH Sarabun New" w:cs="TH Sarabun New"/>
          <w:sz w:val="28"/>
          <w:szCs w:val="28"/>
        </w:rPr>
      </w:pPr>
      <w:r>
        <w:rPr>
          <w:rFonts w:ascii="TH Sarabun New" w:eastAsia="Sarabun" w:hAnsi="TH Sarabun New" w:cs="TH Sarabun New"/>
          <w:sz w:val="28"/>
          <w:szCs w:val="28"/>
        </w:rPr>
        <w:br w:type="page"/>
      </w:r>
    </w:p>
    <w:p w14:paraId="2D3EB1D3" w14:textId="250C826E" w:rsidR="008D7B58" w:rsidRPr="00F15ED6" w:rsidRDefault="00A248BD" w:rsidP="00C30D8B">
      <w:pPr>
        <w:pStyle w:val="Heading2"/>
        <w:spacing w:before="0" w:line="240" w:lineRule="auto"/>
        <w:rPr>
          <w:rFonts w:ascii="TH Sarabun New" w:eastAsia="Sarabun" w:hAnsi="TH Sarabun New" w:cs="TH Sarabun New"/>
          <w:b/>
          <w:color w:val="2F5496"/>
          <w:sz w:val="28"/>
          <w:szCs w:val="28"/>
        </w:rPr>
      </w:pPr>
      <w:bookmarkStart w:id="20" w:name="_Toc98507717"/>
      <w:r>
        <w:rPr>
          <w:rFonts w:ascii="TH Sarabun New" w:eastAsia="Sarabun" w:hAnsi="TH Sarabun New" w:cs="TH Sarabun New"/>
          <w:b/>
          <w:color w:val="2F5496"/>
          <w:sz w:val="28"/>
          <w:szCs w:val="28"/>
        </w:rPr>
        <w:lastRenderedPageBreak/>
        <w:t>6</w:t>
      </w:r>
      <w:r w:rsidR="00F62725" w:rsidRPr="00F15ED6">
        <w:rPr>
          <w:rFonts w:ascii="TH Sarabun New" w:eastAsia="Sarabun" w:hAnsi="TH Sarabun New" w:cs="TH Sarabun New"/>
          <w:b/>
          <w:color w:val="2F5496"/>
          <w:sz w:val="28"/>
          <w:szCs w:val="28"/>
        </w:rPr>
        <w:t xml:space="preserve">.2 About </w:t>
      </w:r>
      <w:r w:rsidR="00EA12E8" w:rsidRPr="00EA12E8">
        <w:rPr>
          <w:rFonts w:ascii="TH Sarabun New" w:eastAsia="Sarabun" w:hAnsi="TH Sarabun New" w:cs="TH Sarabun New"/>
          <w:b/>
          <w:color w:val="2F5496"/>
          <w:sz w:val="28"/>
          <w:szCs w:val="28"/>
        </w:rPr>
        <w:t>Burp Suite's web vulnerability scanner</w:t>
      </w:r>
      <w:bookmarkEnd w:id="20"/>
    </w:p>
    <w:p w14:paraId="5938B468" w14:textId="032FE510" w:rsidR="008D7B58" w:rsidRPr="009E3D49" w:rsidRDefault="00F62725" w:rsidP="009E3D49">
      <w:pPr>
        <w:spacing w:after="0" w:line="240" w:lineRule="auto"/>
        <w:jc w:val="thaiDistribute"/>
        <w:rPr>
          <w:rFonts w:ascii="TH Sarabun New" w:eastAsia="Sarabun" w:hAnsi="TH Sarabun New" w:cs="TH Sarabun New"/>
          <w:color w:val="1D1C29"/>
          <w:sz w:val="28"/>
          <w:szCs w:val="28"/>
        </w:rPr>
      </w:pPr>
      <w:r w:rsidRPr="00F15ED6">
        <w:rPr>
          <w:rFonts w:ascii="TH Sarabun New" w:eastAsia="Sarabun" w:hAnsi="TH Sarabun New" w:cs="TH Sarabun New"/>
          <w:sz w:val="28"/>
          <w:szCs w:val="28"/>
        </w:rPr>
        <w:tab/>
      </w:r>
      <w:r w:rsidR="009E3D49" w:rsidRPr="009E3D49">
        <w:rPr>
          <w:rFonts w:ascii="TH Sarabun New" w:eastAsia="Sarabun" w:hAnsi="TH Sarabun New" w:cs="TH Sarabun New"/>
          <w:color w:val="1D1C29"/>
          <w:sz w:val="28"/>
          <w:szCs w:val="28"/>
        </w:rPr>
        <w:t xml:space="preserve">The web vulnerability scanner behind Burp Suite's popularity has more to it than most. Burp Scanner uses </w:t>
      </w:r>
      <w:proofErr w:type="spellStart"/>
      <w:r w:rsidR="009E3D49" w:rsidRPr="009E3D49">
        <w:rPr>
          <w:rFonts w:ascii="TH Sarabun New" w:eastAsia="Sarabun" w:hAnsi="TH Sarabun New" w:cs="TH Sarabun New"/>
          <w:color w:val="1D1C29"/>
          <w:sz w:val="28"/>
          <w:szCs w:val="28"/>
        </w:rPr>
        <w:t>PortSwigger's</w:t>
      </w:r>
      <w:proofErr w:type="spellEnd"/>
      <w:r w:rsidR="009E3D49" w:rsidRPr="009E3D49">
        <w:rPr>
          <w:rFonts w:ascii="TH Sarabun New" w:eastAsia="Sarabun" w:hAnsi="TH Sarabun New" w:cs="TH Sarabun New"/>
          <w:color w:val="1D1C29"/>
          <w:sz w:val="28"/>
          <w:szCs w:val="28"/>
        </w:rPr>
        <w:t xml:space="preserve"> world-leading research to help its users find a wide range of vulnerabilities in web applications, automatically.</w:t>
      </w:r>
      <w:r w:rsidR="009E3D49">
        <w:rPr>
          <w:rFonts w:ascii="TH Sarabun New" w:eastAsia="Sarabun" w:hAnsi="TH Sarabun New" w:cs="TH Sarabun New"/>
          <w:color w:val="1D1C29"/>
          <w:sz w:val="28"/>
          <w:szCs w:val="28"/>
        </w:rPr>
        <w:t xml:space="preserve"> </w:t>
      </w:r>
      <w:r w:rsidR="009E3D49" w:rsidRPr="009E3D49">
        <w:rPr>
          <w:rFonts w:ascii="TH Sarabun New" w:eastAsia="Sarabun" w:hAnsi="TH Sarabun New" w:cs="TH Sarabun New"/>
          <w:color w:val="1D1C29"/>
          <w:sz w:val="28"/>
          <w:szCs w:val="28"/>
        </w:rPr>
        <w:t>Sitting at the core of both Burp Suite Enterprise Edition and Burp Suite Professional, Burp Scanner is the weapon of choice for over 60,000 users across more than 15,000 organizations.</w:t>
      </w:r>
    </w:p>
    <w:p w14:paraId="6F6DE1EE" w14:textId="3B677FEA" w:rsidR="008D7B58" w:rsidRPr="00F15ED6" w:rsidRDefault="00F62725" w:rsidP="00C30D8B">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EF4013" w:rsidRPr="00EF4013">
        <w:rPr>
          <w:rFonts w:ascii="TH Sarabun New" w:eastAsia="Sarabun" w:hAnsi="TH Sarabun New" w:cs="TH Sarabun New"/>
          <w:color w:val="1D1C29"/>
          <w:sz w:val="28"/>
          <w:szCs w:val="28"/>
        </w:rPr>
        <w:t>https://portswigger.net/burp/vulnerability-scanner</w:t>
      </w:r>
    </w:p>
    <w:p w14:paraId="6A1BDE89" w14:textId="77777777" w:rsidR="008D7B58" w:rsidRPr="00F15ED6" w:rsidRDefault="008D7B58" w:rsidP="00C30D8B">
      <w:pPr>
        <w:spacing w:after="0" w:line="240" w:lineRule="auto"/>
        <w:rPr>
          <w:rFonts w:ascii="TH Sarabun New" w:eastAsia="Sarabun" w:hAnsi="TH Sarabun New" w:cs="TH Sarabun New"/>
          <w:sz w:val="28"/>
          <w:szCs w:val="28"/>
        </w:rPr>
      </w:pPr>
    </w:p>
    <w:p w14:paraId="4A3517A5" w14:textId="274A4523" w:rsidR="008D7B58" w:rsidRPr="00F15ED6" w:rsidRDefault="00796D5D" w:rsidP="00C30D8B">
      <w:pPr>
        <w:pStyle w:val="Heading3"/>
        <w:spacing w:before="0" w:line="240" w:lineRule="auto"/>
        <w:rPr>
          <w:rFonts w:ascii="TH Sarabun New" w:eastAsia="Sarabun" w:hAnsi="TH Sarabun New" w:cs="TH Sarabun New"/>
          <w:b/>
          <w:color w:val="2F5496"/>
          <w:sz w:val="28"/>
          <w:szCs w:val="28"/>
        </w:rPr>
      </w:pPr>
      <w:bookmarkStart w:id="21" w:name="_Toc98507718"/>
      <w:r>
        <w:rPr>
          <w:rFonts w:ascii="TH Sarabun New" w:eastAsia="Sarabun" w:hAnsi="TH Sarabun New" w:cs="TH Sarabun New"/>
          <w:b/>
          <w:color w:val="2F5496"/>
          <w:sz w:val="28"/>
          <w:szCs w:val="28"/>
        </w:rPr>
        <w:t>6</w:t>
      </w:r>
      <w:r w:rsidR="00F62725" w:rsidRPr="00F15ED6">
        <w:rPr>
          <w:rFonts w:ascii="TH Sarabun New" w:eastAsia="Sarabun" w:hAnsi="TH Sarabun New" w:cs="TH Sarabun New"/>
          <w:b/>
          <w:color w:val="2F5496"/>
          <w:sz w:val="28"/>
          <w:szCs w:val="28"/>
        </w:rPr>
        <w:t>.2.</w:t>
      </w:r>
      <w:r w:rsidR="00FA4001">
        <w:rPr>
          <w:rFonts w:ascii="TH Sarabun New" w:eastAsia="Sarabun" w:hAnsi="TH Sarabun New" w:cs="TH Sarabun New"/>
          <w:b/>
          <w:color w:val="2F5496"/>
          <w:sz w:val="28"/>
          <w:szCs w:val="28"/>
        </w:rPr>
        <w:t>1</w:t>
      </w:r>
      <w:r w:rsidR="00F62725" w:rsidRPr="00F15ED6">
        <w:rPr>
          <w:rFonts w:ascii="TH Sarabun New" w:eastAsia="Sarabun" w:hAnsi="TH Sarabun New" w:cs="TH Sarabun New"/>
          <w:b/>
          <w:color w:val="2F5496"/>
          <w:sz w:val="28"/>
          <w:szCs w:val="28"/>
        </w:rPr>
        <w:t xml:space="preserve"> </w:t>
      </w:r>
      <w:r w:rsidR="0086031B" w:rsidRPr="0086031B">
        <w:rPr>
          <w:rFonts w:ascii="TH Sarabun New" w:eastAsia="Sarabun" w:hAnsi="TH Sarabun New" w:cs="TH Sarabun New"/>
          <w:b/>
          <w:color w:val="2F5496"/>
          <w:sz w:val="28"/>
          <w:szCs w:val="28"/>
        </w:rPr>
        <w:t>Burp Suite's web vulnerability scanner</w:t>
      </w:r>
      <w:r w:rsidR="00F62725" w:rsidRPr="00F15ED6">
        <w:rPr>
          <w:rFonts w:ascii="TH Sarabun New" w:eastAsia="Sarabun" w:hAnsi="TH Sarabun New" w:cs="TH Sarabun New"/>
          <w:b/>
          <w:color w:val="2F5496"/>
          <w:sz w:val="28"/>
          <w:szCs w:val="28"/>
        </w:rPr>
        <w:t xml:space="preserve"> risk score</w:t>
      </w:r>
      <w:bookmarkEnd w:id="21"/>
    </w:p>
    <w:p w14:paraId="3B59046D" w14:textId="23E844EA" w:rsidR="00A73278" w:rsidRDefault="00C60668" w:rsidP="00C60668">
      <w:pPr>
        <w:spacing w:after="0" w:line="240" w:lineRule="auto"/>
        <w:ind w:firstLine="720"/>
        <w:jc w:val="thaiDistribute"/>
        <w:rPr>
          <w:rFonts w:ascii="TH Sarabun New" w:eastAsia="Sarabun" w:hAnsi="TH Sarabun New" w:cs="TH Sarabun New"/>
          <w:color w:val="0D0D0D"/>
          <w:sz w:val="28"/>
          <w:szCs w:val="28"/>
        </w:rPr>
      </w:pPr>
      <w:r w:rsidRPr="00C60668">
        <w:rPr>
          <w:rFonts w:ascii="TH Sarabun New" w:eastAsia="Sarabun" w:hAnsi="TH Sarabun New" w:cs="TH Sarabun New"/>
          <w:color w:val="0D0D0D"/>
          <w:sz w:val="28"/>
          <w:szCs w:val="28"/>
        </w:rPr>
        <w:t>The level of severity for an issue that was found by a scan. The higher the severity level, the larger the impact is likely to be if an attacker is able to exploit this vulnerability. Note that the severity level is only a rough approximation based on a typical website. You should use your knowledge of the purpose and context of the associated functionality to determine how serious each issue is in your individual case.</w:t>
      </w:r>
    </w:p>
    <w:p w14:paraId="20A88BF8" w14:textId="793EFB7A" w:rsidR="00341BD8" w:rsidRPr="000E76E7" w:rsidRDefault="00341BD8" w:rsidP="000E76E7">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462832" w:rsidRPr="00462832">
        <w:rPr>
          <w:rFonts w:ascii="TH Sarabun New" w:eastAsia="Sarabun" w:hAnsi="TH Sarabun New" w:cs="TH Sarabun New"/>
          <w:color w:val="1D1C29"/>
          <w:sz w:val="28"/>
          <w:szCs w:val="28"/>
        </w:rPr>
        <w:t>https://portswigger.net/burp/extensibility/enterprise/graphql-api/severity.html</w:t>
      </w:r>
    </w:p>
    <w:tbl>
      <w:tblPr>
        <w:tblStyle w:val="aff0"/>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45"/>
        <w:gridCol w:w="11340"/>
      </w:tblGrid>
      <w:tr w:rsidR="008D7B58" w:rsidRPr="00F15ED6" w14:paraId="77A631E4" w14:textId="77777777" w:rsidTr="007477BC">
        <w:trPr>
          <w:tblHeader/>
        </w:trPr>
        <w:tc>
          <w:tcPr>
            <w:tcW w:w="2245" w:type="dxa"/>
            <w:shd w:val="clear" w:color="auto" w:fill="A8D08D"/>
            <w:vAlign w:val="center"/>
          </w:tcPr>
          <w:p w14:paraId="285636F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Severity</w:t>
            </w:r>
          </w:p>
        </w:tc>
        <w:tc>
          <w:tcPr>
            <w:tcW w:w="11340" w:type="dxa"/>
            <w:shd w:val="clear" w:color="auto" w:fill="A8D08D"/>
            <w:vAlign w:val="center"/>
          </w:tcPr>
          <w:p w14:paraId="0E874D1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Description</w:t>
            </w:r>
          </w:p>
        </w:tc>
      </w:tr>
      <w:tr w:rsidR="008D7B58" w:rsidRPr="00F15ED6" w14:paraId="5D6135FC" w14:textId="77777777" w:rsidTr="007477BC">
        <w:tc>
          <w:tcPr>
            <w:tcW w:w="2245" w:type="dxa"/>
            <w:vAlign w:val="center"/>
          </w:tcPr>
          <w:p w14:paraId="3DD4E84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11340" w:type="dxa"/>
          </w:tcPr>
          <w:p w14:paraId="2BE077D0"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fully</w:t>
            </w:r>
            <w:r w:rsidRPr="00F15ED6">
              <w:rPr>
                <w:rFonts w:ascii="TH Sarabun New" w:eastAsia="Sarabun" w:hAnsi="TH Sarabun New" w:cs="TH Sarabun New"/>
                <w:color w:val="000000"/>
                <w:sz w:val="28"/>
                <w:szCs w:val="28"/>
                <w:highlight w:val="white"/>
              </w:rPr>
              <w:t> compromise the confidentiality, integrity, or availability, of a target system without specialized access, user interaction or circumstances that are beyond the attacker’s control. Very likely to allow lateral movement and escalation of attack to other systems on the internal network of the vulnerable application.</w:t>
            </w:r>
          </w:p>
        </w:tc>
      </w:tr>
      <w:tr w:rsidR="008D7B58" w:rsidRPr="00F15ED6" w14:paraId="41D96994" w14:textId="77777777" w:rsidTr="007477BC">
        <w:tc>
          <w:tcPr>
            <w:tcW w:w="2245" w:type="dxa"/>
            <w:vAlign w:val="center"/>
          </w:tcPr>
          <w:p w14:paraId="7560F310"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11340" w:type="dxa"/>
          </w:tcPr>
          <w:p w14:paraId="2359A9F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partially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may be required for an attack to succeed. Very likely to be used in conjunction with other vulnerabilities to escalate an attack.</w:t>
            </w:r>
          </w:p>
        </w:tc>
      </w:tr>
      <w:tr w:rsidR="008D7B58" w:rsidRPr="00F15ED6" w14:paraId="0A7D4D3E" w14:textId="77777777" w:rsidTr="007477BC">
        <w:tc>
          <w:tcPr>
            <w:tcW w:w="2245" w:type="dxa"/>
            <w:vAlign w:val="center"/>
          </w:tcPr>
          <w:p w14:paraId="4CB4233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11340" w:type="dxa"/>
          </w:tcPr>
          <w:p w14:paraId="35B8B826"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limitedly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is required for an attack to succeed. Needs to be used in conjunction with other vulnerabilities to escalate an attack.</w:t>
            </w:r>
          </w:p>
        </w:tc>
      </w:tr>
    </w:tbl>
    <w:p w14:paraId="04090949" w14:textId="718ED10D" w:rsidR="008D7B58" w:rsidRPr="00F15ED6" w:rsidRDefault="008D7B58" w:rsidP="00A73278">
      <w:pPr>
        <w:tabs>
          <w:tab w:val="left" w:pos="1836"/>
        </w:tabs>
        <w:spacing w:after="0" w:line="240" w:lineRule="auto"/>
        <w:rPr>
          <w:rFonts w:ascii="TH Sarabun New" w:eastAsia="Sarabun" w:hAnsi="TH Sarabun New" w:cs="TH Sarabun New"/>
          <w:sz w:val="28"/>
          <w:szCs w:val="28"/>
        </w:rPr>
      </w:pPr>
    </w:p>
    <w:sectPr w:rsidR="008D7B58" w:rsidRPr="00F15ED6">
      <w:headerReference w:type="default" r:id="rId25"/>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57684" w14:textId="77777777" w:rsidR="00665C29" w:rsidRDefault="00665C29">
      <w:pPr>
        <w:spacing w:after="0" w:line="240" w:lineRule="auto"/>
      </w:pPr>
      <w:r>
        <w:separator/>
      </w:r>
    </w:p>
  </w:endnote>
  <w:endnote w:type="continuationSeparator" w:id="0">
    <w:p w14:paraId="714837F4" w14:textId="77777777" w:rsidR="00665C29" w:rsidRDefault="00665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panose1 w:val="020B0500040200020003"/>
    <w:charset w:val="DE"/>
    <w:family w:val="swiss"/>
    <w:pitch w:val="variable"/>
    <w:sig w:usb0="A100006F" w:usb1="5000205A" w:usb2="00000000" w:usb3="00000000" w:csb0="00010193"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665C29">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2973F622" w:rsidR="008D7B58" w:rsidRPr="009B3EED" w:rsidRDefault="00F62725">
    <w:pPr>
      <w:pBdr>
        <w:top w:val="nil"/>
        <w:left w:val="nil"/>
        <w:bottom w:val="nil"/>
        <w:right w:val="nil"/>
        <w:between w:val="nil"/>
      </w:pBdr>
      <w:tabs>
        <w:tab w:val="center" w:pos="4680"/>
        <w:tab w:val="right" w:pos="9360"/>
      </w:tabs>
      <w:spacing w:after="0" w:line="240" w:lineRule="auto"/>
      <w:ind w:right="360"/>
      <w:jc w:val="center"/>
      <w:rPr>
        <w:rFonts w:ascii="TH Sarabun New" w:eastAsia="Sarabun" w:hAnsi="TH Sarabun New" w:cs="TH Sarabun New"/>
        <w:bCs/>
        <w:color w:val="000000"/>
        <w:sz w:val="24"/>
        <w:szCs w:val="24"/>
      </w:rPr>
    </w:pPr>
    <w:bookmarkStart w:id="0" w:name="_heading=h.2p2csry" w:colFirst="0" w:colLast="0"/>
    <w:bookmarkEnd w:id="0"/>
    <w:r w:rsidRPr="009B3EED">
      <w:rPr>
        <w:rFonts w:ascii="TH Sarabun New" w:eastAsia="Sarabun" w:hAnsi="TH Sarabun New" w:cs="TH Sarabun New"/>
        <w:bCs/>
        <w:color w:val="000000"/>
        <w:sz w:val="24"/>
        <w:szCs w:val="24"/>
      </w:rPr>
      <w:t xml:space="preserve">(Private and Confidential, </w:t>
    </w:r>
    <w:proofErr w:type="gramStart"/>
    <w:r w:rsidRPr="009B3EED">
      <w:rPr>
        <w:rFonts w:ascii="TH Sarabun New" w:eastAsia="Sarabun" w:hAnsi="TH Sarabun New" w:cs="TH Sarabun New"/>
        <w:bCs/>
        <w:color w:val="000000"/>
        <w:sz w:val="24"/>
        <w:szCs w:val="24"/>
      </w:rPr>
      <w:t>Do</w:t>
    </w:r>
    <w:proofErr w:type="gramEnd"/>
    <w:r w:rsidRPr="009B3EED">
      <w:rPr>
        <w:rFonts w:ascii="TH Sarabun New" w:eastAsia="Sarabun" w:hAnsi="TH Sarabun New" w:cs="TH Sarabun New"/>
        <w:bCs/>
        <w:color w:val="000000"/>
        <w:sz w:val="24"/>
        <w:szCs w:val="24"/>
      </w:rPr>
      <w:t xml:space="preserve"> not release to publicity except allow from </w:t>
    </w:r>
    <w:r w:rsidR="001E7DB8" w:rsidRPr="009B3EED">
      <w:rPr>
        <w:rFonts w:ascii="TH Sarabun New" w:eastAsia="Sarabun" w:hAnsi="TH Sarabun New" w:cs="TH Sarabun New"/>
        <w:bCs/>
        <w:color w:val="000000"/>
        <w:sz w:val="24"/>
        <w:szCs w:val="24"/>
      </w:rPr>
      <w:t xml:space="preserve">SAC_Revisit_Private</w:t>
    </w:r>
    <w:r w:rsidRPr="009B3EED">
      <w:rPr>
        <w:rFonts w:ascii="TH Sarabun New" w:eastAsia="Sarabun" w:hAnsi="TH Sarabun New" w:cs="TH Sarabun New"/>
        <w:bCs/>
        <w:color w:val="000000"/>
        <w:sz w:val="24"/>
        <w:szCs w:val="24"/>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644FA" w14:textId="77777777" w:rsidR="00665C29" w:rsidRDefault="00665C29">
      <w:pPr>
        <w:spacing w:after="0" w:line="240" w:lineRule="auto"/>
      </w:pPr>
      <w:r>
        <w:separator/>
      </w:r>
    </w:p>
  </w:footnote>
  <w:footnote w:type="continuationSeparator" w:id="0">
    <w:p w14:paraId="0BA9B30C" w14:textId="77777777" w:rsidR="00665C29" w:rsidRDefault="00665C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1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D793"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0288" behindDoc="0" locked="0" layoutInCell="1" hidden="0" allowOverlap="1" wp14:anchorId="1CE65C81" wp14:editId="4C7781D3">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743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A6196"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1312" behindDoc="0" locked="0" layoutInCell="1" hidden="0" allowOverlap="1" wp14:anchorId="1FBC6800" wp14:editId="19EE948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B556A"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6B46F7"/>
    <w:multiLevelType w:val="hybridMultilevel"/>
    <w:tmpl w:val="7C34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0715F"/>
    <w:rsid w:val="000133F5"/>
    <w:rsid w:val="00016F66"/>
    <w:rsid w:val="00024EBE"/>
    <w:rsid w:val="00025F7A"/>
    <w:rsid w:val="0003346C"/>
    <w:rsid w:val="000768F2"/>
    <w:rsid w:val="00076A3B"/>
    <w:rsid w:val="00080E4C"/>
    <w:rsid w:val="0008299C"/>
    <w:rsid w:val="000B74F9"/>
    <w:rsid w:val="000C78FB"/>
    <w:rsid w:val="000D10C0"/>
    <w:rsid w:val="000D2E03"/>
    <w:rsid w:val="000D50DF"/>
    <w:rsid w:val="000E3050"/>
    <w:rsid w:val="000E76E7"/>
    <w:rsid w:val="000F5E69"/>
    <w:rsid w:val="000F669E"/>
    <w:rsid w:val="00100FC3"/>
    <w:rsid w:val="00107125"/>
    <w:rsid w:val="0011498B"/>
    <w:rsid w:val="00122C37"/>
    <w:rsid w:val="001257B2"/>
    <w:rsid w:val="0013334F"/>
    <w:rsid w:val="00152984"/>
    <w:rsid w:val="001673C1"/>
    <w:rsid w:val="00173906"/>
    <w:rsid w:val="00175F9C"/>
    <w:rsid w:val="001844E6"/>
    <w:rsid w:val="001A6C6B"/>
    <w:rsid w:val="001C1AD2"/>
    <w:rsid w:val="001C208E"/>
    <w:rsid w:val="001D1785"/>
    <w:rsid w:val="001D45FA"/>
    <w:rsid w:val="001E58FE"/>
    <w:rsid w:val="001E59AC"/>
    <w:rsid w:val="001E7DB8"/>
    <w:rsid w:val="001F0471"/>
    <w:rsid w:val="00206A6E"/>
    <w:rsid w:val="0021318A"/>
    <w:rsid w:val="00226311"/>
    <w:rsid w:val="00237D55"/>
    <w:rsid w:val="00251C40"/>
    <w:rsid w:val="00261A8E"/>
    <w:rsid w:val="00287697"/>
    <w:rsid w:val="0028778F"/>
    <w:rsid w:val="002A65B6"/>
    <w:rsid w:val="002A6605"/>
    <w:rsid w:val="002B1A2D"/>
    <w:rsid w:val="002D47E6"/>
    <w:rsid w:val="00301568"/>
    <w:rsid w:val="0030473A"/>
    <w:rsid w:val="00341BD8"/>
    <w:rsid w:val="00345324"/>
    <w:rsid w:val="00351A33"/>
    <w:rsid w:val="00352B37"/>
    <w:rsid w:val="0035541F"/>
    <w:rsid w:val="00355FB6"/>
    <w:rsid w:val="0036253D"/>
    <w:rsid w:val="003712FB"/>
    <w:rsid w:val="003715E0"/>
    <w:rsid w:val="0037385A"/>
    <w:rsid w:val="0039782D"/>
    <w:rsid w:val="003A129D"/>
    <w:rsid w:val="003B4FC3"/>
    <w:rsid w:val="003C2E29"/>
    <w:rsid w:val="003C6CD2"/>
    <w:rsid w:val="003D31CD"/>
    <w:rsid w:val="003D3FE9"/>
    <w:rsid w:val="0040116C"/>
    <w:rsid w:val="004056F3"/>
    <w:rsid w:val="004109E8"/>
    <w:rsid w:val="00414464"/>
    <w:rsid w:val="00423B51"/>
    <w:rsid w:val="0043747F"/>
    <w:rsid w:val="004416DC"/>
    <w:rsid w:val="00462832"/>
    <w:rsid w:val="004824DF"/>
    <w:rsid w:val="004868A9"/>
    <w:rsid w:val="00491373"/>
    <w:rsid w:val="004D667D"/>
    <w:rsid w:val="004F38E4"/>
    <w:rsid w:val="00501E20"/>
    <w:rsid w:val="005321D0"/>
    <w:rsid w:val="00532BD4"/>
    <w:rsid w:val="00534370"/>
    <w:rsid w:val="00560CDF"/>
    <w:rsid w:val="00565542"/>
    <w:rsid w:val="00572C0F"/>
    <w:rsid w:val="00583827"/>
    <w:rsid w:val="00587B78"/>
    <w:rsid w:val="00587B8C"/>
    <w:rsid w:val="005B40B2"/>
    <w:rsid w:val="005D45F8"/>
    <w:rsid w:val="005D78E3"/>
    <w:rsid w:val="006002B4"/>
    <w:rsid w:val="006048A5"/>
    <w:rsid w:val="00626675"/>
    <w:rsid w:val="00630764"/>
    <w:rsid w:val="00631725"/>
    <w:rsid w:val="00633AF9"/>
    <w:rsid w:val="00634557"/>
    <w:rsid w:val="00645720"/>
    <w:rsid w:val="00653097"/>
    <w:rsid w:val="00654DB0"/>
    <w:rsid w:val="00660894"/>
    <w:rsid w:val="006613C4"/>
    <w:rsid w:val="00665C29"/>
    <w:rsid w:val="00670E5B"/>
    <w:rsid w:val="00685F8B"/>
    <w:rsid w:val="006946CB"/>
    <w:rsid w:val="006A70F5"/>
    <w:rsid w:val="006B10B1"/>
    <w:rsid w:val="006C5888"/>
    <w:rsid w:val="006E3C65"/>
    <w:rsid w:val="006F74C0"/>
    <w:rsid w:val="006F79EC"/>
    <w:rsid w:val="007121D8"/>
    <w:rsid w:val="0072320F"/>
    <w:rsid w:val="00725FFB"/>
    <w:rsid w:val="0074095F"/>
    <w:rsid w:val="007477BC"/>
    <w:rsid w:val="00747EB3"/>
    <w:rsid w:val="00773876"/>
    <w:rsid w:val="00774300"/>
    <w:rsid w:val="00775466"/>
    <w:rsid w:val="0078055A"/>
    <w:rsid w:val="00782DFA"/>
    <w:rsid w:val="00786269"/>
    <w:rsid w:val="00787F0E"/>
    <w:rsid w:val="00796D5D"/>
    <w:rsid w:val="007A0076"/>
    <w:rsid w:val="007A1B57"/>
    <w:rsid w:val="007B1D29"/>
    <w:rsid w:val="007B48FA"/>
    <w:rsid w:val="007B6770"/>
    <w:rsid w:val="007C7DA5"/>
    <w:rsid w:val="007D5014"/>
    <w:rsid w:val="007D7529"/>
    <w:rsid w:val="007E435B"/>
    <w:rsid w:val="00811918"/>
    <w:rsid w:val="008168FC"/>
    <w:rsid w:val="0082388C"/>
    <w:rsid w:val="008243AF"/>
    <w:rsid w:val="008273F4"/>
    <w:rsid w:val="008440DB"/>
    <w:rsid w:val="0086031B"/>
    <w:rsid w:val="0086037C"/>
    <w:rsid w:val="00880801"/>
    <w:rsid w:val="008858E2"/>
    <w:rsid w:val="008A1FE5"/>
    <w:rsid w:val="008B08BB"/>
    <w:rsid w:val="008B71D7"/>
    <w:rsid w:val="008B7671"/>
    <w:rsid w:val="008C5C35"/>
    <w:rsid w:val="008D5447"/>
    <w:rsid w:val="008D7B58"/>
    <w:rsid w:val="008F4073"/>
    <w:rsid w:val="008F4E09"/>
    <w:rsid w:val="008F5F78"/>
    <w:rsid w:val="0093348D"/>
    <w:rsid w:val="009571D9"/>
    <w:rsid w:val="00962736"/>
    <w:rsid w:val="00992B4A"/>
    <w:rsid w:val="009A398F"/>
    <w:rsid w:val="009B3EED"/>
    <w:rsid w:val="009B7433"/>
    <w:rsid w:val="009D3756"/>
    <w:rsid w:val="009D5B37"/>
    <w:rsid w:val="009E3D49"/>
    <w:rsid w:val="00A248BD"/>
    <w:rsid w:val="00A25291"/>
    <w:rsid w:val="00A31FCB"/>
    <w:rsid w:val="00A413F8"/>
    <w:rsid w:val="00A47F26"/>
    <w:rsid w:val="00A63AA9"/>
    <w:rsid w:val="00A711E1"/>
    <w:rsid w:val="00A7179B"/>
    <w:rsid w:val="00A73278"/>
    <w:rsid w:val="00A77178"/>
    <w:rsid w:val="00AA3936"/>
    <w:rsid w:val="00AA4862"/>
    <w:rsid w:val="00AB554C"/>
    <w:rsid w:val="00AB55C5"/>
    <w:rsid w:val="00AC0EDA"/>
    <w:rsid w:val="00AC2689"/>
    <w:rsid w:val="00AC472C"/>
    <w:rsid w:val="00AD7039"/>
    <w:rsid w:val="00AE6663"/>
    <w:rsid w:val="00AF0493"/>
    <w:rsid w:val="00AF128D"/>
    <w:rsid w:val="00B11A44"/>
    <w:rsid w:val="00B20888"/>
    <w:rsid w:val="00B42DCB"/>
    <w:rsid w:val="00B462BB"/>
    <w:rsid w:val="00B54020"/>
    <w:rsid w:val="00B72BFD"/>
    <w:rsid w:val="00B73591"/>
    <w:rsid w:val="00B755C9"/>
    <w:rsid w:val="00B81CAD"/>
    <w:rsid w:val="00B85B80"/>
    <w:rsid w:val="00B863B3"/>
    <w:rsid w:val="00B909A0"/>
    <w:rsid w:val="00B96699"/>
    <w:rsid w:val="00BB0493"/>
    <w:rsid w:val="00BB27CC"/>
    <w:rsid w:val="00BC4FC4"/>
    <w:rsid w:val="00BC5A29"/>
    <w:rsid w:val="00BD7F90"/>
    <w:rsid w:val="00BE5E37"/>
    <w:rsid w:val="00BF1806"/>
    <w:rsid w:val="00BF233B"/>
    <w:rsid w:val="00C03A4A"/>
    <w:rsid w:val="00C06625"/>
    <w:rsid w:val="00C144C7"/>
    <w:rsid w:val="00C20FE6"/>
    <w:rsid w:val="00C30D8B"/>
    <w:rsid w:val="00C337E6"/>
    <w:rsid w:val="00C36E04"/>
    <w:rsid w:val="00C43BD7"/>
    <w:rsid w:val="00C467DA"/>
    <w:rsid w:val="00C5598C"/>
    <w:rsid w:val="00C572CD"/>
    <w:rsid w:val="00C60668"/>
    <w:rsid w:val="00C64CD3"/>
    <w:rsid w:val="00C70824"/>
    <w:rsid w:val="00CA0B9D"/>
    <w:rsid w:val="00CC1D94"/>
    <w:rsid w:val="00CC5BFF"/>
    <w:rsid w:val="00CD1295"/>
    <w:rsid w:val="00CE775B"/>
    <w:rsid w:val="00CF3D3D"/>
    <w:rsid w:val="00D14027"/>
    <w:rsid w:val="00D15DF0"/>
    <w:rsid w:val="00D3202C"/>
    <w:rsid w:val="00D707AF"/>
    <w:rsid w:val="00D76689"/>
    <w:rsid w:val="00DB014C"/>
    <w:rsid w:val="00DB2578"/>
    <w:rsid w:val="00DC4661"/>
    <w:rsid w:val="00DE16AB"/>
    <w:rsid w:val="00DE2087"/>
    <w:rsid w:val="00DE2FDD"/>
    <w:rsid w:val="00E05188"/>
    <w:rsid w:val="00E11405"/>
    <w:rsid w:val="00E132A1"/>
    <w:rsid w:val="00E176D0"/>
    <w:rsid w:val="00E2099B"/>
    <w:rsid w:val="00E210E2"/>
    <w:rsid w:val="00E337DA"/>
    <w:rsid w:val="00E4267B"/>
    <w:rsid w:val="00E531EC"/>
    <w:rsid w:val="00E5622D"/>
    <w:rsid w:val="00E9414E"/>
    <w:rsid w:val="00E97A0F"/>
    <w:rsid w:val="00EA12E8"/>
    <w:rsid w:val="00EA2C5C"/>
    <w:rsid w:val="00EA5C69"/>
    <w:rsid w:val="00EF4013"/>
    <w:rsid w:val="00F120AC"/>
    <w:rsid w:val="00F15BF4"/>
    <w:rsid w:val="00F15ED6"/>
    <w:rsid w:val="00F21AAC"/>
    <w:rsid w:val="00F34583"/>
    <w:rsid w:val="00F373BD"/>
    <w:rsid w:val="00F44E19"/>
    <w:rsid w:val="00F62321"/>
    <w:rsid w:val="00F62725"/>
    <w:rsid w:val="00FA4001"/>
    <w:rsid w:val="00FB0C8D"/>
    <w:rsid w:val="00FB271D"/>
    <w:rsid w:val="00FB432E"/>
    <w:rsid w:val="00FB4695"/>
    <w:rsid w:val="00FC0DE3"/>
    <w:rsid w:val="00FC2FA0"/>
    <w:rsid w:val="00FC67DC"/>
    <w:rsid w:val="00FD7FA9"/>
    <w:rsid w:val="00FE0011"/>
    <w:rsid w:val="00FE35A5"/>
    <w:rsid w:val="00FE6FF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 w:type="paragraph" w:styleId="TOCHeading">
    <w:name w:val="TOC Heading"/>
    <w:basedOn w:val="Heading1"/>
    <w:next w:val="Normal"/>
    <w:uiPriority w:val="39"/>
    <w:unhideWhenUsed/>
    <w:qFormat/>
    <w:rsid w:val="00F15ED6"/>
    <w:pPr>
      <w:spacing w:line="259" w:lineRule="auto"/>
      <w:outlineLvl w:val="9"/>
    </w:pPr>
    <w:rPr>
      <w:rFonts w:asciiTheme="majorHAnsi" w:hAnsiTheme="majorHAnsi"/>
      <w:b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651619">
      <w:bodyDiv w:val="1"/>
      <w:marLeft w:val="0"/>
      <w:marRight w:val="0"/>
      <w:marTop w:val="0"/>
      <w:marBottom w:val="0"/>
      <w:divBdr>
        <w:top w:val="none" w:sz="0" w:space="0" w:color="auto"/>
        <w:left w:val="none" w:sz="0" w:space="0" w:color="auto"/>
        <w:bottom w:val="none" w:sz="0" w:space="0" w:color="auto"/>
        <w:right w:val="none" w:sz="0" w:space="0" w:color="auto"/>
      </w:divBdr>
      <w:divsChild>
        <w:div w:id="952903537">
          <w:marLeft w:val="0"/>
          <w:marRight w:val="0"/>
          <w:marTop w:val="0"/>
          <w:marBottom w:val="0"/>
          <w:divBdr>
            <w:top w:val="none" w:sz="0" w:space="0" w:color="auto"/>
            <w:left w:val="none" w:sz="0" w:space="0" w:color="auto"/>
            <w:bottom w:val="none" w:sz="0" w:space="0" w:color="auto"/>
            <w:right w:val="none" w:sz="0" w:space="0" w:color="auto"/>
          </w:divBdr>
          <w:divsChild>
            <w:div w:id="10980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theme" Target="theme/theme1.xml"/></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Props1.xml><?xml version="1.0" encoding="utf-8"?>
<ds:datastoreItem xmlns:ds="http://schemas.openxmlformats.org/officeDocument/2006/customXml" ds:itemID="{291C9190-827D-4100-972F-7B17CD1671F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13</Pages>
  <Words>1538</Words>
  <Characters>8767</Characters>
  <Application>Microsoft Office Word</Application>
  <DocSecurity>0</DocSecurity>
  <Lines>73</Lines>
  <Paragraphs>20</Paragraphs>
  <ScaleCrop>false</ScaleCrop>
  <Company/>
  <LinksUpToDate>false</LinksUpToDate>
  <CharactersWithSpaces>10285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Pongsatorn Arakkit</cp:lastModifiedBy>
  <cp:revision>257</cp:revision>
  <dcterms:created xsi:type="dcterms:W3CDTF">2021-10-25T05:25:00Z</dcterms:created>
  <dcterms:modified xsi:type="dcterms:W3CDTF">2022-03-18T09:06:00Z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