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Calibri" w:cs="Calibri" w:eastAsia="Calibri" w:hAnsi="Calibri"/>
          <w:color w:val="595959"/>
          <w:spacing w:val="20"/>
          <w:sz w:val="24"/>
          <w:szCs w:val="24"/>
        </w:rPr>
        <w:t xml:space="preserve">ESPECIFICAÇÃO DE SISTEMA</w:t>
      </w:r>
    </w:p>
    <w:p>
      <w:pPr>
        <w:spacing w:after="2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F3A5F"/>
          <w:sz w:val="72"/>
          <w:szCs w:val="72"/>
        </w:rPr>
        <w:t xml:space="preserve">EthosFinancial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75B6"/>
          <w:sz w:val="56"/>
          <w:szCs w:val="56"/>
        </w:rPr>
        <w:t xml:space="preserve">1.0</w:t>
      </w:r>
    </w:p>
    <w:p>
      <w:pPr>
        <w:spacing w:after="30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1A1A1A"/>
          <w:sz w:val="24"/>
          <w:szCs w:val="24"/>
        </w:rPr>
        <w:t xml:space="preserve">Sistema Web de Gestão de Alunos, Matrículas, Financeiro e Cobrança de Inadimplência</w:t>
      </w:r>
    </w:p>
    <w:p>
      <w:pPr>
        <w:spacing w:after="1200"/>
      </w:pPr>
    </w:p>
    <w:p>
      <w:pPr>
        <w:jc w:val="center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Instituto Ethos Educação Digital LTDA</w:t>
      </w:r>
    </w:p>
    <w:p>
      <w:pPr>
        <w:jc w:val="center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Documento de Especificação Funcional e Técnica (PRD)</w:t>
      </w:r>
    </w:p>
    <w:p>
      <w:pPr>
        <w:spacing w:after="600"/>
      </w:pPr>
    </w:p>
    <w:p>
      <w:pPr>
        <w:jc w:val="center"/>
      </w:pPr>
      <w:r>
        <w:rPr>
          <w:rFonts w:ascii="Calibri" w:cs="Calibri" w:eastAsia="Calibri" w:hAnsi="Calibri"/>
          <w:color w:val="595959"/>
          <w:sz w:val="19"/>
          <w:szCs w:val="19"/>
        </w:rPr>
        <w:t xml:space="preserve">Versão 1.0  •  Vitória-ES, Julho de 2026</w:t>
      </w:r>
    </w:p>
    <w:p>
      <w:r>
        <w:br w:type="page"/>
      </w:r>
    </w:p>
    <w:p>
      <w:pPr>
        <w:sectPr>
          <w:pgSz w:w="11906" w:h="16838" w:orient="portrait"/>
          <w:pgMar w:top="1000" w:right="1100" w:bottom="1000" w:left="110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2E75B6" w:sz="6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/>
      </w: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Controle de Versão</w:t>
      </w:r>
    </w:p>
    <w:tbl>
      <w:tblPr>
        <w:tblW w:type="dxa" w:w="10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400"/>
        <w:gridCol w:w="1600"/>
        <w:gridCol w:w="5350"/>
        <w:gridCol w:w="2000"/>
      </w:tblGrid>
      <w:tr>
        <w:trPr>
          <w:tblHeader/>
        </w:trPr>
        <w:tc>
          <w:tcPr>
            <w:tcW w:type="dxa" w:w="1400"/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Versão</w:t>
            </w:r>
          </w:p>
        </w:tc>
        <w:tc>
          <w:tcPr>
            <w:tcW w:type="dxa" w:w="1600"/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</w:t>
            </w:r>
          </w:p>
        </w:tc>
        <w:tc>
          <w:tcPr>
            <w:tcW w:type="dxa" w:w="5350"/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2000"/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Autor</w:t>
            </w:r>
          </w:p>
        </w:tc>
      </w:tr>
      <w:tr>
        <w:tc>
          <w:tcPr>
            <w:tcW w:type="dxa" w:w="1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1.0</w:t>
            </w:r>
          </w:p>
        </w:tc>
        <w:tc>
          <w:tcPr>
            <w:tcW w:type="dxa" w:w="1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02/07/2026</w:t>
            </w:r>
          </w:p>
        </w:tc>
        <w:tc>
          <w:tcPr>
            <w:tcW w:type="dxa" w:w="53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Emissão inicial da especificação do EthosFinancial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Equipe de Produto</w:t>
            </w:r>
          </w:p>
        </w:tc>
      </w:tr>
    </w:tbl>
    <w:p>
      <w:pPr>
        <w:spacing w:after="300"/>
      </w:pPr>
    </w:p>
    <w:p>
      <w:pPr>
        <w:pStyle w:val="Heading1"/>
        <w:pBdr>
          <w:bottom w:val="single" w:color="2E75B6" w:sz="6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1. </w:t>
      </w: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Visão Geral e Proposta de Valor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1.1 O que é o EthosFinancial</w:t>
      </w:r>
    </w:p>
    <w:p>
      <w:pPr>
        <w:spacing w:after="14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 EthosFinancial é uma plataforma web de gestão acadêmico-financeira voltada a instituições de ensino que precisam controlar alunos, cursos, matrículas, parcelas e, principalmente, o processo de cobrança de inadimplência de forma estruturada, auditável e recorrente.</w:t>
      </w:r>
    </w:p>
    <w:p>
      <w:pPr>
        <w:spacing w:after="14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 produto nasce da necessidade real da instituição Ethos Educação Digital de substituir um processo manual — baseado em planilhas Excel e documentos Word avulsos — por um sistema único, que importa os dados financeiros já existentes, identifica automaticamente os alunos inadimplentes e conduz todo o ciclo de cobrança até a quitação, renegociação ou protesto.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1.2 O problema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 controle de inadimplência é feito hoje em planilhas dispersas, sem histórico de tratativas;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Não há visibilidade sobre quais alunos já foram contatados, negociados ou protestados;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 geração de documentos de protesto é manual, lenta e sujeita a erros;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Não existe rastreabilidade de quem alterou o quê e quando (auditoria);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 comunicação de cobrança com o aluno (WhatsApp, e-mail) não é centralizada nem registrada.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1.3 Proposta de valor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Elimina o retrabalho manual de identificar inadimplentes a cada novo ciclo de cobrança;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Transforma a rotina de cobrança em um fluxo de CRM, com situações, TAGs, histórico e ações em lote;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Gera automaticamente os documentos de protesto no padrão jurídico já utilizado pela instituição;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Permite comunicação automatizada e assistida por IA com os alunos inadimplentes via WhatsApp (Evolution API + Groq/Ollama), reduzindo o tempo de contato;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Garante rastreabilidade completa através de auditoria e histórico imutável;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Escala para grandes volumes de alunos e parcelas sem depender de digitação manual, via processamento assíncrono (filas).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1.4 Público-alvo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Instituições de ensino EAD e presenciais com carteira ativa de alunos inadimplentes;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Setores financeiro, jurídico e de relacionamento com o aluno (cobrança);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Equipes administrativas responsáveis pela importação e conciliação de dados financeiros.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1.5 Diferenciais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Importação nativa do formato de planilha já utilizado pela instituição, sem necessidade de retrabalho de dados;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Geração automática de documento Word fiel ao modelo de protesto já validado juridicamente;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Módulo de Gestão de Cobranças com situações e TAGs configuráveis (CRM de cobrança);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Assistente de mensagens de cobrança com IA (Groq/Ollama), com envio via WhatsApp (Evolution API);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Arquitetura moderna, containerizada e pronta para escalar (Node.js, Angular, PostgreSQL, filas assíncronas).</w:t>
      </w:r>
    </w:p>
    <w:p>
      <w:pPr>
        <w:pStyle w:val="Heading1"/>
        <w:pBdr>
          <w:bottom w:val="single" w:color="2E75B6" w:sz="6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2. </w:t>
      </w: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Objetivo</w:t>
      </w:r>
    </w:p>
    <w:p>
      <w:pPr>
        <w:spacing w:after="14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 EthosFinancial 1.0 é um sistema web destinado à gestão de alunos, cursos, matrículas e parcelas financeiras de instituições de ensino, com foco especial no controle e na cobrança de inadimplência.</w:t>
      </w:r>
    </w:p>
    <w:p>
      <w:pPr>
        <w:spacing w:after="14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 sistema permite importar periodicamente (semanalmente ou mensalmente) uma planilha financeira no padrão utilizado atualmente pela instituição, e gerar automaticamente relatórios individuais de inadimplência em formato Microsoft Word, prontos para uso em processos de cobrança e protesto.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1.1 Estrutura da planilha de origem</w:t>
      </w:r>
    </w:p>
    <w:p>
      <w:pPr>
        <w:spacing w:after="14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 planilha de importação possui, aproximadamente, os seguintes campos: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CPF (identificador principal do aluno)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Nome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Dados cadastrais (endereço, e-mail, telefone)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Curso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Contrato assinado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Código do título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Parcela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Data de vencimento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Valor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Tipo do título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Data da matrícula</w:t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O CPF é a chave principal para identificação e unificação do cadastro do aluno.</w:t>
      </w:r>
    </w:p>
    <w:p>
      <w:pPr>
        <w:pStyle w:val="Heading1"/>
        <w:pBdr>
          <w:bottom w:val="single" w:color="2E75B6" w:sz="6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3. </w:t>
      </w: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Objetivos do Produto</w:t>
      </w:r>
    </w:p>
    <w:p>
      <w:pPr>
        <w:spacing w:after="14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 EthosFinancial 1.0 deverá: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manter cadastro único dos alunos, tendo o CPF como chave;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permitir múltiplas matrículas por aluno;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permitir múltiplos cursos por aluno;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importar planilhas periodicamente (manual, semanal ou mensal);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atualizar automaticamente parcelas já existentes;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inserir novas parcelas identificadas na importação;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detectar inadimplência conforme regras configuráveis;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gerar documentos Word de cobrança/protesto automaticamente;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manter histórico completo de todas as importações realizadas;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operar como uma ferramenta de gestão de cobranças (CRM de cobrança), evitando reprocessar alunos já tratados.</w:t>
      </w:r>
    </w:p>
    <w:p>
      <w:pPr>
        <w:pStyle w:val="Heading1"/>
        <w:pBdr>
          <w:bottom w:val="single" w:color="2E75B6" w:sz="6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4. </w:t>
      </w: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Stack Tecnológico Completo</w:t>
      </w:r>
    </w:p>
    <w:p>
      <w:pPr>
        <w:spacing w:after="14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 plataforma EthosFinancial será construída como um monorepo com backend, frontend e serviços de apoio containerizados, conforme detalhado a seguir.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4.1 Backend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900"/>
        <w:gridCol w:w="2600"/>
        <w:gridCol w:w="4850"/>
      </w:tblGrid>
      <w:tr>
        <w:trPr>
          <w:tblHeader/>
        </w:trPr>
        <w:tc>
          <w:tcPr>
            <w:tcW w:type="dxa" w:w="1900"/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Camada</w:t>
            </w:r>
          </w:p>
        </w:tc>
        <w:tc>
          <w:tcPr>
            <w:tcW w:type="dxa" w:w="2600"/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Tecnologia</w:t>
            </w:r>
          </w:p>
        </w:tc>
        <w:tc>
          <w:tcPr>
            <w:tcW w:type="dxa" w:w="4850"/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Finalidade</w:t>
            </w:r>
          </w:p>
        </w:tc>
      </w:tr>
      <w:tr>
        <w:tc>
          <w:tcPr>
            <w:tcW w:type="dxa" w:w="1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Runtime</w:t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Node.js 20 (LTS)</w:t>
            </w:r>
          </w:p>
        </w:tc>
        <w:tc>
          <w:tcPr>
            <w:tcW w:type="dxa" w:w="48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Execução do servidor de aplicação</w:t>
            </w:r>
          </w:p>
        </w:tc>
      </w:tr>
      <w:tr>
        <w:tc>
          <w:tcPr>
            <w:tcW w:type="dxa" w:w="1900"/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Framework HTTP</w:t>
            </w:r>
          </w:p>
        </w:tc>
        <w:tc>
          <w:tcPr>
            <w:tcW w:type="dxa" w:w="2600"/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Express 5</w:t>
            </w:r>
          </w:p>
        </w:tc>
        <w:tc>
          <w:tcPr>
            <w:tcW w:type="dxa" w:w="4850"/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API REST</w:t>
            </w:r>
          </w:p>
        </w:tc>
      </w:tr>
      <w:tr>
        <w:tc>
          <w:tcPr>
            <w:tcW w:type="dxa" w:w="1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Linguagem</w:t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TypeScript</w:t>
            </w:r>
          </w:p>
        </w:tc>
        <w:tc>
          <w:tcPr>
            <w:tcW w:type="dxa" w:w="48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Tipagem estática, manutenibilidade</w:t>
            </w:r>
          </w:p>
        </w:tc>
      </w:tr>
      <w:tr>
        <w:tc>
          <w:tcPr>
            <w:tcW w:type="dxa" w:w="1900"/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ORM</w:t>
            </w:r>
          </w:p>
        </w:tc>
        <w:tc>
          <w:tcPr>
            <w:tcW w:type="dxa" w:w="2600"/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Prisma ORM</w:t>
            </w:r>
          </w:p>
        </w:tc>
        <w:tc>
          <w:tcPr>
            <w:tcW w:type="dxa" w:w="4850"/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Acesso e migração do banco de dados</w:t>
            </w:r>
          </w:p>
        </w:tc>
      </w:tr>
      <w:tr>
        <w:tc>
          <w:tcPr>
            <w:tcW w:type="dxa" w:w="1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Banco de dados</w:t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PostgreSQL 16</w:t>
            </w:r>
          </w:p>
        </w:tc>
        <w:tc>
          <w:tcPr>
            <w:tcW w:type="dxa" w:w="48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Persistência relacional</w:t>
            </w:r>
          </w:p>
        </w:tc>
      </w:tr>
      <w:tr>
        <w:tc>
          <w:tcPr>
            <w:tcW w:type="dxa" w:w="1900"/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Fila / Jobs</w:t>
            </w:r>
          </w:p>
        </w:tc>
        <w:tc>
          <w:tcPr>
            <w:tcW w:type="dxa" w:w="2600"/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BullMQ + Redis</w:t>
            </w:r>
          </w:p>
        </w:tc>
        <w:tc>
          <w:tcPr>
            <w:tcW w:type="dxa" w:w="4850"/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Processamento assíncrono (importação, geração de Word, envio de mensagens)</w:t>
            </w:r>
          </w:p>
        </w:tc>
      </w:tr>
      <w:tr>
        <w:tc>
          <w:tcPr>
            <w:tcW w:type="dxa" w:w="1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Autenticação</w:t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JWT + bcrypt</w:t>
            </w:r>
          </w:p>
        </w:tc>
        <w:tc>
          <w:tcPr>
            <w:tcW w:type="dxa" w:w="48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Autenticação e controle de sessão</w:t>
            </w:r>
          </w:p>
        </w:tc>
      </w:tr>
      <w:tr>
        <w:tc>
          <w:tcPr>
            <w:tcW w:type="dxa" w:w="1900"/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Geração de documentos</w:t>
            </w:r>
          </w:p>
        </w:tc>
        <w:tc>
          <w:tcPr>
            <w:tcW w:type="dxa" w:w="2600"/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docx (biblioteca Node)</w:t>
            </w:r>
          </w:p>
        </w:tc>
        <w:tc>
          <w:tcPr>
            <w:tcW w:type="dxa" w:w="4850"/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Geração dos relatórios de protesto em Word</w:t>
            </w:r>
          </w:p>
        </w:tc>
      </w:tr>
      <w:tr>
        <w:tc>
          <w:tcPr>
            <w:tcW w:type="dxa" w:w="1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Validação</w:t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Zod</w:t>
            </w:r>
          </w:p>
        </w:tc>
        <w:tc>
          <w:tcPr>
            <w:tcW w:type="dxa" w:w="48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Validação de payloads e DTOs</w:t>
            </w:r>
          </w:p>
        </w:tc>
      </w:tr>
      <w:tr>
        <w:tc>
          <w:tcPr>
            <w:tcW w:type="dxa" w:w="1900"/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Testes</w:t>
            </w:r>
          </w:p>
        </w:tc>
        <w:tc>
          <w:tcPr>
            <w:tcW w:type="dxa" w:w="2600"/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Vitest / Jest + Supertest</w:t>
            </w:r>
          </w:p>
        </w:tc>
        <w:tc>
          <w:tcPr>
            <w:tcW w:type="dxa" w:w="4850"/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Testes unitários e de integração</w:t>
            </w:r>
          </w:p>
        </w:tc>
      </w:tr>
    </w:tbl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4.2 Frontend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900"/>
        <w:gridCol w:w="3400"/>
        <w:gridCol w:w="4050"/>
      </w:tblGrid>
      <w:tr>
        <w:trPr>
          <w:tblHeader/>
        </w:trPr>
        <w:tc>
          <w:tcPr>
            <w:tcW w:type="dxa" w:w="1900"/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Camada</w:t>
            </w:r>
          </w:p>
        </w:tc>
        <w:tc>
          <w:tcPr>
            <w:tcW w:type="dxa" w:w="3400"/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Tecnologia</w:t>
            </w:r>
          </w:p>
        </w:tc>
        <w:tc>
          <w:tcPr>
            <w:tcW w:type="dxa" w:w="4050"/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Finalidade</w:t>
            </w:r>
          </w:p>
        </w:tc>
      </w:tr>
      <w:tr>
        <w:tc>
          <w:tcPr>
            <w:tcW w:type="dxa" w:w="1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Framework</w:t>
            </w:r>
          </w:p>
        </w:tc>
        <w:tc>
          <w:tcPr>
            <w:tcW w:type="dxa" w:w="3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Angular 17+ (Standalone Components)</w:t>
            </w:r>
          </w:p>
        </w:tc>
        <w:tc>
          <w:tcPr>
            <w:tcW w:type="dxa" w:w="40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SPA administrativa</w:t>
            </w:r>
          </w:p>
        </w:tc>
      </w:tr>
      <w:tr>
        <w:tc>
          <w:tcPr>
            <w:tcW w:type="dxa" w:w="1900"/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Linguagem</w:t>
            </w:r>
          </w:p>
        </w:tc>
        <w:tc>
          <w:tcPr>
            <w:tcW w:type="dxa" w:w="3400"/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TypeScript</w:t>
            </w:r>
          </w:p>
        </w:tc>
        <w:tc>
          <w:tcPr>
            <w:tcW w:type="dxa" w:w="4050"/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Tipagem estática</w:t>
            </w:r>
          </w:p>
        </w:tc>
      </w:tr>
      <w:tr>
        <w:tc>
          <w:tcPr>
            <w:tcW w:type="dxa" w:w="1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Estilo/UI</w:t>
            </w:r>
          </w:p>
        </w:tc>
        <w:tc>
          <w:tcPr>
            <w:tcW w:type="dxa" w:w="3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Angular Material / Tailwind CSS</w:t>
            </w:r>
          </w:p>
        </w:tc>
        <w:tc>
          <w:tcPr>
            <w:tcW w:type="dxa" w:w="40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Componentes visuais e layout</w:t>
            </w:r>
          </w:p>
        </w:tc>
      </w:tr>
      <w:tr>
        <w:tc>
          <w:tcPr>
            <w:tcW w:type="dxa" w:w="1900"/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Gráficos</w:t>
            </w:r>
          </w:p>
        </w:tc>
        <w:tc>
          <w:tcPr>
            <w:tcW w:type="dxa" w:w="3400"/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ngx-charts / Chart.js</w:t>
            </w:r>
          </w:p>
        </w:tc>
        <w:tc>
          <w:tcPr>
            <w:tcW w:type="dxa" w:w="4050"/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Dashboards e indicadores</w:t>
            </w:r>
          </w:p>
        </w:tc>
      </w:tr>
      <w:tr>
        <w:tc>
          <w:tcPr>
            <w:tcW w:type="dxa" w:w="1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Estado</w:t>
            </w:r>
          </w:p>
        </w:tc>
        <w:tc>
          <w:tcPr>
            <w:tcW w:type="dxa" w:w="3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RxJS + Signals</w:t>
            </w:r>
          </w:p>
        </w:tc>
        <w:tc>
          <w:tcPr>
            <w:tcW w:type="dxa" w:w="40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Gerenciamento de estado reativo</w:t>
            </w:r>
          </w:p>
        </w:tc>
      </w:tr>
      <w:tr>
        <w:tc>
          <w:tcPr>
            <w:tcW w:type="dxa" w:w="1900"/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Formulários</w:t>
            </w:r>
          </w:p>
        </w:tc>
        <w:tc>
          <w:tcPr>
            <w:tcW w:type="dxa" w:w="3400"/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Reactive Forms</w:t>
            </w:r>
          </w:p>
        </w:tc>
        <w:tc>
          <w:tcPr>
            <w:tcW w:type="dxa" w:w="4050"/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Cadastros e filtros dinâmicos</w:t>
            </w:r>
          </w:p>
        </w:tc>
      </w:tr>
    </w:tbl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4.3 Comunicação e Inteligência Artificial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2600"/>
        <w:gridCol w:w="3600"/>
        <w:gridCol w:w="3150"/>
      </w:tblGrid>
      <w:tr>
        <w:trPr>
          <w:tblHeader/>
        </w:trPr>
        <w:tc>
          <w:tcPr>
            <w:tcW w:type="dxa" w:w="2600"/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Componente</w:t>
            </w:r>
          </w:p>
        </w:tc>
        <w:tc>
          <w:tcPr>
            <w:tcW w:type="dxa" w:w="3600"/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Tecnologia</w:t>
            </w:r>
          </w:p>
        </w:tc>
        <w:tc>
          <w:tcPr>
            <w:tcW w:type="dxa" w:w="3150"/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Finalidade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WhatsApp</w:t>
            </w:r>
          </w:p>
        </w:tc>
        <w:tc>
          <w:tcPr>
            <w:tcW w:type="dxa" w:w="3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Evolution API v2</w:t>
            </w:r>
          </w:p>
        </w:tc>
        <w:tc>
          <w:tcPr>
            <w:tcW w:type="dxa" w:w="31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Envio de mensagens de cobrança e notificações aos alunos</w:t>
            </w:r>
          </w:p>
        </w:tc>
      </w:tr>
      <w:tr>
        <w:tc>
          <w:tcPr>
            <w:tcW w:type="dxa" w:w="2600"/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Geração de mensagens (IA)</w:t>
            </w:r>
          </w:p>
        </w:tc>
        <w:tc>
          <w:tcPr>
            <w:tcW w:type="dxa" w:w="3600"/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Groq API (LLM em nuvem, ex. Llama 3.1) ou Ollama (LLM local)</w:t>
            </w:r>
          </w:p>
        </w:tc>
        <w:tc>
          <w:tcPr>
            <w:tcW w:type="dxa" w:w="3150"/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Geração assistida de mensagens de cobrança personalizadas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Fila de disparo</w:t>
            </w:r>
          </w:p>
        </w:tc>
        <w:tc>
          <w:tcPr>
            <w:tcW w:type="dxa" w:w="3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BullMQ + Redis</w:t>
            </w:r>
          </w:p>
        </w:tc>
        <w:tc>
          <w:tcPr>
            <w:tcW w:type="dxa" w:w="31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Orquestração e retentativas de envio de mensagens</w:t>
            </w:r>
          </w:p>
        </w:tc>
      </w:tr>
    </w:tbl>
    <w:p>
      <w:pPr>
        <w:spacing w:after="14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 uso de Groq (nuvem) ou Ollama (local) é configurável por ambiente: Groq é recomendado para produção pela baixa latência; Ollama é recomendado para ambientes on-premise ou com restrição de dados sensíveis, permitindo rodar o modelo localmente.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4.4 Infraestrutura e DevOps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Docker e Docker Compose para orquestração local e homologação;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PostgreSQL 16 como banco de dados principal (container dedicado);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Redis 7 como broker de filas (BullMQ) e cache;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Evolution API v2 como gateway de WhatsApp (container próprio);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Ollama (opcional) como servidor de LLM local (container próprio);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Nginx como servidor estático/proxy do frontend em produção;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Variáveis de ambiente centralizadas via arquivo .env;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CI/CD sugerido: GitLab CI ou GitHub Actions para build, testes e deploy.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4.5 Diagrama lógico da stack</w:t>
      </w:r>
    </w:p>
    <w:tbl>
      <w:tblPr>
        <w:tblW w:type="dxa" w:w="935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none"/>
          <w:insideV w:val="none"/>
        </w:tblBorders>
      </w:tblPr>
      <w:tblGrid>
        <w:gridCol w:w="100"/>
      </w:tblGrid>
      <w:tr>
        <w:tc>
          <w:tcPr>
            <w:tcW w:type="dxa" w:w="9350"/>
            <w:shd w:fill="EAF1F8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Angular 17+ (Web App)</w:t>
            </w:r>
          </w:p>
        </w:tc>
      </w:tr>
      <w:tr>
        <w:tc>
          <w:tcPr>
            <w:tcW w:type="dxa" w:w="9350"/>
            <w:tcMar>
              <w:top w:type="dxa" w:w="20"/>
              <w:bottom w:type="dxa" w:w="20"/>
            </w:tcMar>
          </w:tcPr>
          <w:p>
            <w:pPr>
              <w:jc w:val="center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9350"/>
            <w:shd w:fill="FFFFFF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API REST — Node 20 + Express 5 + TypeScript</w:t>
            </w:r>
          </w:p>
        </w:tc>
      </w:tr>
      <w:tr>
        <w:tc>
          <w:tcPr>
            <w:tcW w:type="dxa" w:w="9350"/>
            <w:tcMar>
              <w:top w:type="dxa" w:w="20"/>
              <w:bottom w:type="dxa" w:w="20"/>
            </w:tcMar>
          </w:tcPr>
          <w:p>
            <w:pPr>
              <w:jc w:val="center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9350"/>
            <w:shd w:fill="EAF1F8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Prisma ORM</w:t>
            </w:r>
          </w:p>
        </w:tc>
      </w:tr>
      <w:tr>
        <w:tc>
          <w:tcPr>
            <w:tcW w:type="dxa" w:w="9350"/>
            <w:tcMar>
              <w:top w:type="dxa" w:w="20"/>
              <w:bottom w:type="dxa" w:w="20"/>
            </w:tcMar>
          </w:tcPr>
          <w:p>
            <w:pPr>
              <w:jc w:val="center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9350"/>
            <w:shd w:fill="FFFFFF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PostgreSQL 16</w:t>
            </w:r>
          </w:p>
        </w:tc>
      </w:tr>
      <w:tr>
        <w:tc>
          <w:tcPr>
            <w:tcW w:type="dxa" w:w="9350"/>
            <w:tcMar>
              <w:top w:type="dxa" w:w="20"/>
              <w:bottom w:type="dxa" w:w="20"/>
            </w:tcMar>
          </w:tcPr>
          <w:p>
            <w:pPr>
              <w:jc w:val="center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9350"/>
            <w:shd w:fill="EAF1F8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BullMQ (filas) + Redis 7</w:t>
            </w:r>
          </w:p>
        </w:tc>
      </w:tr>
      <w:tr>
        <w:tc>
          <w:tcPr>
            <w:tcW w:type="dxa" w:w="9350"/>
            <w:tcMar>
              <w:top w:type="dxa" w:w="20"/>
              <w:bottom w:type="dxa" w:w="20"/>
            </w:tcMar>
          </w:tcPr>
          <w:p>
            <w:pPr>
              <w:jc w:val="center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9350"/>
            <w:shd w:fill="FFFFFF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Workers: Importação • Geração de Word • Envio WhatsApp</w:t>
            </w:r>
          </w:p>
        </w:tc>
      </w:tr>
      <w:tr>
        <w:tc>
          <w:tcPr>
            <w:tcW w:type="dxa" w:w="9350"/>
            <w:tcMar>
              <w:top w:type="dxa" w:w="20"/>
              <w:bottom w:type="dxa" w:w="20"/>
            </w:tcMar>
          </w:tcPr>
          <w:p>
            <w:pPr>
              <w:jc w:val="center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9350"/>
            <w:shd w:fill="EAF1F8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Evolution API v2 (WhatsApp) + Groq/Ollama (IA de mensagens)</w:t>
            </w:r>
          </w:p>
        </w:tc>
      </w:tr>
    </w:tbl>
    <w:p>
      <w:pPr>
        <w:pStyle w:val="Heading1"/>
        <w:pBdr>
          <w:bottom w:val="single" w:color="2E75B6" w:sz="6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5. </w:t>
      </w: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Perfis de Usuário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3.1 Administrador</w:t>
      </w:r>
    </w:p>
    <w:p>
      <w:pPr>
        <w:spacing w:after="14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Possui acesso total ao sistema. Pode: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importar planilhas;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cadastrar cursos;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cadastrar usuários e perfis;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editar alunos, matrículas e parcelas;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alterar configurações do sistema;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gerar relatórios;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exportar documentos.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3.2 Operador</w:t>
      </w:r>
    </w:p>
    <w:p>
      <w:pPr>
        <w:spacing w:after="14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Possui acesso operacional. Pode: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importar planilhas;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consultar alunos, matrículas e financeiro;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gerar relatórios de inadimplência;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registrar situações, TAGs e observações de cobrança.</w:t>
      </w:r>
    </w:p>
    <w:p>
      <w:pPr>
        <w:spacing w:after="140" w:line="300"/>
      </w:pPr>
      <w:r>
        <w:rPr>
          <w:rFonts w:ascii="Calibri" w:cs="Calibri" w:eastAsia="Calibri" w:hAnsi="Calibri"/>
          <w:i/>
          <w:iCs/>
          <w:color w:val="595959"/>
          <w:sz w:val="21"/>
          <w:szCs w:val="21"/>
        </w:rPr>
        <w:t xml:space="preserve">Não pode alterar configurações do sistema.</w:t>
      </w:r>
    </w:p>
    <w:p>
      <w:pPr>
        <w:pStyle w:val="Heading1"/>
        <w:pBdr>
          <w:bottom w:val="single" w:color="2E75B6" w:sz="6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6. </w:t>
      </w: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Arquitetura Funcional</w:t>
      </w:r>
    </w:p>
    <w:p>
      <w:pPr>
        <w:spacing w:after="14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 sistema será dividido nos seguintes módulos: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Dashboard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Cadastro de Alunos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Cadastro de Cursos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Matrículas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Financeiro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Importação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Relatórios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Gestão de Cobranças (Situações, TAGs, Histórico)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Configurações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Auditoria</w:t>
      </w:r>
    </w:p>
    <w:p>
      <w:pPr>
        <w:pStyle w:val="Heading1"/>
        <w:pBdr>
          <w:bottom w:val="single" w:color="2E75B6" w:sz="6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7. </w:t>
      </w: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Cadastro de Alunos</w:t>
      </w:r>
    </w:p>
    <w:p>
      <w:pPr>
        <w:spacing w:after="14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Cada aluno é identificado exclusivamente pelo CPF.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5.1 Campos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2200"/>
        <w:gridCol w:w="7150"/>
      </w:tblGrid>
      <w:tr>
        <w:trPr>
          <w:tblHeader/>
        </w:trPr>
        <w:tc>
          <w:tcPr>
            <w:tcW w:type="dxa" w:w="2200"/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Grupo</w:t>
            </w:r>
          </w:p>
        </w:tc>
        <w:tc>
          <w:tcPr>
            <w:tcW w:type="dxa" w:w="7150"/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Campos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Identificação</w:t>
            </w:r>
          </w:p>
        </w:tc>
        <w:tc>
          <w:tcPr>
            <w:tcW w:type="dxa" w:w="71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CPF (único), Nome, Tipo de Pessoa, Data de Cadastro</w:t>
            </w:r>
          </w:p>
        </w:tc>
      </w:tr>
      <w:tr>
        <w:tc>
          <w:tcPr>
            <w:tcW w:type="dxa" w:w="2200"/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Contato</w:t>
            </w:r>
          </w:p>
        </w:tc>
        <w:tc>
          <w:tcPr>
            <w:tcW w:type="dxa" w:w="7150"/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E-mail, Telefone 1, Telefone 2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Endereço</w:t>
            </w:r>
          </w:p>
        </w:tc>
        <w:tc>
          <w:tcPr>
            <w:tcW w:type="dxa" w:w="71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CEP, Endereço, Número, Complemento, Bairro, Cidade, Estado</w:t>
            </w:r>
          </w:p>
        </w:tc>
      </w:tr>
    </w:tbl>
    <w:p>
      <w:pPr>
        <w:spacing w:after="15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5.2 Regra de atualização cadastral</w:t>
      </w:r>
    </w:p>
    <w:p>
      <w:pPr>
        <w:spacing w:after="14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Sempre que uma nova importação localizar um CPF já existente: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os dados cadastrais são atualizados caso tenham sido alterados;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 histórico do aluno é preservado integralmente.</w:t>
      </w:r>
    </w:p>
    <w:p>
      <w:pPr>
        <w:pStyle w:val="Heading1"/>
        <w:pBdr>
          <w:bottom w:val="single" w:color="2E75B6" w:sz="6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8. </w:t>
      </w: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Cadastro de Cursos</w:t>
      </w:r>
    </w:p>
    <w:p>
      <w:pPr>
        <w:spacing w:after="14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Como a planilha de origem possui apenas o nome do curso, o EthosFinancial manterá um cadastro próprio e independente de cursos.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6.1 Campos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ID interno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Código do curso (editável)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Nome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Situação (Ativo/Inativo)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Observações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6.2 Exemplo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0"/>
        <w:gridCol w:w="2000"/>
        <w:gridCol w:w="6350"/>
      </w:tblGrid>
      <w:tr>
        <w:trPr>
          <w:tblHeader/>
        </w:trPr>
        <w:tc>
          <w:tcPr>
            <w:tcW w:type="dxa" w:w="1000"/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Código</w:t>
            </w:r>
          </w:p>
        </w:tc>
        <w:tc>
          <w:tcPr>
            <w:tcW w:type="dxa" w:w="6350"/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Nome</w:t>
            </w:r>
          </w:p>
        </w:tc>
      </w:tr>
      <w:tr>
        <w:tc>
          <w:tcPr>
            <w:tcW w:type="dxa" w:w="1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PSI001</w:t>
            </w:r>
          </w:p>
        </w:tc>
        <w:tc>
          <w:tcPr>
            <w:tcW w:type="dxa" w:w="63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Psicologia Positiva</w:t>
            </w:r>
          </w:p>
        </w:tc>
      </w:tr>
      <w:tr>
        <w:tc>
          <w:tcPr>
            <w:tcW w:type="dxa" w:w="1000"/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MBA002</w:t>
            </w:r>
          </w:p>
        </w:tc>
        <w:tc>
          <w:tcPr>
            <w:tcW w:type="dxa" w:w="6350"/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Gestão Empresarial</w:t>
            </w:r>
          </w:p>
        </w:tc>
      </w:tr>
    </w:tbl>
    <w:p>
      <w:pPr>
        <w:spacing w:after="15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6.3 Comportamento na importação</w:t>
      </w:r>
    </w:p>
    <w:p>
      <w:pPr>
        <w:spacing w:after="14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Caso o curso identificado na planilha não exista no cadastro, o sistema aplicará a opção configurável: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criar automaticamente; ou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deixar pendente para associação manual pelo administrador.</w:t>
      </w:r>
    </w:p>
    <w:p>
      <w:pPr>
        <w:pStyle w:val="Heading1"/>
        <w:pBdr>
          <w:bottom w:val="single" w:color="2E75B6" w:sz="6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9. </w:t>
      </w: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Matrículas</w:t>
      </w:r>
    </w:p>
    <w:p>
      <w:pPr>
        <w:spacing w:after="14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Um aluno pode possuir diversas matrículas, cada uma vinculando um aluno a um curso.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7.1 Campos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Aluno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Curso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Número da matrícula (editável)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Data da matrícula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Contrato assinado (Sim/Não)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Situação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Observações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7.2 Estrutura de vínculo</w:t>
      </w:r>
    </w:p>
    <w:tbl>
      <w:tblPr>
        <w:tblW w:type="dxa" w:w="935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none"/>
          <w:insideV w:val="none"/>
        </w:tblBorders>
      </w:tblPr>
      <w:tblGrid>
        <w:gridCol w:w="100"/>
      </w:tblGrid>
      <w:tr>
        <w:tc>
          <w:tcPr>
            <w:tcW w:type="dxa" w:w="9350"/>
            <w:shd w:fill="EAF1F8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Aluno</w:t>
            </w:r>
          </w:p>
        </w:tc>
      </w:tr>
      <w:tr>
        <w:tc>
          <w:tcPr>
            <w:tcW w:type="dxa" w:w="9350"/>
            <w:tcMar>
              <w:top w:type="dxa" w:w="20"/>
              <w:bottom w:type="dxa" w:w="20"/>
            </w:tcMar>
          </w:tcPr>
          <w:p>
            <w:pPr>
              <w:jc w:val="center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9350"/>
            <w:shd w:fill="FFFFFF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Curso</w:t>
            </w:r>
          </w:p>
        </w:tc>
      </w:tr>
      <w:tr>
        <w:tc>
          <w:tcPr>
            <w:tcW w:type="dxa" w:w="9350"/>
            <w:tcMar>
              <w:top w:type="dxa" w:w="20"/>
              <w:bottom w:type="dxa" w:w="20"/>
            </w:tcMar>
          </w:tcPr>
          <w:p>
            <w:pPr>
              <w:jc w:val="center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9350"/>
            <w:shd w:fill="EAF1F8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Parcelas Financeiras</w:t>
            </w:r>
          </w:p>
        </w:tc>
      </w:tr>
    </w:tbl>
    <w:p>
      <w:pPr>
        <w:pStyle w:val="Heading1"/>
        <w:pBdr>
          <w:bottom w:val="single" w:color="2E75B6" w:sz="6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10. </w:t>
      </w: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Financeiro</w:t>
      </w:r>
    </w:p>
    <w:p>
      <w:pPr>
        <w:spacing w:after="14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Cada matrícula possui uma ou várias parcelas financeiras associadas.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8.1 Campos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Código do título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Parcela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Data de vencimento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Valor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Tipo do título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Status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Data de pagamento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Valor pago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Observações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8.2 Status possíveis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2200"/>
        <w:gridCol w:w="7150"/>
      </w:tblGrid>
      <w:tr>
        <w:trPr>
          <w:tblHeader/>
        </w:trPr>
        <w:tc>
          <w:tcPr>
            <w:tcW w:type="dxa" w:w="2200"/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7150"/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Em Aberto</w:t>
            </w:r>
          </w:p>
        </w:tc>
        <w:tc>
          <w:tcPr>
            <w:tcW w:type="dxa" w:w="71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Parcela pendente de pagamento</w:t>
            </w:r>
          </w:p>
        </w:tc>
      </w:tr>
      <w:tr>
        <w:tc>
          <w:tcPr>
            <w:tcW w:type="dxa" w:w="2200"/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Pago</w:t>
            </w:r>
          </w:p>
        </w:tc>
        <w:tc>
          <w:tcPr>
            <w:tcW w:type="dxa" w:w="7150"/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Parcela quitada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Cancelado</w:t>
            </w:r>
          </w:p>
        </w:tc>
        <w:tc>
          <w:tcPr>
            <w:tcW w:type="dxa" w:w="71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Parcela cancelada, não gera cobrança</w:t>
            </w:r>
          </w:p>
        </w:tc>
      </w:tr>
      <w:tr>
        <w:tc>
          <w:tcPr>
            <w:tcW w:type="dxa" w:w="2200"/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Protestado</w:t>
            </w:r>
          </w:p>
        </w:tc>
        <w:tc>
          <w:tcPr>
            <w:tcW w:type="dxa" w:w="7150"/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Título encaminhado para protesto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Renegociado</w:t>
            </w:r>
          </w:p>
        </w:tc>
        <w:tc>
          <w:tcPr>
            <w:tcW w:type="dxa" w:w="71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Parcela renegociada com o aluno</w:t>
            </w:r>
          </w:p>
        </w:tc>
      </w:tr>
    </w:tbl>
    <w:p>
      <w:pPr>
        <w:pStyle w:val="Heading1"/>
        <w:pBdr>
          <w:bottom w:val="single" w:color="2E75B6" w:sz="6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11. </w:t>
      </w: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Importação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9.1 Formato</w:t>
      </w:r>
    </w:p>
    <w:p>
      <w:pPr>
        <w:spacing w:after="14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Arquivo Excel (.xlsx), no padrão da planilha atualmente utilizada pela instituição.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9.2 Colunas identificadas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700"/>
        <w:gridCol w:w="8650"/>
      </w:tblGrid>
      <w:tr>
        <w:trPr>
          <w:tblHeader/>
        </w:trPr>
        <w:tc>
          <w:tcPr>
            <w:tcW w:type="dxa" w:w="700"/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8650"/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Coluna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86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DATA_MATRICULA</w:t>
            </w:r>
          </w:p>
        </w:tc>
      </w:tr>
      <w:tr>
        <w:tc>
          <w:tcPr>
            <w:tcW w:type="dxa" w:w="700"/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8650"/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TP_PESSOA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86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CNPJ_CPF</w:t>
            </w:r>
          </w:p>
        </w:tc>
      </w:tr>
      <w:tr>
        <w:tc>
          <w:tcPr>
            <w:tcW w:type="dxa" w:w="700"/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8650"/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NOME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86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ENDEREÇO</w:t>
            </w:r>
          </w:p>
        </w:tc>
      </w:tr>
      <w:tr>
        <w:tc>
          <w:tcPr>
            <w:tcW w:type="dxa" w:w="700"/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8650"/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EMAIL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type="dxa" w:w="86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FONE</w:t>
            </w:r>
          </w:p>
        </w:tc>
      </w:tr>
      <w:tr>
        <w:tc>
          <w:tcPr>
            <w:tcW w:type="dxa" w:w="700"/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8</w:t>
            </w:r>
          </w:p>
        </w:tc>
        <w:tc>
          <w:tcPr>
            <w:tcW w:type="dxa" w:w="8650"/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CONTRATO ASSINADO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9</w:t>
            </w:r>
          </w:p>
        </w:tc>
        <w:tc>
          <w:tcPr>
            <w:tcW w:type="dxa" w:w="86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COD_TITULO</w:t>
            </w:r>
          </w:p>
        </w:tc>
      </w:tr>
      <w:tr>
        <w:tc>
          <w:tcPr>
            <w:tcW w:type="dxa" w:w="700"/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10</w:t>
            </w:r>
          </w:p>
        </w:tc>
        <w:tc>
          <w:tcPr>
            <w:tcW w:type="dxa" w:w="8650"/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PARCELA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11</w:t>
            </w:r>
          </w:p>
        </w:tc>
        <w:tc>
          <w:tcPr>
            <w:tcW w:type="dxa" w:w="86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DT_VENCIMENTO</w:t>
            </w:r>
          </w:p>
        </w:tc>
      </w:tr>
      <w:tr>
        <w:tc>
          <w:tcPr>
            <w:tcW w:type="dxa" w:w="700"/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12</w:t>
            </w:r>
          </w:p>
        </w:tc>
        <w:tc>
          <w:tcPr>
            <w:tcW w:type="dxa" w:w="8650"/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13</w:t>
            </w:r>
          </w:p>
        </w:tc>
        <w:tc>
          <w:tcPr>
            <w:tcW w:type="dxa" w:w="86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TIPO_TITULO</w:t>
            </w:r>
          </w:p>
        </w:tc>
      </w:tr>
      <w:tr>
        <w:tc>
          <w:tcPr>
            <w:tcW w:type="dxa" w:w="700"/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14</w:t>
            </w:r>
          </w:p>
        </w:tc>
        <w:tc>
          <w:tcPr>
            <w:tcW w:type="dxa" w:w="8650"/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CURSO</w:t>
            </w:r>
          </w:p>
        </w:tc>
      </w:tr>
    </w:tbl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9.3 Fluxo de importação</w:t>
      </w:r>
    </w:p>
    <w:tbl>
      <w:tblPr>
        <w:tblW w:type="dxa" w:w="935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none"/>
          <w:insideV w:val="none"/>
        </w:tblBorders>
      </w:tblPr>
      <w:tblGrid>
        <w:gridCol w:w="100"/>
      </w:tblGrid>
      <w:tr>
        <w:tc>
          <w:tcPr>
            <w:tcW w:type="dxa" w:w="9350"/>
            <w:shd w:fill="EAF1F8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Upload da planilha</w:t>
            </w:r>
          </w:p>
        </w:tc>
      </w:tr>
      <w:tr>
        <w:tc>
          <w:tcPr>
            <w:tcW w:type="dxa" w:w="9350"/>
            <w:tcMar>
              <w:top w:type="dxa" w:w="20"/>
              <w:bottom w:type="dxa" w:w="20"/>
            </w:tcMar>
          </w:tcPr>
          <w:p>
            <w:pPr>
              <w:jc w:val="center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9350"/>
            <w:shd w:fill="FFFFFF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Pré-validação</w:t>
            </w:r>
          </w:p>
        </w:tc>
      </w:tr>
      <w:tr>
        <w:tc>
          <w:tcPr>
            <w:tcW w:type="dxa" w:w="9350"/>
            <w:tcMar>
              <w:top w:type="dxa" w:w="20"/>
              <w:bottom w:type="dxa" w:w="20"/>
            </w:tcMar>
          </w:tcPr>
          <w:p>
            <w:pPr>
              <w:jc w:val="center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9350"/>
            <w:shd w:fill="EAF1F8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Leitura dos registros</w:t>
            </w:r>
          </w:p>
        </w:tc>
      </w:tr>
      <w:tr>
        <w:tc>
          <w:tcPr>
            <w:tcW w:type="dxa" w:w="9350"/>
            <w:tcMar>
              <w:top w:type="dxa" w:w="20"/>
              <w:bottom w:type="dxa" w:w="20"/>
            </w:tcMar>
          </w:tcPr>
          <w:p>
            <w:pPr>
              <w:jc w:val="center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9350"/>
            <w:shd w:fill="FFFFFF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Validação de CPF</w:t>
            </w:r>
          </w:p>
        </w:tc>
      </w:tr>
      <w:tr>
        <w:tc>
          <w:tcPr>
            <w:tcW w:type="dxa" w:w="9350"/>
            <w:tcMar>
              <w:top w:type="dxa" w:w="20"/>
              <w:bottom w:type="dxa" w:w="20"/>
            </w:tcMar>
          </w:tcPr>
          <w:p>
            <w:pPr>
              <w:jc w:val="center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9350"/>
            <w:shd w:fill="EAF1F8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Aluno existe? Sim → Atualiza cadastro | Não → Cria cadastro</w:t>
            </w:r>
          </w:p>
        </w:tc>
      </w:tr>
      <w:tr>
        <w:tc>
          <w:tcPr>
            <w:tcW w:type="dxa" w:w="9350"/>
            <w:tcMar>
              <w:top w:type="dxa" w:w="20"/>
              <w:bottom w:type="dxa" w:w="20"/>
            </w:tcMar>
          </w:tcPr>
          <w:p>
            <w:pPr>
              <w:jc w:val="center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9350"/>
            <w:shd w:fill="FFFFFF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Curso existe? Sim → Associa | Não → Cria ou deixa pendente</w:t>
            </w:r>
          </w:p>
        </w:tc>
      </w:tr>
      <w:tr>
        <w:tc>
          <w:tcPr>
            <w:tcW w:type="dxa" w:w="9350"/>
            <w:tcMar>
              <w:top w:type="dxa" w:w="20"/>
              <w:bottom w:type="dxa" w:w="20"/>
            </w:tcMar>
          </w:tcPr>
          <w:p>
            <w:pPr>
              <w:jc w:val="center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9350"/>
            <w:shd w:fill="EAF1F8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Cria/Atualiza matrícula</w:t>
            </w:r>
          </w:p>
        </w:tc>
      </w:tr>
      <w:tr>
        <w:tc>
          <w:tcPr>
            <w:tcW w:type="dxa" w:w="9350"/>
            <w:tcMar>
              <w:top w:type="dxa" w:w="20"/>
              <w:bottom w:type="dxa" w:w="20"/>
            </w:tcMar>
          </w:tcPr>
          <w:p>
            <w:pPr>
              <w:jc w:val="center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9350"/>
            <w:shd w:fill="FFFFFF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Importa parcelas</w:t>
            </w:r>
          </w:p>
        </w:tc>
      </w:tr>
      <w:tr>
        <w:tc>
          <w:tcPr>
            <w:tcW w:type="dxa" w:w="9350"/>
            <w:tcMar>
              <w:top w:type="dxa" w:w="20"/>
              <w:bottom w:type="dxa" w:w="20"/>
            </w:tcMar>
          </w:tcPr>
          <w:p>
            <w:pPr>
              <w:jc w:val="center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9350"/>
            <w:shd w:fill="EAF1F8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Resumo da importação</w:t>
            </w:r>
          </w:p>
        </w:tc>
      </w:tr>
    </w:tbl>
    <w:p>
      <w:pPr>
        <w:pStyle w:val="Heading1"/>
        <w:pBdr>
          <w:bottom w:val="single" w:color="2E75B6" w:sz="6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12. </w:t>
      </w: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Regras de Atualização</w:t>
      </w:r>
    </w:p>
    <w:p>
      <w:pPr>
        <w:spacing w:after="14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Uma parcela é identificada de forma única pela combinação: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Matrícula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Código do título</w:t>
      </w:r>
    </w:p>
    <w:p>
      <w:pPr>
        <w:spacing w:after="14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Comportamento na importação: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Se a parcela já existir → o sistema atualiza os dados;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Se a parcela não existir → o sistema insere um novo registro.</w:t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O sistema jamais exclui registros antigos.</w:t>
      </w:r>
    </w:p>
    <w:p>
      <w:pPr>
        <w:pStyle w:val="Heading1"/>
        <w:pBdr>
          <w:bottom w:val="single" w:color="2E75B6" w:sz="6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13. </w:t>
      </w: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Configurações do Sistema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11.1 Frequência da importação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Manual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Semanal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Mensal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11.2 Quantidade mínima de parcelas vencidas</w:t>
      </w:r>
    </w:p>
    <w:p>
      <w:pPr>
        <w:spacing w:after="14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Define a partir de quantas parcelas vencidas o aluno passa a ser elegível para o relatório de inadimplência. Exemplo: 3 parcelas. Valor padrão: 3.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11.3 Dias de atraso (opcional)</w:t>
      </w:r>
    </w:p>
    <w:p>
      <w:pPr>
        <w:spacing w:after="14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Permite considerar apenas parcelas vencidas há mais de um número configurável de dias. Exemplos: 15, 30 ou 60 dias.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11.4 Pasta de saída dos documentos</w:t>
      </w:r>
    </w:p>
    <w:p>
      <w:pPr>
        <w:spacing w:after="14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Caminho configurável onde os documentos Word gerados serão salvos. Exemplo: D:\Relatorios\Protesto\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11.5 Modelo Word</w:t>
      </w:r>
    </w:p>
    <w:p>
      <w:pPr>
        <w:spacing w:after="14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Seleção do arquivo .docx que servirá de modelo para a geração automática dos relatórios individuais.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11.6 Nome do arquivo gerado</w:t>
      </w:r>
    </w:p>
    <w:p>
      <w:pPr>
        <w:spacing w:after="14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Padrão configurável de nomenclatura. Exemplo: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50"/>
            <w:shd w:fill="F5F5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{NOME}_{CPF}_{CURSO}.docx</w:t>
            </w:r>
          </w:p>
        </w:tc>
      </w:tr>
    </w:tbl>
    <w:p>
      <w:pPr>
        <w:pStyle w:val="Heading1"/>
        <w:pBdr>
          <w:bottom w:val="single" w:color="2E75B6" w:sz="6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14. </w:t>
      </w: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Dashboard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12.1 Indicadores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Total de alunos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Total de cursos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Total de matrículas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Parcelas vencidas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Valor total vencido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Alunos inadimplentes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Relatórios gerados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Data da última importação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12.2 Gráficos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Inadimplência por curso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Inadimplência mensal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Valor vencido por mês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Evolução histórica da inadimplência</w:t>
      </w:r>
    </w:p>
    <w:p>
      <w:pPr>
        <w:pStyle w:val="Heading1"/>
        <w:pBdr>
          <w:bottom w:val="single" w:color="2E75B6" w:sz="6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15. </w:t>
      </w: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Relatório de Inadimplência</w:t>
      </w:r>
    </w:p>
    <w:p>
      <w:pPr>
        <w:spacing w:after="14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Após cada importação, o sistema localiza automaticamente os alunos que atendem às regras configuradas (item 11).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13.1 Dados apresentados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CPF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Nome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Curso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Parcelas vencidas (quantidade)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Valor bruto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Multa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Juros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Total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Total devedor consolidado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13.2 Modelo de referência (baseado no documento anexo)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50"/>
            <w:shd w:fill="F5F5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══════════════════════════════════════════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[n] NOME DO ALUNO | CPF: xxx.xxx.xxx-xx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══════════════════════════════════════════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Curso: &lt;nome do curso&gt;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Vencimento | Bruto | Multa | Juros | Total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15/04/2026 | R$ 84,48 | R$ 1,69 | R$ 2,17 | R$ 88,34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15/05/2026 | R$ 84,48 | R$ 1,69 | R$ 1,34 | R$ 87,51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15/06/2026 | R$ 84,48 | R$ 1,69 | R$ 0,47 | R$ 86,64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──────────────────────────────────────────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Parcelas vencidas : 3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Total devedor      : R$ 262,49</w:t>
            </w:r>
          </w:p>
        </w:tc>
      </w:tr>
    </w:tbl>
    <w:p>
      <w:pPr>
        <w:pStyle w:val="Heading1"/>
        <w:pBdr>
          <w:bottom w:val="single" w:color="2E75B6" w:sz="6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16. </w:t>
      </w: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Geração Automática de Documento Word</w:t>
      </w:r>
    </w:p>
    <w:p>
      <w:pPr>
        <w:spacing w:after="14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Para cada aluno elegível, o EthosFinancial gera automaticamente um documento Word individual, no layout de "Planilha para Protesto de Contrato", conforme modelo fornecido pela instituição.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14.1 Conteúdo do documento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Nome do credor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CNPJ do credor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Nome do devedor (aluno)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CPF do devedor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Campus/Curso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Tabela de parcelas (vencimento, valor bruto, multa, juros, total)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Valor total consolidado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Data de emissão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Campo de assinatura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14.2 Exemplo de referência (documento modelo anexado)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2350"/>
        <w:gridCol w:w="1750"/>
        <w:gridCol w:w="1750"/>
        <w:gridCol w:w="1750"/>
        <w:gridCol w:w="1750"/>
      </w:tblGrid>
      <w:tr>
        <w:trPr>
          <w:tblHeader/>
        </w:trPr>
        <w:tc>
          <w:tcPr>
            <w:tcW w:type="dxa" w:w="2350"/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Vencimento</w:t>
            </w:r>
          </w:p>
        </w:tc>
        <w:tc>
          <w:tcPr>
            <w:tcW w:type="dxa" w:w="1750"/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Valor Bruto</w:t>
            </w:r>
          </w:p>
        </w:tc>
        <w:tc>
          <w:tcPr>
            <w:tcW w:type="dxa" w:w="1750"/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Multa</w:t>
            </w:r>
          </w:p>
        </w:tc>
        <w:tc>
          <w:tcPr>
            <w:tcW w:type="dxa" w:w="1750"/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Juros</w:t>
            </w:r>
          </w:p>
        </w:tc>
        <w:tc>
          <w:tcPr>
            <w:tcW w:type="dxa" w:w="1750"/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Total</w:t>
            </w:r>
          </w:p>
        </w:tc>
      </w:tr>
      <w:tr>
        <w:tc>
          <w:tcPr>
            <w:tcW w:type="dxa" w:w="23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15/04/2026</w:t>
            </w:r>
          </w:p>
        </w:tc>
        <w:tc>
          <w:tcPr>
            <w:tcW w:type="dxa" w:w="17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R$ 84,48</w:t>
            </w:r>
          </w:p>
        </w:tc>
        <w:tc>
          <w:tcPr>
            <w:tcW w:type="dxa" w:w="17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R$ 1,69</w:t>
            </w:r>
          </w:p>
        </w:tc>
        <w:tc>
          <w:tcPr>
            <w:tcW w:type="dxa" w:w="17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R$ 2,17</w:t>
            </w:r>
          </w:p>
        </w:tc>
        <w:tc>
          <w:tcPr>
            <w:tcW w:type="dxa" w:w="17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R$ 88,34</w:t>
            </w:r>
          </w:p>
        </w:tc>
      </w:tr>
      <w:tr>
        <w:tc>
          <w:tcPr>
            <w:tcW w:type="dxa" w:w="2350"/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15/05/2026</w:t>
            </w:r>
          </w:p>
        </w:tc>
        <w:tc>
          <w:tcPr>
            <w:tcW w:type="dxa" w:w="1750"/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R$ 84,48</w:t>
            </w:r>
          </w:p>
        </w:tc>
        <w:tc>
          <w:tcPr>
            <w:tcW w:type="dxa" w:w="1750"/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R$ 1,69</w:t>
            </w:r>
          </w:p>
        </w:tc>
        <w:tc>
          <w:tcPr>
            <w:tcW w:type="dxa" w:w="1750"/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R$ 1,34</w:t>
            </w:r>
          </w:p>
        </w:tc>
        <w:tc>
          <w:tcPr>
            <w:tcW w:type="dxa" w:w="1750"/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R$ 87,51</w:t>
            </w:r>
          </w:p>
        </w:tc>
      </w:tr>
      <w:tr>
        <w:tc>
          <w:tcPr>
            <w:tcW w:type="dxa" w:w="23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15/06/2026</w:t>
            </w:r>
          </w:p>
        </w:tc>
        <w:tc>
          <w:tcPr>
            <w:tcW w:type="dxa" w:w="17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R$ 84,48</w:t>
            </w:r>
          </w:p>
        </w:tc>
        <w:tc>
          <w:tcPr>
            <w:tcW w:type="dxa" w:w="17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R$ 1,69</w:t>
            </w:r>
          </w:p>
        </w:tc>
        <w:tc>
          <w:tcPr>
            <w:tcW w:type="dxa" w:w="17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R$ 0,47</w:t>
            </w:r>
          </w:p>
        </w:tc>
        <w:tc>
          <w:tcPr>
            <w:tcW w:type="dxa" w:w="17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R$ 86,64</w:t>
            </w:r>
          </w:p>
        </w:tc>
      </w:tr>
      <w:tr>
        <w:tc>
          <w:tcPr>
            <w:tcW w:type="dxa" w:w="2350"/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Total</w:t>
            </w:r>
          </w:p>
        </w:tc>
        <w:tc>
          <w:tcPr>
            <w:tcW w:type="dxa" w:w="1750"/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1750"/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1750"/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1750"/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R$ 262,49</w:t>
            </w:r>
          </w:p>
        </w:tc>
      </w:tr>
    </w:tbl>
    <w:p>
      <w:pPr>
        <w:spacing w:after="150"/>
      </w:pPr>
    </w:p>
    <w:p>
      <w:pPr>
        <w:spacing w:after="14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 layout final deverá seguir fielmente o padrão do modelo de protesto anexado (credor: Instituto Ethos Educação Digital LTDA).</w:t>
      </w:r>
    </w:p>
    <w:p>
      <w:pPr>
        <w:pStyle w:val="Heading1"/>
        <w:pBdr>
          <w:bottom w:val="single" w:color="2E75B6" w:sz="6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17. </w:t>
      </w: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Histórico de Importações</w:t>
      </w:r>
    </w:p>
    <w:p>
      <w:pPr>
        <w:spacing w:after="14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Cada importação realizada deverá registrar: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usuário responsável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data e hora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arquivo importado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quantidade de registros processados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novos alunos criados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alunos atualizados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parcelas novas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parcelas atualizadas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erros encontrados</w:t>
      </w:r>
    </w:p>
    <w:p>
      <w:pPr>
        <w:pStyle w:val="Heading1"/>
        <w:pBdr>
          <w:bottom w:val="single" w:color="2E75B6" w:sz="6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18. </w:t>
      </w: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Auditoria</w:t>
      </w:r>
    </w:p>
    <w:p>
      <w:pPr>
        <w:spacing w:after="14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 sistema deverá registrar de forma permanente: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edição de dados do aluno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alteração de matrícula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alteração de parcela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alteração de configuração do sistema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geração de relatórios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execução de importações</w:t>
      </w:r>
    </w:p>
    <w:p>
      <w:pPr>
        <w:pStyle w:val="Heading1"/>
        <w:pBdr>
          <w:bottom w:val="single" w:color="2E75B6" w:sz="6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19. </w:t>
      </w: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Requisitos Não Funcionais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19.1 Gerais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Sistema Web responsivo (desktop e mobile)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Suporte multiusuário com controle de sessão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Banco de dados PostgreSQL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API REST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Suporte à importação de arquivos grandes (acima de 10.000 registros)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Processamento de importação em background (fila assíncrona)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Geração assíncrona de documentos Word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Controle de permissões por perfil de usuário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Rotina de backup automático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Logs completos de operação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19.2 Performance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5350"/>
        <w:gridCol w:w="4000"/>
      </w:tblGrid>
      <w:tr>
        <w:trPr>
          <w:tblHeader/>
        </w:trPr>
        <w:tc>
          <w:tcPr>
            <w:tcW w:type="dxa" w:w="5350"/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Cenário</w:t>
            </w:r>
          </w:p>
        </w:tc>
        <w:tc>
          <w:tcPr>
            <w:tcW w:type="dxa" w:w="4000"/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Meta</w:t>
            </w:r>
          </w:p>
        </w:tc>
      </w:tr>
      <w:tr>
        <w:tc>
          <w:tcPr>
            <w:tcW w:type="dxa" w:w="53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Tempo de resposta de API (consultas simples)</w:t>
            </w:r>
          </w:p>
        </w:tc>
        <w:tc>
          <w:tcPr>
            <w:tcW w:type="dxa" w:w="4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≤ 300 ms (p95)</w:t>
            </w:r>
          </w:p>
        </w:tc>
      </w:tr>
      <w:tr>
        <w:tc>
          <w:tcPr>
            <w:tcW w:type="dxa" w:w="5350"/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Tempo de resposta de API (relatórios/listagens filtradas)</w:t>
            </w:r>
          </w:p>
        </w:tc>
        <w:tc>
          <w:tcPr>
            <w:tcW w:type="dxa" w:w="4000"/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≤ 1,5 s (p95)</w:t>
            </w:r>
          </w:p>
        </w:tc>
      </w:tr>
      <w:tr>
        <w:tc>
          <w:tcPr>
            <w:tcW w:type="dxa" w:w="53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Importação de planilha (10.000 registros)</w:t>
            </w:r>
          </w:p>
        </w:tc>
        <w:tc>
          <w:tcPr>
            <w:tcW w:type="dxa" w:w="4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Processamento em background, sem bloquear a interface</w:t>
            </w:r>
          </w:p>
        </w:tc>
      </w:tr>
      <w:tr>
        <w:tc>
          <w:tcPr>
            <w:tcW w:type="dxa" w:w="5350"/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Geração de documento Word individual</w:t>
            </w:r>
          </w:p>
        </w:tc>
        <w:tc>
          <w:tcPr>
            <w:tcW w:type="dxa" w:w="4000"/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≤ 3 s por documento, processado de forma assíncrona em lote</w:t>
            </w:r>
          </w:p>
        </w:tc>
      </w:tr>
      <w:tr>
        <w:tc>
          <w:tcPr>
            <w:tcW w:type="dxa" w:w="53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Carregamento inicial do frontend (SPA)</w:t>
            </w:r>
          </w:p>
        </w:tc>
        <w:tc>
          <w:tcPr>
            <w:tcW w:type="dxa" w:w="4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≤ 2,5 s em conexão 4G</w:t>
            </w:r>
          </w:p>
        </w:tc>
      </w:tr>
      <w:tr>
        <w:tc>
          <w:tcPr>
            <w:tcW w:type="dxa" w:w="5350"/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Disponibilidade (SLA)</w:t>
            </w:r>
          </w:p>
        </w:tc>
        <w:tc>
          <w:tcPr>
            <w:tcW w:type="dxa" w:w="4000"/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≥ 99,5% em ambiente de produção</w:t>
            </w:r>
          </w:p>
        </w:tc>
      </w:tr>
    </w:tbl>
    <w:p>
      <w:pPr>
        <w:spacing w:after="14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Cargas de importação e geração de documentos deverão ser sempre processadas via fila (BullMQ), nunca de forma síncrona na requisição HTTP, evitando timeouts e travamentos da interface.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19.3 Segurança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Autenticação via JWT com expiração de token e renovação (refresh token);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Senhas armazenadas com hash (bcrypt/argon2), nunca em texto plano;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Controle de acesso baseado em perfil (RBAC) em todas as rotas da API;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Criptografia de dados em trânsito via HTTPS/TLS em todos os ambientes;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Proteção contra OWASP Top 10 (injeção SQL — mitigada via Prisma —, XSS, CSRF, etc.);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Rate limiting nas rotas públicas e de autenticação;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Dados sensíveis (CPF, telefone, e-mail) tratados conforme a LGPD, com trilha de auditoria de acesso;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Segredos e chaves de API (Groq, Evolution API, banco de dados) geridos via variáveis de ambiente, nunca versionados;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Backups criptografados e com política de retenção definida;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Registro completo de auditoria de alterações sensíveis (ver seção 18).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19.4 Acessibilidade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Conformidade com as diretrizes WCAG 2.1, nível AA, nas telas administrativas do Angular;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Contraste de cores adequado entre texto e plano de fundo em todos os componentes;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Navegação completa via teclado (tab order lógico) em formulários e tabelas;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Uso de atributos ARIA em componentes interativos (filtros, modais, tabelas de ação em lote);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Mensagens de erro e validação anunciadas de forma acessível a leitores de tela;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Textos alternativos em ícones e indicadores visuais (ex.: cores de situação de cobrança) sempre acompanhados de rótulo textual, não apenas cor.</w:t>
      </w:r>
    </w:p>
    <w:p>
      <w:pPr>
        <w:pStyle w:val="Heading1"/>
        <w:pBdr>
          <w:bottom w:val="single" w:color="2E75B6" w:sz="6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20. </w:t>
      </w: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Modelo de Dados (Entidades)</w:t>
      </w:r>
    </w:p>
    <w:p>
      <w:pPr>
        <w:spacing w:after="14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Entidades principais do EthosFinancial 1.0 e seus atributos:</w:t>
      </w:r>
    </w:p>
    <w:tbl>
      <w:tblPr>
        <w:tblW w:type="dxa" w:w="4500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single" w:color="D9D9D9" w:sz="2"/>
          <w:insideV w:val="single" w:color="auto" w:sz="4"/>
        </w:tblBorders>
      </w:tblPr>
      <w:tblGrid>
        <w:gridCol w:w="4500"/>
      </w:tblGrid>
      <w:tr>
        <w:tc>
          <w:tcPr>
            <w:tcW w:type="dxa" w:w="4500"/>
            <w:shd w:fill="1F3A5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Aluno</w:t>
            </w:r>
          </w:p>
        </w:tc>
      </w:tr>
      <w:tr>
        <w:tc>
          <w:tcPr>
            <w:tcW w:type="dxa" w:w="4500"/>
            <w:tcMar>
              <w:top w:type="dxa" w:w="50"/>
              <w:left w:type="dxa" w:w="150"/>
              <w:bottom w:type="dxa" w:w="5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CPF (PK)</w:t>
            </w:r>
          </w:p>
        </w:tc>
      </w:tr>
      <w:tr>
        <w:tc>
          <w:tcPr>
            <w:tcW w:type="dxa" w:w="4500"/>
            <w:tcMar>
              <w:top w:type="dxa" w:w="50"/>
              <w:left w:type="dxa" w:w="150"/>
              <w:bottom w:type="dxa" w:w="5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Nome</w:t>
            </w:r>
          </w:p>
        </w:tc>
      </w:tr>
      <w:tr>
        <w:tc>
          <w:tcPr>
            <w:tcW w:type="dxa" w:w="4500"/>
            <w:tcMar>
              <w:top w:type="dxa" w:w="50"/>
              <w:left w:type="dxa" w:w="150"/>
              <w:bottom w:type="dxa" w:w="5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Email</w:t>
            </w:r>
          </w:p>
        </w:tc>
      </w:tr>
      <w:tr>
        <w:tc>
          <w:tcPr>
            <w:tcW w:type="dxa" w:w="4500"/>
            <w:tcMar>
              <w:top w:type="dxa" w:w="50"/>
              <w:left w:type="dxa" w:w="150"/>
              <w:bottom w:type="dxa" w:w="5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Telefone</w:t>
            </w:r>
          </w:p>
        </w:tc>
      </w:tr>
      <w:tr>
        <w:tc>
          <w:tcPr>
            <w:tcW w:type="dxa" w:w="4500"/>
            <w:tcMar>
              <w:top w:type="dxa" w:w="50"/>
              <w:left w:type="dxa" w:w="150"/>
              <w:bottom w:type="dxa" w:w="5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Endereço</w:t>
            </w:r>
          </w:p>
        </w:tc>
      </w:tr>
      <w:tr>
        <w:tc>
          <w:tcPr>
            <w:tcW w:type="dxa" w:w="4500"/>
            <w:tcMar>
              <w:top w:type="dxa" w:w="50"/>
              <w:left w:type="dxa" w:w="150"/>
              <w:bottom w:type="dxa" w:w="5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Cidade</w:t>
            </w:r>
          </w:p>
        </w:tc>
      </w:tr>
      <w:tr>
        <w:tc>
          <w:tcPr>
            <w:tcW w:type="dxa" w:w="4500"/>
            <w:tcMar>
              <w:top w:type="dxa" w:w="50"/>
              <w:left w:type="dxa" w:w="150"/>
              <w:bottom w:type="dxa" w:w="5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Estado</w:t>
            </w:r>
          </w:p>
        </w:tc>
      </w:tr>
    </w:tbl>
    <w:p>
      <w:pPr>
        <w:spacing w:after="150"/>
      </w:pPr>
    </w:p>
    <w:tbl>
      <w:tblPr>
        <w:tblW w:type="dxa" w:w="4500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single" w:color="D9D9D9" w:sz="2"/>
          <w:insideV w:val="single" w:color="auto" w:sz="4"/>
        </w:tblBorders>
      </w:tblPr>
      <w:tblGrid>
        <w:gridCol w:w="4500"/>
      </w:tblGrid>
      <w:tr>
        <w:tc>
          <w:tcPr>
            <w:tcW w:type="dxa" w:w="4500"/>
            <w:shd w:fill="1F3A5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Curso</w:t>
            </w:r>
          </w:p>
        </w:tc>
      </w:tr>
      <w:tr>
        <w:tc>
          <w:tcPr>
            <w:tcW w:type="dxa" w:w="4500"/>
            <w:tcMar>
              <w:top w:type="dxa" w:w="50"/>
              <w:left w:type="dxa" w:w="150"/>
              <w:bottom w:type="dxa" w:w="5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ID (PK)</w:t>
            </w:r>
          </w:p>
        </w:tc>
      </w:tr>
      <w:tr>
        <w:tc>
          <w:tcPr>
            <w:tcW w:type="dxa" w:w="4500"/>
            <w:tcMar>
              <w:top w:type="dxa" w:w="50"/>
              <w:left w:type="dxa" w:w="150"/>
              <w:bottom w:type="dxa" w:w="5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Código</w:t>
            </w:r>
          </w:p>
        </w:tc>
      </w:tr>
      <w:tr>
        <w:tc>
          <w:tcPr>
            <w:tcW w:type="dxa" w:w="4500"/>
            <w:tcMar>
              <w:top w:type="dxa" w:w="50"/>
              <w:left w:type="dxa" w:w="150"/>
              <w:bottom w:type="dxa" w:w="5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Nome</w:t>
            </w:r>
          </w:p>
        </w:tc>
      </w:tr>
      <w:tr>
        <w:tc>
          <w:tcPr>
            <w:tcW w:type="dxa" w:w="4500"/>
            <w:tcMar>
              <w:top w:type="dxa" w:w="50"/>
              <w:left w:type="dxa" w:w="150"/>
              <w:bottom w:type="dxa" w:w="5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Situação</w:t>
            </w:r>
          </w:p>
        </w:tc>
      </w:tr>
    </w:tbl>
    <w:p>
      <w:pPr>
        <w:spacing w:after="150"/>
      </w:pPr>
    </w:p>
    <w:tbl>
      <w:tblPr>
        <w:tblW w:type="dxa" w:w="4500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single" w:color="D9D9D9" w:sz="2"/>
          <w:insideV w:val="single" w:color="auto" w:sz="4"/>
        </w:tblBorders>
      </w:tblPr>
      <w:tblGrid>
        <w:gridCol w:w="4500"/>
      </w:tblGrid>
      <w:tr>
        <w:tc>
          <w:tcPr>
            <w:tcW w:type="dxa" w:w="4500"/>
            <w:shd w:fill="1F3A5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Matrícula</w:t>
            </w:r>
          </w:p>
        </w:tc>
      </w:tr>
      <w:tr>
        <w:tc>
          <w:tcPr>
            <w:tcW w:type="dxa" w:w="4500"/>
            <w:tcMar>
              <w:top w:type="dxa" w:w="50"/>
              <w:left w:type="dxa" w:w="150"/>
              <w:bottom w:type="dxa" w:w="5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ID (PK)</w:t>
            </w:r>
          </w:p>
        </w:tc>
      </w:tr>
      <w:tr>
        <w:tc>
          <w:tcPr>
            <w:tcW w:type="dxa" w:w="4500"/>
            <w:tcMar>
              <w:top w:type="dxa" w:w="50"/>
              <w:left w:type="dxa" w:w="150"/>
              <w:bottom w:type="dxa" w:w="5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Aluno (FK)</w:t>
            </w:r>
          </w:p>
        </w:tc>
      </w:tr>
      <w:tr>
        <w:tc>
          <w:tcPr>
            <w:tcW w:type="dxa" w:w="4500"/>
            <w:tcMar>
              <w:top w:type="dxa" w:w="50"/>
              <w:left w:type="dxa" w:w="150"/>
              <w:bottom w:type="dxa" w:w="5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Curso (FK)</w:t>
            </w:r>
          </w:p>
        </w:tc>
      </w:tr>
      <w:tr>
        <w:tc>
          <w:tcPr>
            <w:tcW w:type="dxa" w:w="4500"/>
            <w:tcMar>
              <w:top w:type="dxa" w:w="50"/>
              <w:left w:type="dxa" w:w="150"/>
              <w:bottom w:type="dxa" w:w="5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Número Matrícula</w:t>
            </w:r>
          </w:p>
        </w:tc>
      </w:tr>
      <w:tr>
        <w:tc>
          <w:tcPr>
            <w:tcW w:type="dxa" w:w="4500"/>
            <w:tcMar>
              <w:top w:type="dxa" w:w="50"/>
              <w:left w:type="dxa" w:w="150"/>
              <w:bottom w:type="dxa" w:w="5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Data Matrícula</w:t>
            </w:r>
          </w:p>
        </w:tc>
      </w:tr>
      <w:tr>
        <w:tc>
          <w:tcPr>
            <w:tcW w:type="dxa" w:w="4500"/>
            <w:tcMar>
              <w:top w:type="dxa" w:w="50"/>
              <w:left w:type="dxa" w:w="150"/>
              <w:bottom w:type="dxa" w:w="5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Contrato Assinado</w:t>
            </w:r>
          </w:p>
        </w:tc>
      </w:tr>
    </w:tbl>
    <w:p>
      <w:pPr>
        <w:spacing w:after="150"/>
      </w:pPr>
    </w:p>
    <w:tbl>
      <w:tblPr>
        <w:tblW w:type="dxa" w:w="4500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single" w:color="D9D9D9" w:sz="2"/>
          <w:insideV w:val="single" w:color="auto" w:sz="4"/>
        </w:tblBorders>
      </w:tblPr>
      <w:tblGrid>
        <w:gridCol w:w="4500"/>
      </w:tblGrid>
      <w:tr>
        <w:tc>
          <w:tcPr>
            <w:tcW w:type="dxa" w:w="4500"/>
            <w:shd w:fill="1F3A5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Parcela</w:t>
            </w:r>
          </w:p>
        </w:tc>
      </w:tr>
      <w:tr>
        <w:tc>
          <w:tcPr>
            <w:tcW w:type="dxa" w:w="4500"/>
            <w:tcMar>
              <w:top w:type="dxa" w:w="50"/>
              <w:left w:type="dxa" w:w="150"/>
              <w:bottom w:type="dxa" w:w="5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ID (PK)</w:t>
            </w:r>
          </w:p>
        </w:tc>
      </w:tr>
      <w:tr>
        <w:tc>
          <w:tcPr>
            <w:tcW w:type="dxa" w:w="4500"/>
            <w:tcMar>
              <w:top w:type="dxa" w:w="50"/>
              <w:left w:type="dxa" w:w="150"/>
              <w:bottom w:type="dxa" w:w="5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Matrícula (FK)</w:t>
            </w:r>
          </w:p>
        </w:tc>
      </w:tr>
      <w:tr>
        <w:tc>
          <w:tcPr>
            <w:tcW w:type="dxa" w:w="4500"/>
            <w:tcMar>
              <w:top w:type="dxa" w:w="50"/>
              <w:left w:type="dxa" w:w="150"/>
              <w:bottom w:type="dxa" w:w="5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CodTitulo</w:t>
            </w:r>
          </w:p>
        </w:tc>
      </w:tr>
      <w:tr>
        <w:tc>
          <w:tcPr>
            <w:tcW w:type="dxa" w:w="4500"/>
            <w:tcMar>
              <w:top w:type="dxa" w:w="50"/>
              <w:left w:type="dxa" w:w="150"/>
              <w:bottom w:type="dxa" w:w="5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Parcela</w:t>
            </w:r>
          </w:p>
        </w:tc>
      </w:tr>
      <w:tr>
        <w:tc>
          <w:tcPr>
            <w:tcW w:type="dxa" w:w="4500"/>
            <w:tcMar>
              <w:top w:type="dxa" w:w="50"/>
              <w:left w:type="dxa" w:w="150"/>
              <w:bottom w:type="dxa" w:w="5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Vencimento</w:t>
            </w:r>
          </w:p>
        </w:tc>
      </w:tr>
      <w:tr>
        <w:tc>
          <w:tcPr>
            <w:tcW w:type="dxa" w:w="4500"/>
            <w:tcMar>
              <w:top w:type="dxa" w:w="50"/>
              <w:left w:type="dxa" w:w="150"/>
              <w:bottom w:type="dxa" w:w="5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4500"/>
            <w:tcMar>
              <w:top w:type="dxa" w:w="50"/>
              <w:left w:type="dxa" w:w="150"/>
              <w:bottom w:type="dxa" w:w="5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TipoTítulo</w:t>
            </w:r>
          </w:p>
        </w:tc>
      </w:tr>
      <w:tr>
        <w:tc>
          <w:tcPr>
            <w:tcW w:type="dxa" w:w="4500"/>
            <w:tcMar>
              <w:top w:type="dxa" w:w="50"/>
              <w:left w:type="dxa" w:w="150"/>
              <w:bottom w:type="dxa" w:w="5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Status</w:t>
            </w:r>
          </w:p>
        </w:tc>
      </w:tr>
    </w:tbl>
    <w:p>
      <w:pPr>
        <w:spacing w:after="150"/>
      </w:pPr>
    </w:p>
    <w:tbl>
      <w:tblPr>
        <w:tblW w:type="dxa" w:w="4500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single" w:color="D9D9D9" w:sz="2"/>
          <w:insideV w:val="single" w:color="auto" w:sz="4"/>
        </w:tblBorders>
      </w:tblPr>
      <w:tblGrid>
        <w:gridCol w:w="4500"/>
      </w:tblGrid>
      <w:tr>
        <w:tc>
          <w:tcPr>
            <w:tcW w:type="dxa" w:w="4500"/>
            <w:shd w:fill="1F3A5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Importação</w:t>
            </w:r>
          </w:p>
        </w:tc>
      </w:tr>
      <w:tr>
        <w:tc>
          <w:tcPr>
            <w:tcW w:type="dxa" w:w="4500"/>
            <w:tcMar>
              <w:top w:type="dxa" w:w="50"/>
              <w:left w:type="dxa" w:w="150"/>
              <w:bottom w:type="dxa" w:w="5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ID (PK)</w:t>
            </w:r>
          </w:p>
        </w:tc>
      </w:tr>
      <w:tr>
        <w:tc>
          <w:tcPr>
            <w:tcW w:type="dxa" w:w="4500"/>
            <w:tcMar>
              <w:top w:type="dxa" w:w="50"/>
              <w:left w:type="dxa" w:w="150"/>
              <w:bottom w:type="dxa" w:w="5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Arquivo</w:t>
            </w:r>
          </w:p>
        </w:tc>
      </w:tr>
      <w:tr>
        <w:tc>
          <w:tcPr>
            <w:tcW w:type="dxa" w:w="4500"/>
            <w:tcMar>
              <w:top w:type="dxa" w:w="50"/>
              <w:left w:type="dxa" w:w="150"/>
              <w:bottom w:type="dxa" w:w="5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Usuário</w:t>
            </w:r>
          </w:p>
        </w:tc>
      </w:tr>
      <w:tr>
        <w:tc>
          <w:tcPr>
            <w:tcW w:type="dxa" w:w="4500"/>
            <w:tcMar>
              <w:top w:type="dxa" w:w="50"/>
              <w:left w:type="dxa" w:w="150"/>
              <w:bottom w:type="dxa" w:w="5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Data</w:t>
            </w:r>
          </w:p>
        </w:tc>
      </w:tr>
      <w:tr>
        <w:tc>
          <w:tcPr>
            <w:tcW w:type="dxa" w:w="4500"/>
            <w:tcMar>
              <w:top w:type="dxa" w:w="50"/>
              <w:left w:type="dxa" w:w="150"/>
              <w:bottom w:type="dxa" w:w="5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Resumo</w:t>
            </w:r>
          </w:p>
        </w:tc>
      </w:tr>
    </w:tbl>
    <w:p>
      <w:pPr>
        <w:spacing w:after="150"/>
      </w:pPr>
    </w:p>
    <w:tbl>
      <w:tblPr>
        <w:tblW w:type="dxa" w:w="4500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single" w:color="D9D9D9" w:sz="2"/>
          <w:insideV w:val="single" w:color="auto" w:sz="4"/>
        </w:tblBorders>
      </w:tblPr>
      <w:tblGrid>
        <w:gridCol w:w="4500"/>
      </w:tblGrid>
      <w:tr>
        <w:tc>
          <w:tcPr>
            <w:tcW w:type="dxa" w:w="4500"/>
            <w:shd w:fill="1F3A5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Configuração</w:t>
            </w:r>
          </w:p>
        </w:tc>
      </w:tr>
      <w:tr>
        <w:tc>
          <w:tcPr>
            <w:tcW w:type="dxa" w:w="4500"/>
            <w:tcMar>
              <w:top w:type="dxa" w:w="50"/>
              <w:left w:type="dxa" w:w="150"/>
              <w:bottom w:type="dxa" w:w="5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ID (PK)</w:t>
            </w:r>
          </w:p>
        </w:tc>
      </w:tr>
      <w:tr>
        <w:tc>
          <w:tcPr>
            <w:tcW w:type="dxa" w:w="4500"/>
            <w:tcMar>
              <w:top w:type="dxa" w:w="50"/>
              <w:left w:type="dxa" w:w="150"/>
              <w:bottom w:type="dxa" w:w="5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Parcelas Mínimas</w:t>
            </w:r>
          </w:p>
        </w:tc>
      </w:tr>
      <w:tr>
        <w:tc>
          <w:tcPr>
            <w:tcW w:type="dxa" w:w="4500"/>
            <w:tcMar>
              <w:top w:type="dxa" w:w="50"/>
              <w:left w:type="dxa" w:w="150"/>
              <w:bottom w:type="dxa" w:w="5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Dias Atraso</w:t>
            </w:r>
          </w:p>
        </w:tc>
      </w:tr>
      <w:tr>
        <w:tc>
          <w:tcPr>
            <w:tcW w:type="dxa" w:w="4500"/>
            <w:tcMar>
              <w:top w:type="dxa" w:w="50"/>
              <w:left w:type="dxa" w:w="150"/>
              <w:bottom w:type="dxa" w:w="5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Pasta Word</w:t>
            </w:r>
          </w:p>
        </w:tc>
      </w:tr>
      <w:tr>
        <w:tc>
          <w:tcPr>
            <w:tcW w:type="dxa" w:w="4500"/>
            <w:tcMar>
              <w:top w:type="dxa" w:w="50"/>
              <w:left w:type="dxa" w:w="150"/>
              <w:bottom w:type="dxa" w:w="5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Modelo DOCX</w:t>
            </w:r>
          </w:p>
        </w:tc>
      </w:tr>
    </w:tbl>
    <w:p>
      <w:pPr>
        <w:spacing w:after="150"/>
      </w:pPr>
    </w:p>
    <w:tbl>
      <w:tblPr>
        <w:tblW w:type="dxa" w:w="4500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single" w:color="D9D9D9" w:sz="2"/>
          <w:insideV w:val="single" w:color="auto" w:sz="4"/>
        </w:tblBorders>
      </w:tblPr>
      <w:tblGrid>
        <w:gridCol w:w="4500"/>
      </w:tblGrid>
      <w:tr>
        <w:tc>
          <w:tcPr>
            <w:tcW w:type="dxa" w:w="4500"/>
            <w:shd w:fill="1F3A5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SituaçãoCobrança</w:t>
            </w:r>
          </w:p>
        </w:tc>
      </w:tr>
      <w:tr>
        <w:tc>
          <w:tcPr>
            <w:tcW w:type="dxa" w:w="4500"/>
            <w:tcMar>
              <w:top w:type="dxa" w:w="50"/>
              <w:left w:type="dxa" w:w="150"/>
              <w:bottom w:type="dxa" w:w="5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ID (PK)</w:t>
            </w:r>
          </w:p>
        </w:tc>
      </w:tr>
      <w:tr>
        <w:tc>
          <w:tcPr>
            <w:tcW w:type="dxa" w:w="4500"/>
            <w:tcMar>
              <w:top w:type="dxa" w:w="50"/>
              <w:left w:type="dxa" w:w="150"/>
              <w:bottom w:type="dxa" w:w="5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Nome</w:t>
            </w:r>
          </w:p>
        </w:tc>
      </w:tr>
      <w:tr>
        <w:tc>
          <w:tcPr>
            <w:tcW w:type="dxa" w:w="4500"/>
            <w:tcMar>
              <w:top w:type="dxa" w:w="50"/>
              <w:left w:type="dxa" w:w="150"/>
              <w:bottom w:type="dxa" w:w="5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Cor</w:t>
            </w:r>
          </w:p>
        </w:tc>
      </w:tr>
      <w:tr>
        <w:tc>
          <w:tcPr>
            <w:tcW w:type="dxa" w:w="4500"/>
            <w:tcMar>
              <w:top w:type="dxa" w:w="50"/>
              <w:left w:type="dxa" w:w="150"/>
              <w:bottom w:type="dxa" w:w="5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Ordem</w:t>
            </w:r>
          </w:p>
        </w:tc>
      </w:tr>
      <w:tr>
        <w:tc>
          <w:tcPr>
            <w:tcW w:type="dxa" w:w="4500"/>
            <w:tcMar>
              <w:top w:type="dxa" w:w="50"/>
              <w:left w:type="dxa" w:w="150"/>
              <w:bottom w:type="dxa" w:w="5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Ativa</w:t>
            </w:r>
          </w:p>
        </w:tc>
      </w:tr>
      <w:tr>
        <w:tc>
          <w:tcPr>
            <w:tcW w:type="dxa" w:w="4500"/>
            <w:tcMar>
              <w:top w:type="dxa" w:w="50"/>
              <w:left w:type="dxa" w:w="150"/>
              <w:bottom w:type="dxa" w:w="5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Exibir em Novos Relatórios</w:t>
            </w:r>
          </w:p>
        </w:tc>
      </w:tr>
    </w:tbl>
    <w:p>
      <w:pPr>
        <w:spacing w:after="150"/>
      </w:pPr>
    </w:p>
    <w:tbl>
      <w:tblPr>
        <w:tblW w:type="dxa" w:w="4500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single" w:color="D9D9D9" w:sz="2"/>
          <w:insideV w:val="single" w:color="auto" w:sz="4"/>
        </w:tblBorders>
      </w:tblPr>
      <w:tblGrid>
        <w:gridCol w:w="4500"/>
      </w:tblGrid>
      <w:tr>
        <w:tc>
          <w:tcPr>
            <w:tcW w:type="dxa" w:w="4500"/>
            <w:shd w:fill="1F3A5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TAG</w:t>
            </w:r>
          </w:p>
        </w:tc>
      </w:tr>
      <w:tr>
        <w:tc>
          <w:tcPr>
            <w:tcW w:type="dxa" w:w="4500"/>
            <w:tcMar>
              <w:top w:type="dxa" w:w="50"/>
              <w:left w:type="dxa" w:w="150"/>
              <w:bottom w:type="dxa" w:w="5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ID (PK)</w:t>
            </w:r>
          </w:p>
        </w:tc>
      </w:tr>
      <w:tr>
        <w:tc>
          <w:tcPr>
            <w:tcW w:type="dxa" w:w="4500"/>
            <w:tcMar>
              <w:top w:type="dxa" w:w="50"/>
              <w:left w:type="dxa" w:w="150"/>
              <w:bottom w:type="dxa" w:w="5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Nome</w:t>
            </w:r>
          </w:p>
        </w:tc>
      </w:tr>
    </w:tbl>
    <w:p>
      <w:pPr>
        <w:spacing w:after="150"/>
      </w:pPr>
    </w:p>
    <w:tbl>
      <w:tblPr>
        <w:tblW w:type="dxa" w:w="4500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single" w:color="D9D9D9" w:sz="2"/>
          <w:insideV w:val="single" w:color="auto" w:sz="4"/>
        </w:tblBorders>
      </w:tblPr>
      <w:tblGrid>
        <w:gridCol w:w="4500"/>
      </w:tblGrid>
      <w:tr>
        <w:tc>
          <w:tcPr>
            <w:tcW w:type="dxa" w:w="4500"/>
            <w:shd w:fill="1F3A5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MatrículaTAG</w:t>
            </w:r>
          </w:p>
        </w:tc>
      </w:tr>
      <w:tr>
        <w:tc>
          <w:tcPr>
            <w:tcW w:type="dxa" w:w="4500"/>
            <w:tcMar>
              <w:top w:type="dxa" w:w="50"/>
              <w:left w:type="dxa" w:w="150"/>
              <w:bottom w:type="dxa" w:w="5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Matrícula (FK)</w:t>
            </w:r>
          </w:p>
        </w:tc>
      </w:tr>
      <w:tr>
        <w:tc>
          <w:tcPr>
            <w:tcW w:type="dxa" w:w="4500"/>
            <w:tcMar>
              <w:top w:type="dxa" w:w="50"/>
              <w:left w:type="dxa" w:w="150"/>
              <w:bottom w:type="dxa" w:w="5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TAG (FK)</w:t>
            </w:r>
          </w:p>
        </w:tc>
      </w:tr>
    </w:tbl>
    <w:p>
      <w:pPr>
        <w:spacing w:after="150"/>
      </w:pPr>
    </w:p>
    <w:tbl>
      <w:tblPr>
        <w:tblW w:type="dxa" w:w="4500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single" w:color="D9D9D9" w:sz="2"/>
          <w:insideV w:val="single" w:color="auto" w:sz="4"/>
        </w:tblBorders>
      </w:tblPr>
      <w:tblGrid>
        <w:gridCol w:w="4500"/>
      </w:tblGrid>
      <w:tr>
        <w:tc>
          <w:tcPr>
            <w:tcW w:type="dxa" w:w="4500"/>
            <w:shd w:fill="1F3A5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HistóricoCobrança</w:t>
            </w:r>
          </w:p>
        </w:tc>
      </w:tr>
      <w:tr>
        <w:tc>
          <w:tcPr>
            <w:tcW w:type="dxa" w:w="4500"/>
            <w:tcMar>
              <w:top w:type="dxa" w:w="50"/>
              <w:left w:type="dxa" w:w="150"/>
              <w:bottom w:type="dxa" w:w="5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ID (PK)</w:t>
            </w:r>
          </w:p>
        </w:tc>
      </w:tr>
      <w:tr>
        <w:tc>
          <w:tcPr>
            <w:tcW w:type="dxa" w:w="4500"/>
            <w:tcMar>
              <w:top w:type="dxa" w:w="50"/>
              <w:left w:type="dxa" w:w="150"/>
              <w:bottom w:type="dxa" w:w="5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Matrícula (FK)</w:t>
            </w:r>
          </w:p>
        </w:tc>
      </w:tr>
      <w:tr>
        <w:tc>
          <w:tcPr>
            <w:tcW w:type="dxa" w:w="4500"/>
            <w:tcMar>
              <w:top w:type="dxa" w:w="50"/>
              <w:left w:type="dxa" w:w="150"/>
              <w:bottom w:type="dxa" w:w="5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Data</w:t>
            </w:r>
          </w:p>
        </w:tc>
      </w:tr>
      <w:tr>
        <w:tc>
          <w:tcPr>
            <w:tcW w:type="dxa" w:w="4500"/>
            <w:tcMar>
              <w:top w:type="dxa" w:w="50"/>
              <w:left w:type="dxa" w:w="150"/>
              <w:bottom w:type="dxa" w:w="5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Usuário</w:t>
            </w:r>
          </w:p>
        </w:tc>
      </w:tr>
      <w:tr>
        <w:tc>
          <w:tcPr>
            <w:tcW w:type="dxa" w:w="4500"/>
            <w:tcMar>
              <w:top w:type="dxa" w:w="50"/>
              <w:left w:type="dxa" w:w="150"/>
              <w:bottom w:type="dxa" w:w="5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Ação</w:t>
            </w:r>
          </w:p>
        </w:tc>
      </w:tr>
    </w:tbl>
    <w:p>
      <w:pPr>
        <w:spacing w:after="150"/>
      </w:pPr>
    </w:p>
    <w:p>
      <w:pPr>
        <w:pStyle w:val="Heading1"/>
        <w:pBdr>
          <w:bottom w:val="single" w:color="2E75B6" w:sz="6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21. </w:t>
      </w: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Fluxo Completo do Sistema</w:t>
      </w:r>
    </w:p>
    <w:tbl>
      <w:tblPr>
        <w:tblW w:type="dxa" w:w="935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none"/>
          <w:insideV w:val="none"/>
        </w:tblBorders>
      </w:tblPr>
      <w:tblGrid>
        <w:gridCol w:w="100"/>
      </w:tblGrid>
      <w:tr>
        <w:tc>
          <w:tcPr>
            <w:tcW w:type="dxa" w:w="9350"/>
            <w:shd w:fill="EAF1F8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Upload da planilha</w:t>
            </w:r>
          </w:p>
        </w:tc>
      </w:tr>
      <w:tr>
        <w:tc>
          <w:tcPr>
            <w:tcW w:type="dxa" w:w="9350"/>
            <w:tcMar>
              <w:top w:type="dxa" w:w="20"/>
              <w:bottom w:type="dxa" w:w="20"/>
            </w:tcMar>
          </w:tcPr>
          <w:p>
            <w:pPr>
              <w:jc w:val="center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9350"/>
            <w:shd w:fill="FFFFFF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Leitura dos registros</w:t>
            </w:r>
          </w:p>
        </w:tc>
      </w:tr>
      <w:tr>
        <w:tc>
          <w:tcPr>
            <w:tcW w:type="dxa" w:w="9350"/>
            <w:tcMar>
              <w:top w:type="dxa" w:w="20"/>
              <w:bottom w:type="dxa" w:w="20"/>
            </w:tcMar>
          </w:tcPr>
          <w:p>
            <w:pPr>
              <w:jc w:val="center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9350"/>
            <w:shd w:fill="EAF1F8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Localiza CPF</w:t>
            </w:r>
          </w:p>
        </w:tc>
      </w:tr>
      <w:tr>
        <w:tc>
          <w:tcPr>
            <w:tcW w:type="dxa" w:w="9350"/>
            <w:tcMar>
              <w:top w:type="dxa" w:w="20"/>
              <w:bottom w:type="dxa" w:w="20"/>
            </w:tcMar>
          </w:tcPr>
          <w:p>
            <w:pPr>
              <w:jc w:val="center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9350"/>
            <w:shd w:fill="FFFFFF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Atualiza ou cria aluno</w:t>
            </w:r>
          </w:p>
        </w:tc>
      </w:tr>
      <w:tr>
        <w:tc>
          <w:tcPr>
            <w:tcW w:type="dxa" w:w="9350"/>
            <w:tcMar>
              <w:top w:type="dxa" w:w="20"/>
              <w:bottom w:type="dxa" w:w="20"/>
            </w:tcMar>
          </w:tcPr>
          <w:p>
            <w:pPr>
              <w:jc w:val="center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9350"/>
            <w:shd w:fill="EAF1F8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Localiza curso</w:t>
            </w:r>
          </w:p>
        </w:tc>
      </w:tr>
      <w:tr>
        <w:tc>
          <w:tcPr>
            <w:tcW w:type="dxa" w:w="9350"/>
            <w:tcMar>
              <w:top w:type="dxa" w:w="20"/>
              <w:bottom w:type="dxa" w:w="20"/>
            </w:tcMar>
          </w:tcPr>
          <w:p>
            <w:pPr>
              <w:jc w:val="center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9350"/>
            <w:shd w:fill="FFFFFF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Atualiza ou cria matrícula</w:t>
            </w:r>
          </w:p>
        </w:tc>
      </w:tr>
      <w:tr>
        <w:tc>
          <w:tcPr>
            <w:tcW w:type="dxa" w:w="9350"/>
            <w:tcMar>
              <w:top w:type="dxa" w:w="20"/>
              <w:bottom w:type="dxa" w:w="20"/>
            </w:tcMar>
          </w:tcPr>
          <w:p>
            <w:pPr>
              <w:jc w:val="center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9350"/>
            <w:shd w:fill="EAF1F8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Importa parcelas</w:t>
            </w:r>
          </w:p>
        </w:tc>
      </w:tr>
      <w:tr>
        <w:tc>
          <w:tcPr>
            <w:tcW w:type="dxa" w:w="9350"/>
            <w:tcMar>
              <w:top w:type="dxa" w:w="20"/>
              <w:bottom w:type="dxa" w:w="20"/>
            </w:tcMar>
          </w:tcPr>
          <w:p>
            <w:pPr>
              <w:jc w:val="center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9350"/>
            <w:shd w:fill="FFFFFF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Calcula inadimplência</w:t>
            </w:r>
          </w:p>
        </w:tc>
      </w:tr>
      <w:tr>
        <w:tc>
          <w:tcPr>
            <w:tcW w:type="dxa" w:w="9350"/>
            <w:tcMar>
              <w:top w:type="dxa" w:w="20"/>
              <w:bottom w:type="dxa" w:w="20"/>
            </w:tcMar>
          </w:tcPr>
          <w:p>
            <w:pPr>
              <w:jc w:val="center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9350"/>
            <w:shd w:fill="EAF1F8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Aplica regras configuráveis</w:t>
            </w:r>
          </w:p>
        </w:tc>
      </w:tr>
      <w:tr>
        <w:tc>
          <w:tcPr>
            <w:tcW w:type="dxa" w:w="9350"/>
            <w:tcMar>
              <w:top w:type="dxa" w:w="20"/>
              <w:bottom w:type="dxa" w:w="20"/>
            </w:tcMar>
          </w:tcPr>
          <w:p>
            <w:pPr>
              <w:jc w:val="center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9350"/>
            <w:shd w:fill="FFFFFF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Seleciona alunos elegíveis</w:t>
            </w:r>
          </w:p>
        </w:tc>
      </w:tr>
      <w:tr>
        <w:tc>
          <w:tcPr>
            <w:tcW w:type="dxa" w:w="9350"/>
            <w:tcMar>
              <w:top w:type="dxa" w:w="20"/>
              <w:bottom w:type="dxa" w:w="20"/>
            </w:tcMar>
          </w:tcPr>
          <w:p>
            <w:pPr>
              <w:jc w:val="center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9350"/>
            <w:shd w:fill="EAF1F8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Gera documento Word</w:t>
            </w:r>
          </w:p>
        </w:tc>
      </w:tr>
      <w:tr>
        <w:tc>
          <w:tcPr>
            <w:tcW w:type="dxa" w:w="9350"/>
            <w:tcMar>
              <w:top w:type="dxa" w:w="20"/>
              <w:bottom w:type="dxa" w:w="20"/>
            </w:tcMar>
          </w:tcPr>
          <w:p>
            <w:pPr>
              <w:jc w:val="center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9350"/>
            <w:shd w:fill="FFFFFF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Salva na pasta configurada</w:t>
            </w:r>
          </w:p>
        </w:tc>
      </w:tr>
      <w:tr>
        <w:tc>
          <w:tcPr>
            <w:tcW w:type="dxa" w:w="9350"/>
            <w:tcMar>
              <w:top w:type="dxa" w:w="20"/>
              <w:bottom w:type="dxa" w:w="20"/>
            </w:tcMar>
          </w:tcPr>
          <w:p>
            <w:pPr>
              <w:jc w:val="center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9350"/>
            <w:shd w:fill="EAF1F8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Disponibiliza para download e histórico</w:t>
            </w:r>
          </w:p>
        </w:tc>
      </w:tr>
    </w:tbl>
    <w:p>
      <w:pPr>
        <w:pStyle w:val="Heading1"/>
        <w:pBdr>
          <w:bottom w:val="single" w:color="2E75B6" w:sz="6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22. </w:t>
      </w: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Melhorias Recomendadas</w:t>
      </w:r>
    </w:p>
    <w:p>
      <w:pPr>
        <w:spacing w:after="14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Além dos requisitos centrais, recomenda-se avaliar os seguintes itens evolutivos: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Templates Word parametrizáveis, permitindo alterar o layout dos relatórios sem necessidade de desenvolvimento;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Agendamento automático da importação por pasta monitorada (watch folder), eliminando uploads manuais;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Versionamento de importações, permitindo reprocessar uma planilha e comparar diferenças;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Painel de inconsistências, destacando CPFs inválidos, cursos não mapeados e títulos duplicados;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Notificações automáticas por e-mail quando novos relatórios forem gerados;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Exportação em lote dos documentos gerados em arquivo ZIP;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API de integração com ERPs, reduzindo a dependência exclusiva da planilha Excel.</w:t>
      </w:r>
    </w:p>
    <w:p>
      <w:pPr>
        <w:pStyle w:val="Heading1"/>
        <w:pBdr>
          <w:bottom w:val="single" w:color="2E75B6" w:sz="6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23. </w:t>
      </w: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Módulo de Gestão de Cobranças</w:t>
      </w:r>
    </w:p>
    <w:p>
      <w:pPr>
        <w:spacing w:after="14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Cada matrícula poderá possuir informações de acompanhamento de cobrança, independentes das parcelas financeiras, transformando o EthosFinancial em uma ferramenta de CRM de cobrança. Isso evita que o mesmo aluno apareça repetidamente em relatórios após já ter sido tratado.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21.1 Situação da Cobrança</w:t>
      </w:r>
    </w:p>
    <w:p>
      <w:pPr>
        <w:spacing w:after="14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Cadastro configurável de situações de cobrança, com criação, edição, desativação e ordenação livres pelo usuário.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3200"/>
        <w:gridCol w:w="3550"/>
        <w:gridCol w:w="2600"/>
      </w:tblGrid>
      <w:tr>
        <w:trPr>
          <w:tblHeader/>
        </w:trPr>
        <w:tc>
          <w:tcPr>
            <w:tcW w:type="dxa" w:w="3200"/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Situação</w:t>
            </w:r>
          </w:p>
        </w:tc>
        <w:tc>
          <w:tcPr>
            <w:tcW w:type="dxa" w:w="3550"/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Exibir em Novos Relatórios</w:t>
            </w:r>
          </w:p>
        </w:tc>
        <w:tc>
          <w:tcPr>
            <w:tcW w:type="dxa" w:w="2600"/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Cor</w:t>
            </w:r>
          </w:p>
        </w:tc>
      </w:tr>
      <w:tr>
        <w:tc>
          <w:tcPr>
            <w:tcW w:type="dxa" w:w="3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Pendente</w:t>
            </w:r>
          </w:p>
        </w:tc>
        <w:tc>
          <w:tcPr>
            <w:tcW w:type="dxa" w:w="35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Sim</w:t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Cinza</w:t>
            </w:r>
          </w:p>
        </w:tc>
      </w:tr>
      <w:tr>
        <w:tc>
          <w:tcPr>
            <w:tcW w:type="dxa" w:w="3200"/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Em contato</w:t>
            </w:r>
          </w:p>
        </w:tc>
        <w:tc>
          <w:tcPr>
            <w:tcW w:type="dxa" w:w="3550"/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Sim</w:t>
            </w:r>
          </w:p>
        </w:tc>
        <w:tc>
          <w:tcPr>
            <w:tcW w:type="dxa" w:w="2600"/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Azul</w:t>
            </w:r>
          </w:p>
        </w:tc>
      </w:tr>
      <w:tr>
        <w:tc>
          <w:tcPr>
            <w:tcW w:type="dxa" w:w="3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Aguardando retorno</w:t>
            </w:r>
          </w:p>
        </w:tc>
        <w:tc>
          <w:tcPr>
            <w:tcW w:type="dxa" w:w="35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Sim</w:t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Amarelo</w:t>
            </w:r>
          </w:p>
        </w:tc>
      </w:tr>
      <w:tr>
        <w:tc>
          <w:tcPr>
            <w:tcW w:type="dxa" w:w="3200"/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Promessa de pagamento</w:t>
            </w:r>
          </w:p>
        </w:tc>
        <w:tc>
          <w:tcPr>
            <w:tcW w:type="dxa" w:w="3550"/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Sim</w:t>
            </w:r>
          </w:p>
        </w:tc>
        <w:tc>
          <w:tcPr>
            <w:tcW w:type="dxa" w:w="2600"/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Laranja</w:t>
            </w:r>
          </w:p>
        </w:tc>
      </w:tr>
      <w:tr>
        <w:tc>
          <w:tcPr>
            <w:tcW w:type="dxa" w:w="3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Quitado</w:t>
            </w:r>
          </w:p>
        </w:tc>
        <w:tc>
          <w:tcPr>
            <w:tcW w:type="dxa" w:w="35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Não</w:t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Verde</w:t>
            </w:r>
          </w:p>
        </w:tc>
      </w:tr>
      <w:tr>
        <w:tc>
          <w:tcPr>
            <w:tcW w:type="dxa" w:w="3200"/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Enviado para Protesto</w:t>
            </w:r>
          </w:p>
        </w:tc>
        <w:tc>
          <w:tcPr>
            <w:tcW w:type="dxa" w:w="3550"/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Não</w:t>
            </w:r>
          </w:p>
        </w:tc>
        <w:tc>
          <w:tcPr>
            <w:tcW w:type="dxa" w:w="2600"/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Vermelho</w:t>
            </w:r>
          </w:p>
        </w:tc>
      </w:tr>
      <w:tr>
        <w:tc>
          <w:tcPr>
            <w:tcW w:type="dxa" w:w="3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Enviado para Jurídico</w:t>
            </w:r>
          </w:p>
        </w:tc>
        <w:tc>
          <w:tcPr>
            <w:tcW w:type="dxa" w:w="35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Não</w:t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Roxo</w:t>
            </w:r>
          </w:p>
        </w:tc>
      </w:tr>
      <w:tr>
        <w:tc>
          <w:tcPr>
            <w:tcW w:type="dxa" w:w="3200"/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Renegociado</w:t>
            </w:r>
          </w:p>
        </w:tc>
        <w:tc>
          <w:tcPr>
            <w:tcW w:type="dxa" w:w="3550"/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Não</w:t>
            </w:r>
          </w:p>
        </w:tc>
        <w:tc>
          <w:tcPr>
            <w:tcW w:type="dxa" w:w="2600"/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Verde Escuro</w:t>
            </w:r>
          </w:p>
        </w:tc>
      </w:tr>
    </w:tbl>
    <w:p>
      <w:pPr>
        <w:spacing w:after="150"/>
      </w:pPr>
    </w:p>
    <w:p>
      <w:pPr>
        <w:spacing w:after="14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Cada situação deverá possuir: Nome, Cor, Ordem, Ativa/Inativa, Descrição e o indicador "Participa da geração de novos relatórios" (Sim/Não).</w:t>
      </w:r>
    </w:p>
    <w:p>
      <w:pPr>
        <w:spacing w:after="14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Exemplo de comportamento: situações "Quitado" e "Protestado" não aparecem novamente; a situação "Em contato" pode continuar aparecendo, se assim configurado.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21.2 TAGs</w:t>
      </w:r>
    </w:p>
    <w:p>
      <w:pPr>
        <w:spacing w:after="14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Cadastro livre de TAGs para classificação e filtro de matrículas. Cada matrícula pode receber múltiplas TAGs.</w:t>
      </w:r>
    </w:p>
    <w:p>
      <w:pPr>
        <w:spacing w:after="14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Exemplos: Alto Valor, Prioridade, WhatsApp, Ligação, Jurídico, Bolsa, Convênio, Ex-aluno, Empresarial, Pós-graduação, Desistente, Cobrança 2026, Protesto Julho, Lote Agosto.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21.3 Histórico da Cobrança</w:t>
      </w:r>
    </w:p>
    <w:p>
      <w:pPr>
        <w:spacing w:after="14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Toda alteração de situação, inclusão/remoção de TAG e inserção de observação gera um registro de histórico, nunca apagado.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600"/>
        <w:gridCol w:w="1800"/>
        <w:gridCol w:w="5950"/>
      </w:tblGrid>
      <w:tr>
        <w:trPr>
          <w:tblHeader/>
        </w:trPr>
        <w:tc>
          <w:tcPr>
            <w:tcW w:type="dxa" w:w="1600"/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</w:t>
            </w:r>
          </w:p>
        </w:tc>
        <w:tc>
          <w:tcPr>
            <w:tcW w:type="dxa" w:w="1800"/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Usuário</w:t>
            </w:r>
          </w:p>
        </w:tc>
        <w:tc>
          <w:tcPr>
            <w:tcW w:type="dxa" w:w="5950"/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Ação</w:t>
            </w:r>
          </w:p>
        </w:tc>
      </w:tr>
      <w:tr>
        <w:tc>
          <w:tcPr>
            <w:tcW w:type="dxa" w:w="1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02/07</w:t>
            </w:r>
          </w:p>
        </w:tc>
        <w:tc>
          <w:tcPr>
            <w:tcW w:type="dxa" w:w="1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João</w:t>
            </w:r>
          </w:p>
        </w:tc>
        <w:tc>
          <w:tcPr>
            <w:tcW w:type="dxa" w:w="59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Situação alterada para Em contato</w:t>
            </w:r>
          </w:p>
        </w:tc>
      </w:tr>
      <w:tr>
        <w:tc>
          <w:tcPr>
            <w:tcW w:type="dxa" w:w="1600"/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04/07</w:t>
            </w:r>
          </w:p>
        </w:tc>
        <w:tc>
          <w:tcPr>
            <w:tcW w:type="dxa" w:w="1800"/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João</w:t>
            </w:r>
          </w:p>
        </w:tc>
        <w:tc>
          <w:tcPr>
            <w:tcW w:type="dxa" w:w="5950"/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Inserida TAG WhatsApp</w:t>
            </w:r>
          </w:p>
        </w:tc>
      </w:tr>
      <w:tr>
        <w:tc>
          <w:tcPr>
            <w:tcW w:type="dxa" w:w="1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07/07</w:t>
            </w:r>
          </w:p>
        </w:tc>
        <w:tc>
          <w:tcPr>
            <w:tcW w:type="dxa" w:w="1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Maria</w:t>
            </w:r>
          </w:p>
        </w:tc>
        <w:tc>
          <w:tcPr>
            <w:tcW w:type="dxa" w:w="59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Situação alterada para Promessa de Pagamento</w:t>
            </w:r>
          </w:p>
        </w:tc>
      </w:tr>
      <w:tr>
        <w:tc>
          <w:tcPr>
            <w:tcW w:type="dxa" w:w="1600"/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10/07</w:t>
            </w:r>
          </w:p>
        </w:tc>
        <w:tc>
          <w:tcPr>
            <w:tcW w:type="dxa" w:w="1800"/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Maria</w:t>
            </w:r>
          </w:p>
        </w:tc>
        <w:tc>
          <w:tcPr>
            <w:tcW w:type="dxa" w:w="5950"/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Inserida TAG Lote Julho</w:t>
            </w:r>
          </w:p>
        </w:tc>
      </w:tr>
    </w:tbl>
    <w:p>
      <w:pPr>
        <w:spacing w:after="15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21.4 Geração do Relatório de Inadimplentes — Tela de Filtros</w:t>
      </w:r>
    </w:p>
    <w:p>
      <w:pPr>
        <w:spacing w:after="14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Antes de gerar o relatório, o usuário terá acesso a uma tela de filtros combináveis: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Financeiros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Quantidade mínima de parcelas vencidas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Dias de atraso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Valor mínimo / Valor máximo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Curso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Tipo de título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Aluno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CPF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Nome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Cidade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Estado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Matrícula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Curso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Data da matrícula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Contrato assinado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Situação da matrícula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Cobrança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Situação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TAG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Possui TAG / Não possui TAG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Inclui situações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Exclui situações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21.5 Atualização em Lote</w:t>
      </w:r>
    </w:p>
    <w:p>
      <w:pPr>
        <w:spacing w:after="14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Após a geração de um relatório, o usuário poderá aplicar ações em lote para todos os registros selecionados: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Alterar situação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Inserir TAG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Remover TAG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Adicionar observação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Marcar como exportado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Marcar como protestado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Marcar como contatado</w:t>
      </w:r>
    </w:p>
    <w:p>
      <w:pPr>
        <w:spacing w:after="14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Exemplo de fluxo:</w:t>
      </w:r>
    </w:p>
    <w:tbl>
      <w:tblPr>
        <w:tblW w:type="dxa" w:w="935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none"/>
          <w:insideV w:val="none"/>
        </w:tblBorders>
      </w:tblPr>
      <w:tblGrid>
        <w:gridCol w:w="100"/>
      </w:tblGrid>
      <w:tr>
        <w:tc>
          <w:tcPr>
            <w:tcW w:type="dxa" w:w="9350"/>
            <w:shd w:fill="EAF1F8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Selecionar todos os 132 alunos gerados</w:t>
            </w:r>
          </w:p>
        </w:tc>
      </w:tr>
      <w:tr>
        <w:tc>
          <w:tcPr>
            <w:tcW w:type="dxa" w:w="9350"/>
            <w:tcMar>
              <w:top w:type="dxa" w:w="20"/>
              <w:bottom w:type="dxa" w:w="20"/>
            </w:tcMar>
          </w:tcPr>
          <w:p>
            <w:pPr>
              <w:jc w:val="center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9350"/>
            <w:shd w:fill="FFFFFF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Alterar situação</w:t>
            </w:r>
          </w:p>
        </w:tc>
      </w:tr>
      <w:tr>
        <w:tc>
          <w:tcPr>
            <w:tcW w:type="dxa" w:w="9350"/>
            <w:tcMar>
              <w:top w:type="dxa" w:w="20"/>
              <w:bottom w:type="dxa" w:w="20"/>
            </w:tcMar>
          </w:tcPr>
          <w:p>
            <w:pPr>
              <w:jc w:val="center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9350"/>
            <w:shd w:fill="EAF1F8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Enviado para Protesto</w:t>
            </w:r>
          </w:p>
        </w:tc>
      </w:tr>
      <w:tr>
        <w:tc>
          <w:tcPr>
            <w:tcW w:type="dxa" w:w="9350"/>
            <w:tcMar>
              <w:top w:type="dxa" w:w="20"/>
              <w:bottom w:type="dxa" w:w="20"/>
            </w:tcMar>
          </w:tcPr>
          <w:p>
            <w:pPr>
              <w:jc w:val="center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9350"/>
            <w:shd w:fill="FFFFFF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Confirmar</w:t>
            </w:r>
          </w:p>
        </w:tc>
      </w:tr>
      <w:tr>
        <w:tc>
          <w:tcPr>
            <w:tcW w:type="dxa" w:w="9350"/>
            <w:tcMar>
              <w:top w:type="dxa" w:w="20"/>
              <w:bottom w:type="dxa" w:w="20"/>
            </w:tcMar>
          </w:tcPr>
          <w:p>
            <w:pPr>
              <w:jc w:val="center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9350"/>
            <w:shd w:fill="EAF1F8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Todos os registros são atualizados</w:t>
            </w:r>
          </w:p>
        </w:tc>
      </w:tr>
    </w:tbl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21.6 Regras para Próximos Relatórios</w:t>
      </w:r>
    </w:p>
    <w:p>
      <w:pPr>
        <w:spacing w:after="14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 geração de novos relatórios permitirá filtros inteligentes para ignorar alunos já tratados, por exemplo: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☑ Ignorar situação Quitado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☑ Ignorar situação Protestado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☑ Ignorar situação Jurídico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☐ Incluir situação Promessa de pagamento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☐ Incluir situação Em contato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21.7 Observações da Cobrança</w:t>
      </w:r>
    </w:p>
    <w:p>
      <w:pPr>
        <w:spacing w:after="14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Cada matrícula possuirá uma linha do tempo de observações registradas manualmente pelos usuários, por exemplo: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50"/>
            <w:shd w:fill="F5F5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02/07  Ligação realizada. Cliente informou que pagará até dia 10.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05/07  Enviado WhatsApp. Sem resposta.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10/07  Encaminhado para protesto.</w:t>
            </w:r>
          </w:p>
        </w:tc>
      </w:tr>
    </w:tbl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21.8 Dashboard da Cobrança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Alunos inadimplentes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Valor total em aberto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Quantidade por situação de cobrança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Quantidade por TAG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Valor em protesto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Valor renegociado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Valor quitado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Relatórios gerados por período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Evolução da inadimplência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Top 10 cursos com maior inadimplência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Ranking de TAGs utilizadas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21.9 Campanhas de Cobrança (Evolução Futura)</w:t>
      </w:r>
    </w:p>
    <w:p>
      <w:pPr>
        <w:spacing w:after="14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Recomenda-se, em versão futura, substituir o conceito de "relatório" pelo de Campanhas de Cobrança. Cada geração de inadimplentes criaria uma campanha (ex.: "Protesto Julho/2026"), associando automaticamente os alunos selecionados. Isso permitiria: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acompanhar a evolução de cada lote de cobrança;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registrar todas as alterações de situação e TAG dentro da campanha;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regerar os documentos da mesma campanha a qualquer momento;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identificar quais alunos fizeram parte de cada ação de cobrança;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produzir métricas por campanha (quantidade de alunos, valor cobrado, valor recuperado, percentual de sucesso).</w:t>
      </w:r>
    </w:p>
    <w:p>
      <w:pPr>
        <w:spacing w:after="14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Esse modelo oferece rastreabilidade completa e maior escalabilidade para operações recorrentes de cobrança.</w:t>
      </w:r>
    </w:p>
    <w:p>
      <w:pPr>
        <w:pStyle w:val="Heading1"/>
        <w:pBdr>
          <w:bottom w:val="single" w:color="2E75B6" w:sz="6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24. </w:t>
      </w: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Wireframes das Telas Principais</w:t>
      </w:r>
    </w:p>
    <w:p>
      <w:pPr>
        <w:spacing w:after="14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Os wireframes abaixo ilustram, em baixa fidelidade, a estrutura e o comportamento esperado das telas centrais do EthosFinancial. O objetivo é alinhar navegação, hierarquia de informação e principais interações antes da implementação visual definitiva (identidade visual, cores de marca e refinamento de UI ficam a cargo do time de design).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24.1 Dashboard geral</w:t>
      </w:r>
    </w:p>
    <w:p>
      <w:pPr>
        <w:spacing w:after="14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Visão consolidada de indicadores (alunos, inadimplência, valores vencidos) e gráficos de acompanhamento mensal e por curso.</w:t>
      </w:r>
    </w:p>
    <w:p>
      <w:pPr>
        <w:spacing w:after="80" w:before="200"/>
        <w:jc w:val="center"/>
      </w:pPr>
      <w:r>
        <w:drawing>
          <wp:inline distT="0" distB="0" distL="0" distR="0">
            <wp:extent cx="5715000" cy="3724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Dashboard geral — indicadores e gráficos de inadimplência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24.2 Listagem de Alunos</w:t>
      </w:r>
    </w:p>
    <w:p>
      <w:pPr>
        <w:spacing w:after="14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Busca e filtros (nome, CPF, cidade, estado) com tabela de resultados exibindo situação de inadimplência por aluno.</w:t>
      </w:r>
    </w:p>
    <w:p>
      <w:pPr>
        <w:spacing w:after="80" w:before="200"/>
        <w:jc w:val="center"/>
      </w:pPr>
      <w:r>
        <w:drawing>
          <wp:inline distT="0" distB="0" distL="0" distR="0">
            <wp:extent cx="5715000" cy="2657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Listagem de alunos com busca, filtros e situação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24.3 Importação de Planilha</w:t>
      </w:r>
    </w:p>
    <w:p>
      <w:pPr>
        <w:spacing w:after="14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Upload de planilha .xlsx, configuração de frequência de importação e regra para cursos não mapeados, com acompanhamento do processamento em segundo plano e resumo da última importação.</w:t>
      </w:r>
    </w:p>
    <w:p>
      <w:pPr>
        <w:spacing w:after="80" w:before="20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Importação de planilha — upload, configuração e resumo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24.4 Relatório de Inadimplência</w:t>
      </w:r>
    </w:p>
    <w:p>
      <w:pPr>
        <w:spacing w:after="14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Tela de filtros avançados (financeiros, aluno, matrícula e cobrança), com barra de ação em lote para alterar situação, inserir TAGs ou gerar documentos Word para todos os selecionados.</w:t>
      </w:r>
    </w:p>
    <w:p>
      <w:pPr>
        <w:spacing w:after="80" w:before="200"/>
        <w:jc w:val="center"/>
      </w:pPr>
      <w:r>
        <w:drawing>
          <wp:inline distT="0" distB="0" distL="0" distR="0">
            <wp:extent cx="5715000" cy="3819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Relatório de inadimplência — filtros e ação em lote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24.5 Ficha de Cobrança da Matrícula</w:t>
      </w:r>
    </w:p>
    <w:p>
      <w:pPr>
        <w:spacing w:after="14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Núcleo do módulo de CRM de cobrança: situação atual, TAGs, parcelas em aberto, campo de nova observação e linha do tempo com o histórico completo de tratativas.</w:t>
      </w:r>
    </w:p>
    <w:p>
      <w:pPr>
        <w:spacing w:after="80" w:before="200"/>
        <w:jc w:val="center"/>
      </w:pPr>
      <w:r>
        <w:drawing>
          <wp:inline distT="0" distB="0" distL="0" distR="0">
            <wp:extent cx="5715000" cy="3514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Ficha de cobrança — situação, TAGs, observações e histórico</w:t>
      </w:r>
    </w:p>
    <w:p>
      <w:pPr>
        <w:pStyle w:val="Heading1"/>
        <w:pBdr>
          <w:bottom w:val="single" w:color="2E75B6" w:sz="6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25. </w:t>
      </w: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Arquitetura do Projeto e Estrutura de Pastas</w:t>
      </w:r>
    </w:p>
    <w:p>
      <w:pPr>
        <w:spacing w:after="14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 projeto será organizado como um monorepo, separando claramente backend (API), frontend (Web) e artefatos de infraestrutura/documentação, conforme estrutura abaixo (ver também PROJECT_STRUCTURE detalhado nos artefatos de engenharia).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50"/>
            <w:shd w:fill="F5F5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ethos-financial/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├── .vscode/                     # configurações do workspace VSCode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├── apps/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│   ├── api/                     # Backend Node 20 + Express 5 + TS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│   │   ├── src/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│   │   │   ├── modules/          # alunos, cursos, matriculas, financeiro,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│   │   │   │                    # importacao, cobranca, relatorios, ia, ...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│   │   │   ├── jobs/              # filas e workers BullMQ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│   │   │   ├── database/          # cliente Prisma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│   │   │   ├── shared/ middlewares/ config/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│   │   │   ├── app.ts  server.ts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│   │   ├── prisma/schema.prisma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│   │   ├── templates/             # modelos .docx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│   │   └── Dockerfile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│   └── web/                     # Frontend Angular 17+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│       ├── src/app/core|shared|features/*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│       └── Dockerfile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├── packages/shared-types/       # DTOs e tipos compartilhados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├── docker/                      # configs auxiliares de containers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├── docs/                        # PRD.md, TASK.md,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│                                # PENDENCIAS.md, especificação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├── docker-compose.yml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├── .env.example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├── CLAUDE.md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└── package.json (workspaces)</w:t>
            </w:r>
          </w:p>
        </w:tc>
      </w:tr>
    </w:tbl>
    <w:p>
      <w:pPr>
        <w:spacing w:after="14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Essa organização isola responsabilidades por módulo de negócio (aluno, curso, matrícula, financeiro, cobrança, importação, relatórios e IA), facilitando manutenção, testes e a evolução independente do backend e do frontend.</w:t>
      </w:r>
    </w:p>
    <w:p>
      <w:pPr>
        <w:pStyle w:val="Heading1"/>
        <w:pBdr>
          <w:bottom w:val="single" w:color="2E75B6" w:sz="6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26. </w:t>
      </w: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Docker e Ambiente de Desenvolvimento</w:t>
      </w:r>
    </w:p>
    <w:p>
      <w:pPr>
        <w:spacing w:after="14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 ambiente completo é orquestrado via Docker Compose, subindo todas as dependências necessárias para rodar o EthosFinancial localmente ou em homologação: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2200"/>
        <w:gridCol w:w="3400"/>
        <w:gridCol w:w="3750"/>
      </w:tblGrid>
      <w:tr>
        <w:trPr>
          <w:tblHeader/>
        </w:trPr>
        <w:tc>
          <w:tcPr>
            <w:tcW w:type="dxa" w:w="2200"/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Serviço</w:t>
            </w:r>
          </w:p>
        </w:tc>
        <w:tc>
          <w:tcPr>
            <w:tcW w:type="dxa" w:w="3400"/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Imagem/Base</w:t>
            </w:r>
          </w:p>
        </w:tc>
        <w:tc>
          <w:tcPr>
            <w:tcW w:type="dxa" w:w="3750"/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Função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postgres</w:t>
            </w:r>
          </w:p>
        </w:tc>
        <w:tc>
          <w:tcPr>
            <w:tcW w:type="dxa" w:w="3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postgres:16-alpine</w:t>
            </w:r>
          </w:p>
        </w:tc>
        <w:tc>
          <w:tcPr>
            <w:tcW w:type="dxa" w:w="37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Banco de dados principal</w:t>
            </w:r>
          </w:p>
        </w:tc>
      </w:tr>
      <w:tr>
        <w:tc>
          <w:tcPr>
            <w:tcW w:type="dxa" w:w="2200"/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redis</w:t>
            </w:r>
          </w:p>
        </w:tc>
        <w:tc>
          <w:tcPr>
            <w:tcW w:type="dxa" w:w="3400"/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redis:7-alpine</w:t>
            </w:r>
          </w:p>
        </w:tc>
        <w:tc>
          <w:tcPr>
            <w:tcW w:type="dxa" w:w="3750"/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Broker de filas (BullMQ) e cache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evolution-api</w:t>
            </w:r>
          </w:p>
        </w:tc>
        <w:tc>
          <w:tcPr>
            <w:tcW w:type="dxa" w:w="3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atendai/evolution-api:v2</w:t>
            </w:r>
          </w:p>
        </w:tc>
        <w:tc>
          <w:tcPr>
            <w:tcW w:type="dxa" w:w="37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Gateway de envio/recebimento WhatsApp</w:t>
            </w:r>
          </w:p>
        </w:tc>
      </w:tr>
      <w:tr>
        <w:tc>
          <w:tcPr>
            <w:tcW w:type="dxa" w:w="2200"/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ollama (opcional)</w:t>
            </w:r>
          </w:p>
        </w:tc>
        <w:tc>
          <w:tcPr>
            <w:tcW w:type="dxa" w:w="3400"/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ollama/ollama</w:t>
            </w:r>
          </w:p>
        </w:tc>
        <w:tc>
          <w:tcPr>
            <w:tcW w:type="dxa" w:w="3750"/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LLM local para geração de mensagens de cobrança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api</w:t>
            </w:r>
          </w:p>
        </w:tc>
        <w:tc>
          <w:tcPr>
            <w:tcW w:type="dxa" w:w="3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build local (apps/api)</w:t>
            </w:r>
          </w:p>
        </w:tc>
        <w:tc>
          <w:tcPr>
            <w:tcW w:type="dxa" w:w="37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Backend Node/Express/Prisma</w:t>
            </w:r>
          </w:p>
        </w:tc>
      </w:tr>
      <w:tr>
        <w:tc>
          <w:tcPr>
            <w:tcW w:type="dxa" w:w="2200"/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web</w:t>
            </w:r>
          </w:p>
        </w:tc>
        <w:tc>
          <w:tcPr>
            <w:tcW w:type="dxa" w:w="3400"/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build local (apps/web)</w:t>
            </w:r>
          </w:p>
        </w:tc>
        <w:tc>
          <w:tcPr>
            <w:tcW w:type="dxa" w:w="3750"/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Frontend Angular servido via Nginx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adminer (opcional)</w:t>
            </w:r>
          </w:p>
        </w:tc>
        <w:tc>
          <w:tcPr>
            <w:tcW w:type="dxa" w:w="3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adminer</w:t>
            </w:r>
          </w:p>
        </w:tc>
        <w:tc>
          <w:tcPr>
            <w:tcW w:type="dxa" w:w="37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Administração visual do PostgreSQL</w:t>
            </w:r>
          </w:p>
        </w:tc>
      </w:tr>
    </w:tbl>
    <w:p>
      <w:pPr>
        <w:spacing w:after="14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 arquivo docker-compose.yml, o .env.example e os Dockerfiles de cada aplicação são entregues como artefatos de engenharia do projeto, prontos para uso em ambiente de desenvolvimento local via VSCode (comando único: docker compose up -d).</w:t>
      </w:r>
    </w:p>
    <w:p>
      <w:pPr>
        <w:pStyle w:val="Heading1"/>
        <w:pBdr>
          <w:bottom w:val="single" w:color="2E75B6" w:sz="6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27. </w:t>
      </w: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Roadmap de Releases (Sugestão)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400"/>
        <w:gridCol w:w="7950"/>
      </w:tblGrid>
      <w:tr>
        <w:trPr>
          <w:tblHeader/>
        </w:trPr>
        <w:tc>
          <w:tcPr>
            <w:tcW w:type="dxa" w:w="1400"/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Release</w:t>
            </w:r>
          </w:p>
        </w:tc>
        <w:tc>
          <w:tcPr>
            <w:tcW w:type="dxa" w:w="7950"/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Escopo</w:t>
            </w:r>
          </w:p>
        </w:tc>
      </w:tr>
      <w:tr>
        <w:tc>
          <w:tcPr>
            <w:tcW w:type="dxa" w:w="1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1.0</w:t>
            </w:r>
          </w:p>
        </w:tc>
        <w:tc>
          <w:tcPr>
            <w:tcW w:type="dxa" w:w="79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Cadastros (Aluno, Curso, Matrícula), Importação de planilha, Financeiro, Relatório de Inadimplência, Geração de Word, Configurações, Auditoria</w:t>
            </w:r>
          </w:p>
        </w:tc>
      </w:tr>
      <w:tr>
        <w:tc>
          <w:tcPr>
            <w:tcW w:type="dxa" w:w="1400"/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1.1</w:t>
            </w:r>
          </w:p>
        </w:tc>
        <w:tc>
          <w:tcPr>
            <w:tcW w:type="dxa" w:w="7950"/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Módulo de Gestão de Cobranças: Situações, TAGs, Histórico, Filtros avançados e Atualização em Lote</w:t>
            </w:r>
          </w:p>
        </w:tc>
      </w:tr>
      <w:tr>
        <w:tc>
          <w:tcPr>
            <w:tcW w:type="dxa" w:w="1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1.2</w:t>
            </w:r>
          </w:p>
        </w:tc>
        <w:tc>
          <w:tcPr>
            <w:tcW w:type="dxa" w:w="79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Dashboard de Cobrança, gráficos e indicadores avançados</w:t>
            </w:r>
          </w:p>
        </w:tc>
      </w:tr>
      <w:tr>
        <w:tc>
          <w:tcPr>
            <w:tcW w:type="dxa" w:w="1400"/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2.0</w:t>
            </w:r>
          </w:p>
        </w:tc>
        <w:tc>
          <w:tcPr>
            <w:tcW w:type="dxa" w:w="7950"/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Campanhas de Cobrança, agendamento automático (watch folder), notificações por e-mail, API de integração com ERPs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6"/>
        <w:szCs w:val="16"/>
      </w:rPr>
      <w:t xml:space="preserve">Página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6"/>
        <w:szCs w:val="16"/>
      </w:rPr>
      <w:t xml:space="preserve"> de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 w:space="4"/>
      </w:pBdr>
      <w:tabs>
        <w:tab w:val="right" w:pos="9026"/>
      </w:tabs>
    </w:pPr>
    <w:r>
      <w:rPr>
        <w:rFonts w:ascii="Calibri" w:cs="Calibri" w:eastAsia="Calibri" w:hAnsi="Calibri"/>
        <w:b/>
        <w:bCs/>
        <w:color w:val="1F3A5F"/>
        <w:sz w:val="16"/>
        <w:szCs w:val="16"/>
      </w:rPr>
      <w:t xml:space="preserve">EthosFinancial 1.0</w:t>
    </w:r>
    <w:r>
      <w:rPr>
        <w:rFonts w:ascii="Calibri" w:cs="Calibri" w:eastAsia="Calibri" w:hAnsi="Calibri"/>
        <w:color w:val="595959"/>
        <w:sz w:val="16"/>
        <w:szCs w:val="16"/>
      </w:rPr>
      <w:t xml:space="preserve">	Especificação do Sistema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◦"/>
      <w:lvlJc w:val="left"/>
      <w:pPr>
        <w:ind w:left="8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440a531113e6388fecc31b5787063f1773ab2a0.png"/><Relationship Id="rId10" Type="http://schemas.openxmlformats.org/officeDocument/2006/relationships/image" Target="media/7a8c36c8a630768d8f3ff373e6a25e6305364134.png"/><Relationship Id="rId11" Type="http://schemas.openxmlformats.org/officeDocument/2006/relationships/image" Target="media/aca149531fcce01f98138473ba68fe17eec39427.png"/><Relationship Id="rId12" Type="http://schemas.openxmlformats.org/officeDocument/2006/relationships/image" Target="media/146dcd76a5033ee90ed219644ff65900d23f2e74.png"/><Relationship Id="rId13" Type="http://schemas.openxmlformats.org/officeDocument/2006/relationships/image" Target="media/b5397801498cd1865feb48bc642cb136e493b10a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2026-07-03T11:43:31.240Z</dcterms:created>
  <dcterms:modified xsi:type="dcterms:W3CDTF">2026-07-03T11:43:31.240Z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