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Betreff: WHF Impulse – Ausgabe Mai 2026</w:t>
      </w:r>
    </w:p>
    <w:p>
      <w:r>
        <w:t xml:space="preserve">Vorschautext: Neuer Markenauftritt, Filmwettbewerb und Termine aus der Region</w:t>
      </w:r>
    </w:p>
    <w:p/>
    <w:p>
      <w:pPr>
        <w:pStyle w:val="berschrift1"/>
      </w:pPr>
      <w:r>
        <w:t xml:space="preserve">Liebe Leserinnen und Leser,</w:t>
      </w:r>
    </w:p>
    <w:p>
      <w:r>
        <w:t xml:space="preserve">Die ersten Monate dieses Jahres waren für uns bei der WHF intensiv, arbeitsreich und voller Aufbruch. Mit unserem neuen Marketingteam und dem geschärften Markenauftritt haben wir wichtige Schritte gemacht, um </w:t>
      </w:r>
      <w:r>
        <w:rPr>
          <w:b/>
        </w:rPr>
        <w:t xml:space="preserve">Die Wirtschaftsregion Heilbronn-Franken</w:t>
      </w:r>
      <w:r>
        <w:t xml:space="preserve"> sichtbarer und wirksamer zu präsentieren.</w:t>
      </w:r>
    </w:p>
    <w:p>
      <w:r>
        <w:t xml:space="preserve">Herzliche Grüße</w:t>
      </w:r>
    </w:p>
    <w:p>
      <w:r>
        <w:t xml:space="preserve">Ihr Bernhard Feßler</w:t>
      </w:r>
    </w:p>
    <w:p>
      <w:pPr>
        <w:pStyle w:val="berschrift3"/>
      </w:pPr>
      <w:r>
        <w:t xml:space="preserve">Highlight</w:t>
      </w:r>
    </w:p>
    <w:p>
      <w:pPr>
        <w:pStyle w:val="berschrift4"/>
      </w:pPr>
      <w:hyperlink r:id="rId100">
        <w:r>
          <w:t xml:space="preserve">Frauen. Fachkräfte. Film ab!</w:t>
        </w:r>
      </w:hyperlink>
    </w:p>
    <w:p>
      <w:r>
        <w:t xml:space="preserve">Zum 10-jährigen Jubiläum der Kontaktstelle Frau und Beruf Heilbronn-Franken startet mit den „WHF Perspektiven“ ein besonderer Filmwettbewerb: Gesucht werden echte Geschichten von Frauen, Unternehmen und Engagierten aus der Region.</w:t>
      </w:r>
    </w:p>
    <w:p>
      <w:r>
        <w:t xml:space="preserve">Die besten Beiträge werden öffentlich präsentiert – beim Open-Air-Fahrradkino.</w:t>
      </w:r>
    </w:p>
    <w:p>
      <w:hyperlink r:id="rId101">
        <w:r>
          <w:t xml:space="preserve">Mehr erfahren</w:t>
        </w:r>
      </w:hyperlink>
    </w:p>
    <w:p>
      <w:pPr>
        <w:pStyle w:val="berschrift2"/>
      </w:pPr>
      <w:r>
        <w:t xml:space="preserve">Wirtschaftsregion aktiv</w:t>
      </w:r>
    </w:p>
    <w:p>
      <w:pPr>
        <w:pStyle w:val="berschrift3"/>
      </w:pPr>
      <w:r>
        <w:t xml:space="preserve">Fachkräfte</w:t>
      </w:r>
    </w:p>
    <w:p>
      <w:pPr>
        <w:pStyle w:val="berschrift4"/>
      </w:pPr>
      <w:hyperlink r:id="rId102">
        <w:r>
          <w:t xml:space="preserve">Für Gründerinnen: Steuern im Blick behalten</w:t>
        </w:r>
      </w:hyperlink>
    </w:p>
    <w:p>
      <w:r>
        <w:t xml:space="preserve">Welche Steuern sind für Selbstständige relevant? Im Online-Kurs „Infobites Existenzgründung“ am 12. Mai von 10 bis 12 Uhr erhalten Gründerinnen einen kompakten Überblick zu Einkommensteuer, Umsatzsteuer und Gewerbesteuer.</w:t>
      </w:r>
    </w:p>
    <w:p>
      <w:hyperlink r:id="rId103">
        <w:r>
          <w:t xml:space="preserve">Jetzt anmelden</w:t>
        </w:r>
      </w:hyperlink>
    </w:p>
    <w:p>
      <w:pPr>
        <w:pStyle w:val="berschrift4"/>
      </w:pPr>
      <w:hyperlink r:id="rId104">
        <w:r>
          <w:t xml:space="preserve">Mentoring: Ein Gewinn für beide Seiten</w:t>
        </w:r>
      </w:hyperlink>
    </w:p>
    <w:p>
      <w:r>
        <w:t xml:space="preserve">Fachkräftegewinnung braucht oft neue Wege. Unsere Mentorinnen berichten regelmäßig:</w:t>
      </w:r>
    </w:p>
    <w:p>
      <w:pPr>
        <w:pStyle w:val="Listenabsatz"/>
        <w:numPr>
          <w:ilvl w:val="0"/>
          <w:numId w:val="1"/>
        </w:numPr>
      </w:pPr>
      <w:r>
        <w:t xml:space="preserve">Perspektivwechsel für das eigene unternehmerische Denken</w:t>
      </w:r>
    </w:p>
    <w:p>
      <w:pPr>
        <w:pStyle w:val="Listenabsatz"/>
        <w:numPr>
          <w:ilvl w:val="0"/>
          <w:numId w:val="1"/>
        </w:numPr>
      </w:pPr>
      <w:r>
        <w:t xml:space="preserve">Zertifikate durch das begleitende Kompetenztraining</w:t>
      </w:r>
    </w:p>
    <w:p>
      <w:hyperlink r:id="rId105">
        <w:r>
          <w:t xml:space="preserve">Kontakt aufnehmen und Infos erhalten</w:t>
        </w:r>
      </w:hyperlink>
    </w:p>
    <w:p>
      <w:pPr>
        <w:pStyle w:val="berschrift3"/>
      </w:pPr>
      <w:r>
        <w:t xml:space="preserve">Aktuelles</w:t>
      </w:r>
    </w:p>
    <w:p>
      <w:pPr>
        <w:pStyle w:val="berschrift4"/>
      </w:pPr>
      <w:hyperlink r:id="rId106">
        <w:r>
          <w:t xml:space="preserve">STADTRADELN 2026: Gemeinsam Kilometer sammeln</w:t>
        </w:r>
      </w:hyperlink>
    </w:p>
    <w:p>
      <w:r>
        <w:t xml:space="preserve">Vom 19. Juni bis zum 9. Juli tritt Heilbronn wieder gemeinsam in die Pedale. Jeder gefahrene Kilometer zählt und kann bequem per App erfasst werden.</w:t>
      </w:r>
    </w:p>
    <w:p>
      <w:hyperlink r:id="rId107">
        <w:r>
          <w:t xml:space="preserve">Jetzt registrieren und mitradeln</w:t>
        </w:r>
      </w:hyperlink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Standard">
    <w:name w:val="Normal"/>
  </w:style>
  <w:style w:type="paragraph" w:styleId="Listenabsatz">
    <w:name w:val="List Paragraph"/>
  </w:style>
  <w:style w:type="paragraph" w:styleId="berschrift1">
    <w:name w:val="heading 1"/>
    <w:pPr>
      <w:outlineLvl w:val="0"/>
    </w:pPr>
    <w:rPr>
      <w:b/>
    </w:rPr>
  </w:style>
  <w:style w:type="paragraph" w:styleId="berschrift2">
    <w:name w:val="heading 2"/>
    <w:pPr>
      <w:outlineLvl w:val="1"/>
    </w:pPr>
    <w:rPr>
      <w:b/>
    </w:rPr>
  </w:style>
  <w:style w:type="paragraph" w:styleId="berschrift3">
    <w:name w:val="heading 3"/>
    <w:pPr>
      <w:outlineLvl w:val="2"/>
    </w:pPr>
    <w:rPr>
      <w:b/>
    </w:rPr>
  </w:style>
  <w:style w:type="paragraph" w:styleId="berschrift4">
    <w:name w:val="heading 4"/>
    <w:pPr>
      <w:outlineLvl w:val="3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hyperlink" Target="https://www.heilbronn-franken.com/angebote/kontaktstelle-frau-und-beruf/filmwettbewerb/" TargetMode="External"/><Relationship Id="rId101" Type="http://schemas.openxmlformats.org/officeDocument/2006/relationships/hyperlink" Target="https://www.heilbronn-franken.com/angebote/kontaktstelle-frau-und-beruf/filmwettbewerb/" TargetMode="External"/><Relationship Id="rId102" Type="http://schemas.openxmlformats.org/officeDocument/2006/relationships/hyperlink" Target="https://www.heilbronn-franken.com/event/infobites-steuern/" TargetMode="External"/><Relationship Id="rId103" Type="http://schemas.openxmlformats.org/officeDocument/2006/relationships/hyperlink" Target="https://www.heilbronn-franken.com/event/infobites-steuern/" TargetMode="External"/><Relationship Id="rId104" Type="http://schemas.openxmlformats.org/officeDocument/2006/relationships/hyperlink" Target="mailto:frauundberuf@heilbronn-franken.com" TargetMode="External"/><Relationship Id="rId105" Type="http://schemas.openxmlformats.org/officeDocument/2006/relationships/hyperlink" Target="mailto:frauundberuf@heilbronn-franken.com" TargetMode="External"/><Relationship Id="rId106" Type="http://schemas.openxmlformats.org/officeDocument/2006/relationships/hyperlink" Target="https://www.stadtradeln.de/heilbronn" TargetMode="External"/><Relationship Id="rId107" Type="http://schemas.openxmlformats.org/officeDocument/2006/relationships/hyperlink" Target="https://www.stadtradeln.de/heilbronn" TargetMode="External"/></Relationships>
</file>

<file path=docProps/core.xml><?xml version="1.0" encoding="utf-8"?>
<cp:coreProperties xmlns:cp="http://schemas.openxmlformats.org/package/2006/metadata/core-properties" xmlns:dc="http://purl.org/dc/elements/1.1/">
  <dc:title>WHF Impulse</dc:title>
  <dc:creator>Redaktion</dc:creator>
</cp:coreProperties>
</file>