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8D6" w:rsidRDefault="00BE28D6" w:rsidP="00BE28D6">
      <w:pPr>
        <w:rPr>
          <w:b/>
          <w:sz w:val="24"/>
          <w:szCs w:val="24"/>
        </w:rPr>
      </w:pPr>
      <w:r>
        <w:rPr>
          <w:b/>
          <w:sz w:val="24"/>
          <w:szCs w:val="24"/>
        </w:rPr>
        <w:t xml:space="preserve">CSC </w:t>
      </w:r>
      <w:r w:rsidR="002F0D58">
        <w:rPr>
          <w:b/>
          <w:sz w:val="24"/>
          <w:szCs w:val="24"/>
        </w:rPr>
        <w:t>6010</w:t>
      </w:r>
      <w:bookmarkStart w:id="0" w:name="_GoBack"/>
      <w:bookmarkEnd w:id="0"/>
      <w:r>
        <w:rPr>
          <w:b/>
          <w:sz w:val="24"/>
          <w:szCs w:val="24"/>
        </w:rPr>
        <w:t xml:space="preserve">                           Programming Assignment #6</w:t>
      </w:r>
      <w:r>
        <w:rPr>
          <w:b/>
          <w:sz w:val="24"/>
          <w:szCs w:val="24"/>
        </w:rPr>
        <w:tab/>
      </w:r>
      <w:r>
        <w:rPr>
          <w:b/>
          <w:sz w:val="24"/>
          <w:szCs w:val="24"/>
        </w:rPr>
        <w:tab/>
        <w:t>Fall’17</w:t>
      </w:r>
    </w:p>
    <w:p w:rsidR="00BE28D6" w:rsidRDefault="00BE28D6" w:rsidP="00BE28D6">
      <w:pPr>
        <w:rPr>
          <w:b/>
          <w:sz w:val="24"/>
          <w:szCs w:val="24"/>
        </w:rPr>
      </w:pPr>
      <w:r w:rsidRPr="00BE28D6">
        <w:rPr>
          <w:b/>
          <w:sz w:val="24"/>
          <w:szCs w:val="24"/>
        </w:rPr>
        <w:t>(Financial tsunami)</w:t>
      </w:r>
    </w:p>
    <w:p w:rsidR="005D487F" w:rsidRDefault="00BE28D6" w:rsidP="00BE28D6">
      <w:pPr>
        <w:rPr>
          <w:b/>
          <w:sz w:val="24"/>
          <w:szCs w:val="24"/>
        </w:rPr>
      </w:pPr>
      <w:r w:rsidRPr="00BE28D6">
        <w:rPr>
          <w:b/>
          <w:sz w:val="24"/>
          <w:szCs w:val="24"/>
        </w:rPr>
        <w:t>Banks lend money to each other. In tough economic times, if a bank goes bankrupt, it may not be able to pay back the loan. A bank’s total assets are its current balance plus its loans to other banks. The diagram in Figure 8.8 shows five banks. The banks’ current balances are 25, 125, 175, 75, and 181 million dollars, respectively. The directed edge from node 1 to node 2 indicates that bank 1 lends 40 million dollars to bank 2.</w:t>
      </w:r>
    </w:p>
    <w:p w:rsidR="00BE28D6" w:rsidRPr="00BE28D6" w:rsidRDefault="00BE28D6" w:rsidP="00BE28D6">
      <w:pPr>
        <w:rPr>
          <w:b/>
          <w:sz w:val="24"/>
          <w:szCs w:val="24"/>
        </w:rPr>
      </w:pPr>
      <w:r>
        <w:rPr>
          <w:noProof/>
        </w:rPr>
        <w:lastRenderedPageBreak/>
        <w:drawing>
          <wp:inline distT="0" distB="0" distL="0" distR="0" wp14:anchorId="5160DD76" wp14:editId="31F34F29">
            <wp:extent cx="5667375" cy="716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7162800"/>
                    </a:xfrm>
                    <a:prstGeom prst="rect">
                      <a:avLst/>
                    </a:prstGeom>
                  </pic:spPr>
                </pic:pic>
              </a:graphicData>
            </a:graphic>
          </wp:inline>
        </w:drawing>
      </w:r>
    </w:p>
    <w:sectPr w:rsidR="00BE28D6" w:rsidRPr="00BE2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D6"/>
    <w:rsid w:val="002F0D58"/>
    <w:rsid w:val="00936BAB"/>
    <w:rsid w:val="00BE28D6"/>
    <w:rsid w:val="00DF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5254"/>
  <w15:chartTrackingRefBased/>
  <w15:docId w15:val="{1E800428-B856-4FF6-AC20-6ED75B55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 Hanney H</dc:creator>
  <cp:keywords/>
  <dc:description/>
  <cp:lastModifiedBy>Shaban, Hanney H</cp:lastModifiedBy>
  <cp:revision>2</cp:revision>
  <dcterms:created xsi:type="dcterms:W3CDTF">2017-10-03T17:58:00Z</dcterms:created>
  <dcterms:modified xsi:type="dcterms:W3CDTF">2017-10-03T17:58:00Z</dcterms:modified>
</cp:coreProperties>
</file>