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Reverse engineering tools</w:t>
      </w:r>
    </w:p>
    <w:p>
      <w:pPr>
        <w:pStyle w:val="Normal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TextBody"/>
        <w:numPr>
          <w:ilvl w:val="0"/>
          <w:numId w:val="2"/>
        </w:numPr>
        <w:rPr>
          <w:sz w:val="18"/>
          <w:szCs w:val="18"/>
        </w:rPr>
      </w:pPr>
      <w:r>
        <w:rPr>
          <w:rStyle w:val="StrongEmphasis"/>
          <w:rFonts w:ascii="Times new roman" w:hAnsi="Times new roman"/>
          <w:sz w:val="20"/>
          <w:szCs w:val="20"/>
        </w:rPr>
        <w:t xml:space="preserve">Objdump </w:t>
      </w:r>
      <w:r>
        <w:rPr>
          <w:rStyle w:val="StrongEmphasis"/>
          <w:rFonts w:ascii="Times new roman" w:hAnsi="Times new roman"/>
          <w:sz w:val="20"/>
          <w:szCs w:val="20"/>
        </w:rPr>
        <w:t>and Hexdump</w:t>
      </w:r>
    </w:p>
    <w:p>
      <w:pPr>
        <w:pStyle w:val="TextBody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Objdump</w:t>
      </w:r>
      <w:r>
        <w:rPr>
          <w:rFonts w:ascii="Times new roman" w:hAnsi="Times new roman"/>
          <w:sz w:val="20"/>
          <w:szCs w:val="20"/>
        </w:rPr>
        <w:t xml:space="preserve"> programs can be used to present information from the object files. </w:t>
      </w:r>
    </w:p>
    <w:p>
      <w:pPr>
        <w:pStyle w:val="TextBody"/>
        <w:numPr>
          <w:ilvl w:val="0"/>
          <w:numId w:val="3"/>
        </w:numPr>
        <w:rPr/>
      </w:pPr>
      <w:r>
        <w:rPr>
          <w:rStyle w:val="SourceText"/>
          <w:rFonts w:ascii="Times new roman" w:hAnsi="Times new roman"/>
          <w:sz w:val="20"/>
          <w:szCs w:val="20"/>
        </w:rPr>
        <w:t>o</w:t>
      </w:r>
      <w:r>
        <w:rPr>
          <w:rStyle w:val="SourceText"/>
          <w:rFonts w:ascii="Times new roman" w:hAnsi="Times new roman"/>
          <w:sz w:val="20"/>
          <w:szCs w:val="20"/>
        </w:rPr>
        <w:t xml:space="preserve">bjdump -M intel -d </w:t>
      </w:r>
      <w:r>
        <w:rPr>
          <w:rStyle w:val="SourceText"/>
          <w:rFonts w:ascii="Times new roman" w:hAnsi="Times new roman"/>
          <w:sz w:val="20"/>
          <w:szCs w:val="20"/>
        </w:rPr>
        <w:t>sampleak</w:t>
      </w:r>
      <w:r>
        <w:rPr>
          <w:rStyle w:val="SourceText"/>
          <w:rFonts w:ascii="Times new roman" w:hAnsi="Times new roman"/>
          <w:sz w:val="20"/>
          <w:szCs w:val="20"/>
        </w:rPr>
        <w:t xml:space="preserve"> &gt; disassembly.asm</w:t>
      </w:r>
    </w:p>
    <w:p>
      <w:pPr>
        <w:pStyle w:val="TextBody"/>
        <w:numPr>
          <w:ilvl w:val="0"/>
          <w:numId w:val="3"/>
        </w:numPr>
        <w:rPr/>
      </w:pPr>
      <w:r>
        <w:rPr>
          <w:rStyle w:val="SourceText"/>
          <w:rFonts w:ascii="Times new roman" w:hAnsi="Times new roman"/>
          <w:b w:val="false"/>
          <w:bCs w:val="false"/>
          <w:sz w:val="20"/>
          <w:szCs w:val="20"/>
        </w:rPr>
        <w:t xml:space="preserve">The </w:t>
      </w:r>
      <w:r>
        <w:rPr>
          <w:rStyle w:val="StrongEmphasis"/>
          <w:rFonts w:ascii="Times new roman" w:hAnsi="Times new roman"/>
          <w:b w:val="false"/>
          <w:bCs w:val="false"/>
          <w:i/>
          <w:iCs/>
          <w:sz w:val="18"/>
          <w:szCs w:val="18"/>
        </w:rPr>
        <w:t>hd</w:t>
      </w:r>
      <w:r>
        <w:rPr>
          <w:rStyle w:val="SourceText"/>
          <w:rFonts w:ascii="Times new roman" w:hAnsi="Times new roman"/>
          <w:b w:val="false"/>
          <w:bCs w:val="false"/>
          <w:sz w:val="18"/>
          <w:szCs w:val="18"/>
        </w:rPr>
        <w:t xml:space="preserve"> or </w:t>
      </w:r>
      <w:r>
        <w:rPr>
          <w:rStyle w:val="StrongEmphasis"/>
          <w:rFonts w:ascii="Times new roman" w:hAnsi="Times new roman"/>
          <w:b w:val="false"/>
          <w:bCs w:val="false"/>
          <w:i/>
          <w:iCs/>
          <w:sz w:val="18"/>
          <w:szCs w:val="18"/>
        </w:rPr>
        <w:t>hexdump</w:t>
      </w:r>
      <w:r>
        <w:rPr>
          <w:rStyle w:val="SourceText"/>
          <w:rFonts w:ascii="Times new roman" w:hAnsi="Times new roman"/>
          <w:b w:val="false"/>
          <w:bCs w:val="false"/>
          <w:sz w:val="18"/>
          <w:szCs w:val="18"/>
        </w:rPr>
        <w:t xml:space="preserve"> co</w:t>
      </w:r>
      <w:r>
        <w:rPr>
          <w:rStyle w:val="SourceText"/>
          <w:rFonts w:ascii="Times new roman" w:hAnsi="Times new roman"/>
          <w:b w:val="false"/>
          <w:bCs w:val="false"/>
          <w:sz w:val="20"/>
          <w:szCs w:val="20"/>
        </w:rPr>
        <w:t xml:space="preserve">mmand in Linux is used to filter and display the specified files, or standard input in a human readable specified format.  </w:t>
      </w:r>
      <w:r>
        <w:rPr>
          <w:rStyle w:val="SourceText"/>
          <w:rFonts w:ascii="Times new roman" w:hAnsi="Times new roman"/>
          <w:b w:val="false"/>
          <w:bCs w:val="false"/>
          <w:sz w:val="20"/>
          <w:szCs w:val="20"/>
        </w:rPr>
        <w:t xml:space="preserve">Eg: </w:t>
      </w:r>
      <w:r>
        <w:rPr>
          <w:rStyle w:val="SourceText"/>
          <w:rFonts w:ascii="Times new roman" w:hAnsi="Times new roman"/>
          <w:b w:val="false"/>
          <w:bCs w:val="false"/>
          <w:sz w:val="20"/>
          <w:szCs w:val="20"/>
        </w:rPr>
        <w:t>hd -c input.txt</w:t>
      </w:r>
    </w:p>
    <w:p>
      <w:pPr>
        <w:pStyle w:val="TextBody"/>
        <w:numPr>
          <w:ilvl w:val="0"/>
          <w:numId w:val="4"/>
        </w:numPr>
        <w:rPr/>
      </w:pPr>
      <w:r>
        <w:rPr>
          <w:rStyle w:val="SourceText"/>
          <w:rFonts w:ascii="Times new roman" w:hAnsi="Times new roman"/>
          <w:b/>
          <w:bCs/>
          <w:sz w:val="20"/>
          <w:szCs w:val="20"/>
        </w:rPr>
        <w:t>Readelf</w:t>
      </w:r>
    </w:p>
    <w:p>
      <w:pPr>
        <w:pStyle w:val="TextBody"/>
        <w:numPr>
          <w:ilvl w:val="1"/>
          <w:numId w:val="4"/>
        </w:numPr>
        <w:rPr/>
      </w:pPr>
      <w:r>
        <w:rPr>
          <w:rStyle w:val="SourceText"/>
          <w:rFonts w:ascii="Times new roman" w:hAnsi="Times new roman"/>
          <w:b w:val="false"/>
          <w:bCs w:val="false"/>
          <w:i/>
          <w:iCs/>
          <w:sz w:val="20"/>
          <w:szCs w:val="20"/>
        </w:rPr>
        <w:t>readelf</w:t>
      </w:r>
      <w:r>
        <w:rPr>
          <w:rStyle w:val="SourceText"/>
          <w:rFonts w:ascii="Times new roman" w:hAnsi="Times new roman"/>
          <w:sz w:val="20"/>
          <w:szCs w:val="20"/>
        </w:rPr>
        <w:t xml:space="preserve"> displays information about one or more ELF format object files. The options control what particular information to display. 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rFonts w:ascii="Times new roman" w:hAnsi="Times new roman"/>
          <w:sz w:val="20"/>
          <w:szCs w:val="20"/>
        </w:rPr>
        <w:t>Strings</w:t>
      </w:r>
    </w:p>
    <w:p>
      <w:pPr>
        <w:pStyle w:val="TextBody"/>
        <w:numPr>
          <w:ilvl w:val="0"/>
          <w:numId w:val="6"/>
        </w:numPr>
        <w:rPr/>
      </w:pPr>
      <w:r>
        <w:rPr>
          <w:rFonts w:ascii="Times new roman" w:hAnsi="Times new roman"/>
          <w:sz w:val="20"/>
          <w:szCs w:val="20"/>
        </w:rPr>
        <w:t xml:space="preserve">We can search for all printable strings in the file with the </w:t>
      </w:r>
      <w:r>
        <w:rPr>
          <w:rStyle w:val="StrongEmphasis"/>
          <w:rFonts w:ascii="Times new roman" w:hAnsi="Times new roman"/>
          <w:b w:val="false"/>
          <w:bCs w:val="false"/>
          <w:i/>
          <w:iCs/>
          <w:sz w:val="20"/>
          <w:szCs w:val="20"/>
        </w:rPr>
        <w:t>strings</w:t>
      </w:r>
      <w:r>
        <w:rPr>
          <w:rFonts w:ascii="Times new roman" w:hAnsi="Times new roman"/>
          <w:sz w:val="20"/>
          <w:szCs w:val="20"/>
        </w:rPr>
        <w:t xml:space="preserve"> command. </w:t>
      </w:r>
      <w:r>
        <w:rPr>
          <w:rStyle w:val="SourceText"/>
          <w:rFonts w:ascii="Times new roman" w:hAnsi="Times new roman"/>
          <w:sz w:val="20"/>
          <w:szCs w:val="20"/>
        </w:rPr>
        <w:t xml:space="preserve"> </w:t>
      </w:r>
    </w:p>
    <w:p>
      <w:pPr>
        <w:pStyle w:val="TextBody"/>
        <w:numPr>
          <w:ilvl w:val="0"/>
          <w:numId w:val="7"/>
        </w:numPr>
        <w:rPr>
          <w:rFonts w:ascii="Times new roman" w:hAnsi="Times new roman"/>
          <w:b/>
          <w:b/>
          <w:bCs/>
          <w:sz w:val="20"/>
          <w:szCs w:val="20"/>
        </w:rPr>
      </w:pPr>
      <w:bookmarkStart w:id="0" w:name="dynamic-analysis"/>
      <w:bookmarkEnd w:id="0"/>
      <w:r>
        <w:rPr>
          <w:rFonts w:ascii="Times new roman" w:hAnsi="Times new roman"/>
          <w:b/>
          <w:bCs/>
          <w:sz w:val="20"/>
          <w:szCs w:val="20"/>
        </w:rPr>
        <w:t>Dynamic analysis</w:t>
      </w:r>
    </w:p>
    <w:p>
      <w:pPr>
        <w:pStyle w:val="TextBody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There are a few tools in Linux that can be used to display more detailed information: </w:t>
      </w:r>
      <w:r>
        <w:rPr>
          <w:rFonts w:ascii="Times new roman" w:hAnsi="Times new roman"/>
          <w:i/>
          <w:iCs/>
          <w:sz w:val="20"/>
          <w:szCs w:val="20"/>
        </w:rPr>
        <w:t>ltrace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i/>
          <w:iCs/>
          <w:sz w:val="20"/>
          <w:szCs w:val="20"/>
        </w:rPr>
        <w:t>strace</w:t>
      </w:r>
      <w:r>
        <w:rPr>
          <w:rFonts w:ascii="Times new roman" w:hAnsi="Times new roman"/>
          <w:sz w:val="20"/>
          <w:szCs w:val="20"/>
        </w:rPr>
        <w:t xml:space="preserve">, and </w:t>
      </w:r>
      <w:r>
        <w:rPr>
          <w:rFonts w:ascii="Times new roman" w:hAnsi="Times new roman"/>
          <w:i/>
          <w:iCs/>
          <w:sz w:val="20"/>
          <w:szCs w:val="20"/>
        </w:rPr>
        <w:t>gdb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can be used </w:t>
      </w:r>
      <w:r>
        <w:rPr>
          <w:rFonts w:ascii="Times new roman" w:hAnsi="Times new roman"/>
          <w:sz w:val="20"/>
          <w:szCs w:val="20"/>
        </w:rPr>
        <w:t>for this reversing activity.</w:t>
      </w:r>
    </w:p>
    <w:p>
      <w:pPr>
        <w:pStyle w:val="TextBody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lt</w:t>
      </w:r>
      <w:r>
        <w:rPr>
          <w:rFonts w:ascii="Times new roman" w:hAnsi="Times new roman"/>
          <w:sz w:val="20"/>
          <w:szCs w:val="20"/>
        </w:rPr>
        <w:t>race:</w:t>
      </w:r>
    </w:p>
    <w:p>
      <w:pPr>
        <w:pStyle w:val="TextBody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output of ltrace shows a readable code of what the program did. ltrace logged library functions that the program called and received. </w:t>
      </w:r>
      <w:r>
        <w:rPr>
          <w:rFonts w:ascii="Times new roman" w:hAnsi="Times new roman"/>
          <w:sz w:val="20"/>
          <w:szCs w:val="20"/>
        </w:rPr>
        <w:t>Can be executed: ltrace ./sampleak</w:t>
      </w:r>
    </w:p>
    <w:p>
      <w:pPr>
        <w:pStyle w:val="TextBody"/>
        <w:numPr>
          <w:ilvl w:val="0"/>
          <w:numId w:val="9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strace: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strace </w:t>
      </w:r>
      <w:r>
        <w:rPr>
          <w:rFonts w:ascii="Times new roman" w:hAnsi="Times new roman"/>
          <w:sz w:val="20"/>
          <w:szCs w:val="20"/>
        </w:rPr>
        <w:t xml:space="preserve">is another tool we can use, </w:t>
      </w:r>
      <w:r>
        <w:rPr>
          <w:rFonts w:ascii="Times new roman" w:hAnsi="Times new roman"/>
          <w:sz w:val="20"/>
          <w:szCs w:val="20"/>
        </w:rPr>
        <w:t>which</w:t>
      </w:r>
      <w:r>
        <w:rPr>
          <w:rFonts w:ascii="Times new roman" w:hAnsi="Times new roman"/>
          <w:sz w:val="20"/>
          <w:szCs w:val="20"/>
        </w:rPr>
        <w:t xml:space="preserve"> logs system calls. strace log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every system call that happened, starting from when it was being executed by the system. </w:t>
      </w:r>
      <w:r>
        <w:rPr>
          <w:rFonts w:ascii="Times new roman" w:hAnsi="Times new roman"/>
          <w:sz w:val="20"/>
          <w:szCs w:val="20"/>
        </w:rPr>
        <w:t>Can be executed: strace ./sampleak</w:t>
      </w:r>
    </w:p>
    <w:p>
      <w:pPr>
        <w:pStyle w:val="TextBody"/>
        <w:numPr>
          <w:ilvl w:val="0"/>
          <w:numId w:val="10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Gdb</w:t>
      </w:r>
    </w:p>
    <w:p>
      <w:pPr>
        <w:pStyle w:val="TextBody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gdbinit is t</w:t>
      </w:r>
      <w:r>
        <w:rPr>
          <w:rFonts w:ascii="Times new roman" w:hAnsi="Times new roman"/>
          <w:sz w:val="20"/>
          <w:szCs w:val="20"/>
        </w:rPr>
        <w:t xml:space="preserve">he user initialization file contains commands that are executed upon the start of GDB. It is located in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z w:val="20"/>
          <w:szCs w:val="20"/>
        </w:rPr>
        <w:t xml:space="preserve"> home directory under the path:</w:t>
      </w:r>
    </w:p>
    <w:p>
      <w:pPr>
        <w:pStyle w:val="PreformattedText"/>
        <w:spacing w:before="0" w:after="28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~/.gdbinit</w:t>
      </w:r>
    </w:p>
    <w:p>
      <w:pPr>
        <w:pStyle w:val="TextBody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./</w:t>
      </w:r>
      <w:r>
        <w:rPr>
          <w:rFonts w:ascii="Times new roman" w:hAnsi="Times new roman"/>
          <w:sz w:val="20"/>
          <w:szCs w:val="20"/>
        </w:rPr>
        <w:t>gdbinit can contain the following lines:</w:t>
      </w:r>
    </w:p>
    <w:p>
      <w:pPr>
        <w:pStyle w:val="TextBody"/>
        <w:spacing w:lineRule="auto" w:line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set disassembly-flavor intel</w:t>
      </w:r>
    </w:p>
    <w:p>
      <w:pPr>
        <w:pStyle w:val="TextBody"/>
        <w:spacing w:lineRule="auto" w:line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tui enable</w:t>
      </w:r>
    </w:p>
    <w:p>
      <w:pPr>
        <w:pStyle w:val="TextBody"/>
        <w:spacing w:lineRule="auto" w:line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layout asm</w:t>
      </w:r>
    </w:p>
    <w:p>
      <w:pPr>
        <w:pStyle w:val="TextBody"/>
        <w:spacing w:lineRule="auto" w:line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layout regs</w:t>
      </w:r>
    </w:p>
    <w:p>
      <w:pPr>
        <w:pStyle w:val="TextBody"/>
        <w:spacing w:lineRule="auto" w:line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start</w:t>
      </w:r>
    </w:p>
    <w:p>
      <w:pPr>
        <w:pStyle w:val="TextBody"/>
        <w:spacing w:lineRule="auto" w:line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break main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Style w:val="SourceText"/>
          <w:rFonts w:ascii="Times new roman" w:hAnsi="Times new roman"/>
          <w:sz w:val="20"/>
          <w:szCs w:val="20"/>
        </w:rPr>
        <w:t xml:space="preserve">Show stored values on the stack 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</w:rPr>
        <w:t>(gdb) print $esp</w:t>
      </w:r>
    </w:p>
    <w:p>
      <w:pPr>
        <w:pStyle w:val="PreformattedText"/>
        <w:rPr>
          <w:rFonts w:ascii="Times new roman" w:hAnsi="Times new roman"/>
          <w:sz w:val="20"/>
          <w:szCs w:val="20"/>
        </w:rPr>
      </w:pPr>
      <w:r>
        <w:rPr>
          <w:rStyle w:val="SourceText"/>
          <w:rFonts w:ascii="Times new roman" w:hAnsi="Times new roman"/>
          <w:sz w:val="20"/>
          <w:szCs w:val="20"/>
        </w:rPr>
        <w:t>Display executable sections:</w:t>
      </w:r>
      <w:r>
        <w:rPr>
          <w:rStyle w:val="SourceText"/>
          <w:rFonts w:ascii="Times new roman" w:hAnsi="Times new roman"/>
          <w:sz w:val="20"/>
          <w:szCs w:val="20"/>
        </w:rPr>
        <w:t xml:space="preserve"> 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</w:rPr>
        <w:t>(gdb) main info sec</w:t>
      </w:r>
    </w:p>
    <w:p>
      <w:pPr>
        <w:pStyle w:val="PreformattedText"/>
        <w:spacing w:before="0" w:after="283"/>
        <w:rPr>
          <w:rFonts w:ascii="Times new roman" w:hAnsi="Times new roman"/>
        </w:rPr>
      </w:pPr>
      <w:bookmarkStart w:id="1" w:name="breakpoints-and-control-flow"/>
      <w:bookmarkEnd w:id="1"/>
      <w:r>
        <w:rPr>
          <w:rFonts w:ascii="Times new roman" w:hAnsi="Times new roman"/>
          <w:sz w:val="20"/>
          <w:szCs w:val="20"/>
        </w:rPr>
        <w:t>Breakpoints and control flow</w:t>
      </w:r>
    </w:p>
    <w:tbl>
      <w:tblPr>
        <w:tblW w:w="6467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29" w:type="dxa"/>
          <w:left w:w="28" w:type="dxa"/>
          <w:bottom w:w="29" w:type="dxa"/>
          <w:right w:w="29" w:type="dxa"/>
        </w:tblCellMar>
      </w:tblPr>
      <w:tblGrid>
        <w:gridCol w:w="2317"/>
        <w:gridCol w:w="4150"/>
      </w:tblGrid>
      <w:tr>
        <w:trPr>
          <w:tblHeader w:val="true"/>
        </w:trPr>
        <w:tc>
          <w:tcPr>
            <w:tcW w:w="2317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Head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15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Head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317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start</w:t>
            </w:r>
          </w:p>
        </w:tc>
        <w:tc>
          <w:tcPr>
            <w:tcW w:w="415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Take first step into the program</w:t>
            </w:r>
          </w:p>
        </w:tc>
      </w:tr>
      <w:tr>
        <w:trPr/>
        <w:tc>
          <w:tcPr>
            <w:tcW w:w="2317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step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415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Step into the current instruction</w:t>
            </w:r>
          </w:p>
        </w:tc>
      </w:tr>
      <w:tr>
        <w:trPr/>
        <w:tc>
          <w:tcPr>
            <w:tcW w:w="2317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next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n</w:t>
            </w: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i</w:t>
            </w:r>
          </w:p>
        </w:tc>
        <w:tc>
          <w:tcPr>
            <w:tcW w:w="415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Step over the current instruction</w:t>
            </w:r>
          </w:p>
        </w:tc>
      </w:tr>
      <w:tr>
        <w:trPr/>
        <w:tc>
          <w:tcPr>
            <w:tcW w:w="2317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finish</w:t>
            </w:r>
          </w:p>
        </w:tc>
        <w:tc>
          <w:tcPr>
            <w:tcW w:w="415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Step out of the current function</w:t>
            </w:r>
          </w:p>
        </w:tc>
      </w:tr>
      <w:tr>
        <w:trPr/>
        <w:tc>
          <w:tcPr>
            <w:tcW w:w="2317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b [line]</w:t>
            </w:r>
          </w:p>
        </w:tc>
        <w:tc>
          <w:tcPr>
            <w:tcW w:w="415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Set breakpoint at given line in current file</w:t>
            </w:r>
          </w:p>
        </w:tc>
      </w:tr>
      <w:tr>
        <w:trPr/>
        <w:tc>
          <w:tcPr>
            <w:tcW w:w="2317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b [file]:[line]</w:t>
            </w:r>
          </w:p>
        </w:tc>
        <w:tc>
          <w:tcPr>
            <w:tcW w:w="415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Set breakpoint at given line in given file</w:t>
            </w:r>
          </w:p>
        </w:tc>
      </w:tr>
      <w:tr>
        <w:trPr/>
        <w:tc>
          <w:tcPr>
            <w:tcW w:w="2317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b [func]</w:t>
            </w:r>
          </w:p>
        </w:tc>
        <w:tc>
          <w:tcPr>
            <w:tcW w:w="415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Set breakpoint at start of given function</w:t>
            </w:r>
          </w:p>
        </w:tc>
      </w:tr>
      <w:tr>
        <w:trPr/>
        <w:tc>
          <w:tcPr>
            <w:tcW w:w="2317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delete</w:t>
            </w:r>
          </w:p>
        </w:tc>
        <w:tc>
          <w:tcPr>
            <w:tcW w:w="415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Clear all breakpoints</w:t>
            </w:r>
          </w:p>
        </w:tc>
      </w:tr>
      <w:tr>
        <w:trPr/>
        <w:tc>
          <w:tcPr>
            <w:tcW w:w="2317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run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r</w:t>
            </w:r>
          </w:p>
        </w:tc>
        <w:tc>
          <w:tcPr>
            <w:tcW w:w="415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Run the program if not already running</w:t>
            </w:r>
          </w:p>
        </w:tc>
      </w:tr>
      <w:tr>
        <w:trPr/>
        <w:tc>
          <w:tcPr>
            <w:tcW w:w="2317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continue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c</w:t>
            </w:r>
          </w:p>
        </w:tc>
        <w:tc>
          <w:tcPr>
            <w:tcW w:w="415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Continue until breakpoint is hit</w:t>
            </w:r>
          </w:p>
        </w:tc>
      </w:tr>
      <w:tr>
        <w:trPr/>
        <w:tc>
          <w:tcPr>
            <w:tcW w:w="2317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kill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k</w:t>
            </w:r>
          </w:p>
        </w:tc>
        <w:tc>
          <w:tcPr>
            <w:tcW w:w="415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Kill program but don't quit GDB</w:t>
            </w:r>
          </w:p>
        </w:tc>
      </w:tr>
      <w:tr>
        <w:trPr/>
        <w:tc>
          <w:tcPr>
            <w:tcW w:w="2317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quit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/ </w:t>
            </w: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q</w:t>
            </w:r>
          </w:p>
        </w:tc>
        <w:tc>
          <w:tcPr>
            <w:tcW w:w="415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Kill the program if running and quit GDB</w:t>
            </w:r>
          </w:p>
        </w:tc>
      </w:tr>
      <w:tr>
        <w:trPr/>
        <w:tc>
          <w:tcPr>
            <w:tcW w:w="2317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(Enter key)</w:t>
            </w:r>
          </w:p>
        </w:tc>
        <w:tc>
          <w:tcPr>
            <w:tcW w:w="415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Repeat the last command</w:t>
            </w:r>
          </w:p>
        </w:tc>
      </w:tr>
      <w:tr>
        <w:trPr/>
        <w:tc>
          <w:tcPr>
            <w:tcW w:w="2317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 r</w:t>
            </w:r>
          </w:p>
        </w:tc>
        <w:tc>
          <w:tcPr>
            <w:tcW w:w="415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Show the register information</w:t>
            </w:r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bookmarkStart w:id="2" w:name="printing-variables"/>
      <w:bookmarkEnd w:id="2"/>
      <w:r>
        <w:rPr>
          <w:rFonts w:ascii="Times new roman" w:hAnsi="Times new roman"/>
          <w:sz w:val="20"/>
          <w:szCs w:val="20"/>
        </w:rPr>
        <w:t>Printing variables</w:t>
      </w:r>
    </w:p>
    <w:tbl>
      <w:tblPr>
        <w:tblW w:w="6149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29" w:type="dxa"/>
          <w:left w:w="28" w:type="dxa"/>
          <w:bottom w:w="29" w:type="dxa"/>
          <w:right w:w="29" w:type="dxa"/>
        </w:tblCellMar>
      </w:tblPr>
      <w:tblGrid>
        <w:gridCol w:w="1873"/>
        <w:gridCol w:w="4276"/>
      </w:tblGrid>
      <w:tr>
        <w:trPr>
          <w:tblHeader w:val="true"/>
        </w:trPr>
        <w:tc>
          <w:tcPr>
            <w:tcW w:w="187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ptype [var]</w:t>
            </w:r>
          </w:p>
        </w:tc>
        <w:tc>
          <w:tcPr>
            <w:tcW w:w="427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Print type info of the given variable</w:t>
            </w:r>
          </w:p>
        </w:tc>
      </w:tr>
      <w:tr>
        <w:trPr/>
        <w:tc>
          <w:tcPr>
            <w:tcW w:w="1873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print [var]</w:t>
            </w:r>
          </w:p>
        </w:tc>
        <w:tc>
          <w:tcPr>
            <w:tcW w:w="4276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Print value of the given variable</w:t>
            </w:r>
          </w:p>
        </w:tc>
      </w:tr>
      <w:tr>
        <w:trPr/>
        <w:tc>
          <w:tcPr>
            <w:tcW w:w="1873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print *[var]</w:t>
            </w:r>
          </w:p>
        </w:tc>
        <w:tc>
          <w:tcPr>
            <w:tcW w:w="4276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Print the de referenced value of the variable</w:t>
            </w:r>
          </w:p>
        </w:tc>
      </w:tr>
      <w:tr>
        <w:trPr/>
        <w:tc>
          <w:tcPr>
            <w:tcW w:w="1873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info args</w:t>
            </w:r>
          </w:p>
        </w:tc>
        <w:tc>
          <w:tcPr>
            <w:tcW w:w="4276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Print function arguments</w:t>
            </w:r>
          </w:p>
        </w:tc>
      </w:tr>
      <w:tr>
        <w:trPr/>
        <w:tc>
          <w:tcPr>
            <w:tcW w:w="1873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info locals</w:t>
            </w:r>
          </w:p>
        </w:tc>
        <w:tc>
          <w:tcPr>
            <w:tcW w:w="4276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Print local variables</w:t>
            </w:r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bookmarkStart w:id="3" w:name="the-call-stack"/>
      <w:bookmarkEnd w:id="3"/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tack</w:t>
      </w:r>
    </w:p>
    <w:tbl>
      <w:tblPr>
        <w:tblW w:w="4790" w:type="dxa"/>
        <w:jc w:val="left"/>
        <w:tblInd w:w="0" w:type="dxa"/>
        <w:tblBorders>
          <w:top w:val="single" w:sz="2" w:space="0" w:color="FFFFFF"/>
          <w:left w:val="single" w:sz="2" w:space="0" w:color="FFFFFF"/>
          <w:bottom w:val="single" w:sz="2" w:space="0" w:color="FFFFFF"/>
          <w:insideH w:val="single" w:sz="2" w:space="0" w:color="FFFFFF"/>
        </w:tblBorders>
        <w:tblCellMar>
          <w:top w:w="29" w:type="dxa"/>
          <w:left w:w="28" w:type="dxa"/>
          <w:bottom w:w="29" w:type="dxa"/>
          <w:right w:w="29" w:type="dxa"/>
        </w:tblCellMar>
      </w:tblPr>
      <w:tblGrid>
        <w:gridCol w:w="1729"/>
        <w:gridCol w:w="3061"/>
      </w:tblGrid>
      <w:tr>
        <w:trPr>
          <w:tblHeader w:val="true"/>
        </w:trPr>
        <w:tc>
          <w:tcPr>
            <w:tcW w:w="172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bt</w:t>
            </w:r>
          </w:p>
        </w:tc>
        <w:tc>
          <w:tcPr>
            <w:tcW w:w="306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Print full call stack</w:t>
            </w:r>
          </w:p>
        </w:tc>
      </w:tr>
      <w:tr>
        <w:trPr/>
        <w:tc>
          <w:tcPr>
            <w:tcW w:w="1729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up</w:t>
            </w:r>
          </w:p>
        </w:tc>
        <w:tc>
          <w:tcPr>
            <w:tcW w:w="306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Move up the call stack</w:t>
            </w:r>
          </w:p>
        </w:tc>
      </w:tr>
      <w:tr>
        <w:trPr/>
        <w:tc>
          <w:tcPr>
            <w:tcW w:w="1729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down</w:t>
            </w:r>
          </w:p>
        </w:tc>
        <w:tc>
          <w:tcPr>
            <w:tcW w:w="306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Move down the call stack</w:t>
            </w:r>
          </w:p>
        </w:tc>
      </w:tr>
      <w:tr>
        <w:trPr/>
        <w:tc>
          <w:tcPr>
            <w:tcW w:w="1729" w:type="dxa"/>
            <w:tcBorders>
              <w:left w:val="single" w:sz="2" w:space="0" w:color="FFFFFF"/>
              <w:bottom w:val="single" w:sz="2" w:space="0" w:color="FFFFFF"/>
              <w:insideH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Times new roman" w:hAnsi="Times new roman"/>
                <w:sz w:val="20"/>
                <w:szCs w:val="20"/>
              </w:rPr>
              <w:t>frame [n]</w:t>
            </w:r>
          </w:p>
        </w:tc>
        <w:tc>
          <w:tcPr>
            <w:tcW w:w="3061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auto" w:val="clear"/>
            <w:vAlign w:val="center"/>
          </w:tcPr>
          <w:p>
            <w:pPr>
              <w:pStyle w:val="TableContents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Move to the given stack frame</w:t>
            </w:r>
          </w:p>
        </w:tc>
      </w:tr>
    </w:tbl>
    <w:p>
      <w:pPr>
        <w:pStyle w:val="TextBody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TextBody"/>
        <w:numPr>
          <w:ilvl w:val="0"/>
          <w:numId w:val="11"/>
        </w:numPr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Ghidra</w:t>
      </w:r>
    </w:p>
    <w:p>
      <w:pPr>
        <w:pStyle w:val="TextBody"/>
        <w:numPr>
          <w:ilvl w:val="0"/>
          <w:numId w:val="0"/>
        </w:numPr>
        <w:ind w:left="72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We can make use of Ghidra’s decomplier. When we select a portion of assembly code, its decomp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i</w:t>
      </w:r>
      <w:r>
        <w:rPr>
          <w:rFonts w:ascii="Times new roman" w:hAnsi="Times new roman"/>
          <w:b w:val="false"/>
          <w:bCs w:val="false"/>
          <w:i w:val="false"/>
          <w:iCs w:val="false"/>
          <w:sz w:val="20"/>
          <w:szCs w:val="20"/>
        </w:rPr>
        <w:t>led version is shown in the decompiler window.</w:t>
      </w:r>
    </w:p>
    <w:p>
      <w:pPr>
        <w:pStyle w:val="TextBody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TextBody"/>
        <w:jc w:val="center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Network analysis</w:t>
      </w:r>
    </w:p>
    <w:p>
      <w:pPr>
        <w:pStyle w:val="TextBody"/>
        <w:numPr>
          <w:ilvl w:val="0"/>
          <w:numId w:val="12"/>
        </w:numPr>
        <w:jc w:val="left"/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Linux commands used:</w:t>
      </w:r>
    </w:p>
    <w:p>
      <w:pPr>
        <w:pStyle w:val="TextBody"/>
        <w:numPr>
          <w:ilvl w:val="0"/>
          <w:numId w:val="13"/>
        </w:numPr>
        <w:rPr/>
      </w:pPr>
      <w:r>
        <w:rPr>
          <w:rFonts w:ascii="Times new roman" w:hAnsi="Times new roman"/>
          <w:sz w:val="20"/>
          <w:szCs w:val="20"/>
        </w:rPr>
        <w:t xml:space="preserve">To list all TCP or UDP ports that are being listened on, including the services using the ports and the socket status use the following command: </w:t>
      </w:r>
      <w:r>
        <w:rPr>
          <w:rStyle w:val="SourceText"/>
          <w:rFonts w:ascii="Times new roman" w:hAnsi="Times new roman"/>
          <w:sz w:val="20"/>
          <w:szCs w:val="20"/>
        </w:rPr>
        <w:t>sudo netstat -tunlp</w:t>
      </w:r>
    </w:p>
    <w:p>
      <w:pPr>
        <w:pStyle w:val="Normal"/>
        <w:numPr>
          <w:ilvl w:val="0"/>
          <w:numId w:val="13"/>
        </w:numPr>
        <w:rPr/>
      </w:pP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z w:val="20"/>
          <w:szCs w:val="20"/>
        </w:rPr>
        <w:t xml:space="preserve"> filter the results, </w:t>
      </w:r>
      <w:r>
        <w:rPr>
          <w:rFonts w:ascii="Times new roman" w:hAnsi="Times new roman"/>
          <w:sz w:val="20"/>
          <w:szCs w:val="20"/>
        </w:rPr>
        <w:t xml:space="preserve">we can </w:t>
      </w:r>
      <w:r>
        <w:rPr>
          <w:rFonts w:ascii="Times new roman" w:hAnsi="Times new roman"/>
          <w:sz w:val="20"/>
          <w:szCs w:val="20"/>
        </w:rPr>
        <w:t xml:space="preserve">use the </w:t>
      </w:r>
      <w:r>
        <w:rPr>
          <w:rStyle w:val="SourceText"/>
          <w:rFonts w:ascii="Times new roman" w:hAnsi="Times new roman"/>
          <w:sz w:val="20"/>
          <w:szCs w:val="20"/>
        </w:rPr>
        <w:t>grep</w:t>
      </w:r>
      <w:r>
        <w:rPr>
          <w:rFonts w:ascii="Times new roman" w:hAnsi="Times new roman"/>
          <w:sz w:val="20"/>
          <w:szCs w:val="20"/>
        </w:rPr>
        <w:t xml:space="preserve"> command . For example, to find what process listens on TCP port </w:t>
      </w:r>
      <w:r>
        <w:rPr>
          <w:rFonts w:ascii="Times new roman" w:hAnsi="Times new roman"/>
          <w:sz w:val="20"/>
          <w:szCs w:val="20"/>
        </w:rPr>
        <w:t>no,</w:t>
      </w:r>
      <w:r>
        <w:rPr>
          <w:rFonts w:ascii="Times new roman" w:hAnsi="Times new roman"/>
          <w:sz w:val="20"/>
          <w:szCs w:val="20"/>
        </w:rPr>
        <w:t xml:space="preserve"> type:</w:t>
      </w:r>
      <w:bookmarkStart w:id="4" w:name="ezoic-pub-ad-placeholder-160"/>
      <w:bookmarkEnd w:id="4"/>
    </w:p>
    <w:p>
      <w:pPr>
        <w:pStyle w:val="PreformattedText"/>
        <w:numPr>
          <w:ilvl w:val="0"/>
          <w:numId w:val="13"/>
        </w:numPr>
        <w:rPr>
          <w:rFonts w:ascii="Times new roman" w:hAnsi="Times new roman"/>
          <w:sz w:val="20"/>
          <w:szCs w:val="20"/>
        </w:rPr>
      </w:pPr>
      <w:r>
        <w:rPr>
          <w:rStyle w:val="SourceText"/>
          <w:rFonts w:ascii="Times new roman" w:hAnsi="Times new roman"/>
          <w:sz w:val="20"/>
          <w:szCs w:val="20"/>
        </w:rPr>
        <w:t>sudo netstat -tnlp | grep :</w:t>
      </w:r>
      <w:r>
        <w:rPr>
          <w:rStyle w:val="SourceText"/>
          <w:rFonts w:ascii="Times new roman" w:hAnsi="Times new roman"/>
          <w:sz w:val="20"/>
          <w:szCs w:val="20"/>
        </w:rPr>
        <w:t>&lt;port n&gt;</w:t>
      </w:r>
    </w:p>
    <w:p>
      <w:pPr>
        <w:pStyle w:val="PreformattedText"/>
        <w:rPr>
          <w:rStyle w:val="SourceText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TextBody"/>
        <w:numPr>
          <w:ilvl w:val="0"/>
          <w:numId w:val="13"/>
        </w:numPr>
        <w:rPr/>
      </w:pPr>
      <w:r>
        <w:rPr>
          <w:rFonts w:ascii="Times new roman" w:hAnsi="Times new roman"/>
          <w:sz w:val="20"/>
          <w:szCs w:val="20"/>
        </w:rPr>
        <w:t xml:space="preserve">To get a list of all listening ports with </w:t>
      </w:r>
      <w:r>
        <w:rPr>
          <w:rStyle w:val="SourceText"/>
          <w:rFonts w:ascii="Times new roman" w:hAnsi="Times new roman"/>
          <w:sz w:val="20"/>
          <w:szCs w:val="20"/>
        </w:rPr>
        <w:t>ss</w:t>
      </w:r>
      <w:r>
        <w:rPr>
          <w:rFonts w:ascii="Times new roman" w:hAnsi="Times new roman"/>
          <w:sz w:val="20"/>
          <w:szCs w:val="20"/>
        </w:rPr>
        <w:t xml:space="preserve"> you would type: </w:t>
      </w:r>
      <w:r>
        <w:rPr>
          <w:rStyle w:val="SourceText"/>
          <w:rFonts w:ascii="Times new roman" w:hAnsi="Times new roman"/>
          <w:sz w:val="20"/>
          <w:szCs w:val="20"/>
        </w:rPr>
        <w:t>sudo ss -tunlp</w:t>
      </w:r>
    </w:p>
    <w:p>
      <w:pPr>
        <w:pStyle w:val="TextBody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/>
          <w:b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</w:r>
    </w:p>
    <w:p>
      <w:pPr>
        <w:pStyle w:val="Normal"/>
        <w:numPr>
          <w:ilvl w:val="0"/>
          <w:numId w:val="14"/>
        </w:numPr>
        <w:rPr>
          <w:rFonts w:ascii="Times new roman" w:hAnsi="Times new roman"/>
          <w:b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TCPDUMP commands for network filtering: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ab/>
        <w:t>List the interfaces: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ab/>
        <w:t>tcpdump -list -interface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ab/>
        <w:t>tcpdump -D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ab/>
        <w:t>Capture traffic of an interface: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ab/>
        <w:t>tcpdump -i eth0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Heading3"/>
        <w:rPr/>
      </w:pPr>
      <w:r>
        <w:rPr>
          <w:rStyle w:val="StrongEmphasis"/>
          <w:rFonts w:ascii="Times new roman" w:hAnsi="Times new roman"/>
          <w:b w:val="false"/>
          <w:bCs w:val="false"/>
          <w:color w:val="auto"/>
          <w:sz w:val="20"/>
          <w:szCs w:val="20"/>
        </w:rPr>
        <w:t xml:space="preserve"> </w:t>
      </w:r>
      <w:r>
        <w:rPr>
          <w:rStyle w:val="StrongEmphasis"/>
          <w:rFonts w:ascii="Times new roman" w:hAnsi="Times new roman"/>
          <w:b w:val="false"/>
          <w:bCs w:val="false"/>
          <w:color w:val="auto"/>
          <w:sz w:val="20"/>
          <w:szCs w:val="20"/>
        </w:rPr>
        <w:tab/>
        <w:t xml:space="preserve">Port filter: </w:t>
      </w:r>
      <w:r>
        <w:rPr>
          <w:rStyle w:val="SourceText"/>
          <w:rFonts w:ascii="Times new roman" w:hAnsi="Times new roman"/>
          <w:b w:val="false"/>
          <w:bCs w:val="false"/>
          <w:color w:val="auto"/>
          <w:sz w:val="20"/>
          <w:szCs w:val="20"/>
        </w:rPr>
        <w:t xml:space="preserve">sudo tcpdump -n port </w:t>
      </w:r>
      <w:r>
        <w:rPr>
          <w:rStyle w:val="SourceText"/>
          <w:rFonts w:ascii="Times new roman" w:hAnsi="Times new roman"/>
          <w:b w:val="false"/>
          <w:bCs w:val="false"/>
          <w:color w:val="auto"/>
          <w:sz w:val="20"/>
          <w:szCs w:val="20"/>
        </w:rPr>
        <w:t>&lt;portno&gt;</w:t>
      </w:r>
    </w:p>
    <w:p>
      <w:pPr>
        <w:pStyle w:val="Heading3"/>
        <w:rPr/>
      </w:pPr>
      <w:r>
        <w:rPr>
          <w:rStyle w:val="StrongEmphasis"/>
          <w:rFonts w:ascii="Times new roman" w:hAnsi="Times new roman"/>
          <w:b w:val="false"/>
          <w:bCs w:val="false"/>
          <w:color w:val="auto"/>
          <w:sz w:val="20"/>
          <w:szCs w:val="20"/>
        </w:rPr>
        <w:tab/>
        <w:t xml:space="preserve">Host filter: </w:t>
      </w:r>
      <w:r>
        <w:rPr>
          <w:rStyle w:val="SourceText"/>
          <w:rFonts w:ascii="Times new roman" w:hAnsi="Times new roman"/>
          <w:b w:val="false"/>
          <w:bCs w:val="false"/>
          <w:color w:val="auto"/>
          <w:sz w:val="20"/>
          <w:szCs w:val="20"/>
        </w:rPr>
        <w:t xml:space="preserve">sudo tcpdump -n host </w:t>
      </w:r>
      <w:r>
        <w:rPr>
          <w:rStyle w:val="SourceText"/>
          <w:rFonts w:ascii="Times new roman" w:hAnsi="Times new roman"/>
          <w:b w:val="false"/>
          <w:bCs w:val="false"/>
          <w:color w:val="auto"/>
          <w:sz w:val="20"/>
          <w:szCs w:val="20"/>
        </w:rPr>
        <w:t>&lt;ip&gt;</w:t>
      </w:r>
    </w:p>
    <w:p>
      <w:pPr>
        <w:pStyle w:val="Heading3"/>
        <w:rPr/>
      </w:pPr>
      <w:r>
        <w:rPr>
          <w:rStyle w:val="StrongEmphasis"/>
          <w:rFonts w:ascii="Times new roman" w:hAnsi="Times new roman"/>
          <w:b w:val="false"/>
          <w:bCs w:val="false"/>
          <w:color w:val="auto"/>
          <w:sz w:val="20"/>
          <w:szCs w:val="20"/>
        </w:rPr>
        <w:tab/>
        <w:t xml:space="preserve">Packet filter: </w:t>
      </w: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tcpdump -i eth0 icmp -</w:t>
      </w:r>
      <w:r>
        <w:rPr>
          <w:rFonts w:ascii="Times new roman" w:hAnsi="Times new roman"/>
          <w:b w:val="false"/>
          <w:bCs w:val="false"/>
          <w:sz w:val="20"/>
          <w:szCs w:val="20"/>
        </w:rPr>
        <w:t>c 10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ab/>
      </w:r>
      <w:r>
        <w:rPr>
          <w:rFonts w:ascii="Times new roman" w:hAnsi="Times new roman"/>
          <w:b w:val="false"/>
          <w:bCs w:val="false"/>
          <w:sz w:val="20"/>
          <w:szCs w:val="20"/>
        </w:rPr>
        <w:t>Filteringby source/destination:</w:t>
      </w:r>
    </w:p>
    <w:p>
      <w:pPr>
        <w:pStyle w:val="TextBody"/>
        <w:rPr/>
      </w:pPr>
      <w:r>
        <w:rPr>
          <w:rFonts w:ascii="Times new roman" w:hAnsi="Times new roman"/>
          <w:b w:val="false"/>
          <w:bCs w:val="false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bCs w:val="false"/>
          <w:sz w:val="20"/>
          <w:szCs w:val="20"/>
        </w:rPr>
        <w:tab/>
      </w:r>
      <w:r>
        <w:rPr>
          <w:rStyle w:val="SourceText"/>
          <w:rFonts w:ascii="Times new roman" w:hAnsi="Times new roman"/>
          <w:b w:val="false"/>
          <w:bCs w:val="false"/>
          <w:sz w:val="20"/>
          <w:szCs w:val="20"/>
        </w:rPr>
        <w:t>sudo tcpdump -n src host &lt;ip&gt;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b w:val="false"/>
          <w:bCs w:val="false"/>
        </w:rPr>
        <w:t xml:space="preserve"> </w:t>
      </w:r>
      <w:r>
        <w:rPr>
          <w:rStyle w:val="SourceText"/>
          <w:rFonts w:ascii="Times new roman" w:hAnsi="Times new roman"/>
          <w:b w:val="false"/>
          <w:bCs w:val="false"/>
        </w:rPr>
        <w:tab/>
        <w:t xml:space="preserve">sudo tcpdump -n dst port </w:t>
      </w:r>
      <w:r>
        <w:rPr>
          <w:rStyle w:val="SourceText"/>
          <w:rFonts w:ascii="Times new roman" w:hAnsi="Times new roman"/>
          <w:b w:val="false"/>
          <w:bCs w:val="false"/>
        </w:rPr>
        <w:t>&lt;portno&gt;</w:t>
      </w:r>
    </w:p>
    <w:p>
      <w:pPr>
        <w:pStyle w:val="PreformattedText"/>
        <w:spacing w:before="0" w:after="283"/>
        <w:rPr/>
      </w:pPr>
      <w:r>
        <w:rPr>
          <w:rStyle w:val="SourceText"/>
          <w:rFonts w:ascii="Times new roman" w:hAnsi="Times new roman"/>
          <w:b w:val="false"/>
          <w:bCs w:val="false"/>
          <w:color w:val="000000"/>
          <w:sz w:val="20"/>
          <w:szCs w:val="20"/>
        </w:rPr>
        <w:tab/>
      </w:r>
      <w:r>
        <w:rPr>
          <w:rStyle w:val="StrongEmphasis"/>
          <w:rFonts w:ascii="Times new roman" w:hAnsi="Times new roman"/>
          <w:b w:val="false"/>
          <w:bCs w:val="false"/>
          <w:color w:val="000000"/>
          <w:sz w:val="20"/>
          <w:szCs w:val="20"/>
        </w:rPr>
        <w:t>Packet directions: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ab/>
        <w:t>tcpdump -i eth0 icmp -c 5 -Q in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  <w:tab/>
        <w:t>tcpdump -i eth0 icmp -c 5 -Q out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rFonts w:ascii="Times new roman" w:hAnsi="Times new roman"/>
          <w:b w:val="false"/>
          <w:bCs w:val="false"/>
          <w:sz w:val="20"/>
          <w:szCs w:val="20"/>
        </w:rPr>
      </w:r>
    </w:p>
    <w:p>
      <w:pPr>
        <w:pStyle w:val="Heading3"/>
        <w:rPr/>
      </w:pPr>
      <w:r>
        <w:rPr>
          <w:rStyle w:val="StrongEmphasis"/>
          <w:rFonts w:ascii="Times new roman" w:hAnsi="Times new roman"/>
          <w:b w:val="false"/>
          <w:bCs w:val="false"/>
          <w:color w:val="auto"/>
          <w:sz w:val="20"/>
          <w:szCs w:val="20"/>
        </w:rPr>
        <w:tab/>
        <w:t xml:space="preserve">Capturing traffic of a particular interface: </w:t>
      </w: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tcpdump -i eth0</w:t>
      </w:r>
    </w:p>
    <w:p>
      <w:pPr>
        <w:pStyle w:val="Heading3"/>
        <w:rPr/>
      </w:pPr>
      <w:r>
        <w:rPr>
          <w:rStyle w:val="StrongEmphasis"/>
          <w:rFonts w:ascii="Times new roman" w:hAnsi="Times new roman"/>
          <w:b w:val="false"/>
          <w:bCs w:val="false"/>
          <w:color w:val="auto"/>
          <w:sz w:val="20"/>
          <w:szCs w:val="20"/>
        </w:rPr>
        <w:tab/>
        <w:t xml:space="preserve">Verbose mode: </w:t>
      </w: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tcpdump -i eth0 -c 5 -v</w:t>
      </w:r>
    </w:p>
    <w:p>
      <w:pPr>
        <w:pStyle w:val="Heading3"/>
        <w:rPr/>
      </w:pPr>
      <w:r>
        <w:rPr>
          <w:rStyle w:val="StrongEmphasis"/>
          <w:rFonts w:ascii="Times new roman" w:hAnsi="Times new roman"/>
          <w:b w:val="false"/>
          <w:bCs w:val="false"/>
          <w:color w:val="auto"/>
          <w:sz w:val="20"/>
          <w:szCs w:val="20"/>
        </w:rPr>
        <w:tab/>
        <w:t xml:space="preserve">Printing each packet in ASCII: </w:t>
      </w: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tcpdump -i eth0 -c 5 -A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  <w:t>Reference:</w:t>
      </w:r>
      <w:r>
        <w:rPr>
          <w:rFonts w:ascii="Times new roman" w:hAnsi="Times new roman"/>
          <w:b w:val="false"/>
          <w:bCs w:val="false"/>
          <w:i/>
          <w:iCs/>
          <w:color w:val="auto"/>
          <w:sz w:val="20"/>
          <w:szCs w:val="20"/>
        </w:rPr>
        <w:t xml:space="preserve">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i/>
            <w:iCs/>
            <w:color w:val="auto"/>
            <w:sz w:val="20"/>
            <w:szCs w:val="20"/>
          </w:rPr>
          <w:t>https://opensource.com/article/18/10/introduction-tcpdump</w:t>
        </w:r>
      </w:hyperlink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hyperlink r:id="rId3">
        <w:r>
          <w:rPr>
            <w:rStyle w:val="InternetLink"/>
            <w:rFonts w:ascii="Times new roman" w:hAnsi="Times new roman"/>
            <w:b w:val="false"/>
            <w:bCs w:val="false"/>
            <w:i/>
            <w:iCs/>
            <w:color w:val="auto"/>
            <w:sz w:val="20"/>
            <w:szCs w:val="20"/>
          </w:rPr>
          <w:t>https://www.geeksforgeeks.org/netstat-command-linux/</w:t>
        </w:r>
      </w:hyperlink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hyperlink r:id="rId4">
        <w:r>
          <w:rPr>
            <w:rStyle w:val="InternetLink"/>
            <w:rFonts w:ascii="Times new roman" w:hAnsi="Times new roman"/>
            <w:b w:val="false"/>
            <w:bCs w:val="false"/>
            <w:i/>
            <w:iCs/>
            <w:color w:val="auto"/>
            <w:sz w:val="20"/>
            <w:szCs w:val="20"/>
          </w:rPr>
          <w:t>https://www.cprogramming.com/gdb.html</w:t>
        </w:r>
      </w:hyperlink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0"/>
          <w:szCs w:val="2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0"/>
        <w:szCs w:val="20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sz w:val="20"/>
        <w:szCs w:val="20"/>
        <w:rFonts w:cs="OpenSymbol"/>
      </w:rPr>
    </w:lvl>
  </w:abstractNum>
  <w:abstractNum w:abstractNumId="7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11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  <w:rFonts w:cs="OpenSymbol"/>
      </w:rPr>
    </w:lvl>
  </w:abstractNum>
  <w:abstractNum w:abstractNumId="1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0"/>
        <w:szCs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sz w:val="20"/>
        <w:szCs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sz w:val="20"/>
        <w:szCs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sz w:val="20"/>
        <w:szCs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sz w:val="20"/>
        <w:szCs w:val="20"/>
        <w:rFonts w:cs="OpenSymbol"/>
      </w:rPr>
    </w:lvl>
  </w:abstractNum>
  <w:abstractNum w:abstractNumId="1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  <w:szCs w:val="20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  <w:sz w:val="20"/>
      <w:szCs w:val="20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source.com/article/18/10/introduction-tcpdump" TargetMode="External"/><Relationship Id="rId3" Type="http://schemas.openxmlformats.org/officeDocument/2006/relationships/hyperlink" Target="https://www.geeksforgeeks.org/netstat-command-linux/" TargetMode="External"/><Relationship Id="rId4" Type="http://schemas.openxmlformats.org/officeDocument/2006/relationships/hyperlink" Target="https://www.cprogramming.com/gdb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3</Pages>
  <Words>657</Words>
  <Characters>3236</Characters>
  <CharactersWithSpaces>3819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2021-02-24T16:16:16Z</dcterms:created>
  <dc:creator/>
  <dc:description/>
  <dc:language>en-US</dc:language>
  <cp:lastModifiedBy/>
  <dcterms:modified xsi:type="dcterms:W3CDTF">2021-02-24T17:52:07Z</dcterms:modified>
  <cp:revision>5</cp:revision>
  <dc:subject/>
  <dc:title/>
</cp:coreProperties>
</file>