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p w:rsidR="00AE65A8" w:rsidRPr="00AE65A8" w:rsidRDefault="00AE65A8" w:rsidP="007E727F">
            <w:pPr>
              <w:pStyle w:val="2A"/>
              <w:rPr>
                <w:rFonts w:eastAsiaTheme="minorEastAsia"/>
              </w:rPr>
            </w:pPr>
            <w:r>
              <w:rPr>
                <w:rFonts w:ascii="微软雅黑" w:eastAsia="微软雅黑" w:hAnsi="微软雅黑" w:cs="微软雅黑"/>
                <w:color w:val="505050"/>
                <w:sz w:val="18"/>
                <w:szCs w:val="18"/>
                <w:shd w:val="clear" w:color="auto" w:fill="FAFAFA"/>
              </w:rPr>
              <w:t xml:space="preserve"> 2 </w:t>
            </w:r>
            <w:r>
              <w:rPr>
                <w:rFonts w:ascii="微软雅黑" w:eastAsia="微软雅黑" w:hAnsi="微软雅黑" w:cs="微软雅黑" w:hint="eastAsia"/>
                <w:color w:val="505050"/>
                <w:sz w:val="18"/>
                <w:szCs w:val="18"/>
                <w:shd w:val="clear" w:color="auto" w:fill="FAFAFA"/>
              </w:rPr>
              <w:t xml:space="preserve">临时表论文 </w:t>
            </w:r>
            <w:r>
              <w:rPr>
                <w:rFonts w:ascii="微软雅黑" w:eastAsia="微软雅黑" w:hAnsi="微软雅黑" w:cs="微软雅黑"/>
                <w:color w:val="505050"/>
                <w:sz w:val="18"/>
                <w:szCs w:val="18"/>
                <w:shd w:val="clear" w:color="auto" w:fill="FAFAFA"/>
              </w:rPr>
              <w:t xml:space="preserve">3 </w:t>
            </w:r>
            <w:r>
              <w:rPr>
                <w:rFonts w:ascii="微软雅黑" w:eastAsia="微软雅黑" w:hAnsi="微软雅黑" w:cs="微软雅黑" w:hint="eastAsia"/>
                <w:color w:val="505050"/>
                <w:sz w:val="18"/>
                <w:szCs w:val="18"/>
                <w:shd w:val="clear" w:color="auto" w:fill="FAFAFA"/>
              </w:rPr>
              <w:t>临时表文章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EC5573"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hint="default"/>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r w:rsidR="003324A4">
              <w:rPr>
                <w:rFonts w:ascii="Helvetica" w:hAnsi="Helvetica" w:cs="Helvetica" w:hint="eastAsia"/>
                <w:color w:val="505050"/>
                <w:sz w:val="18"/>
                <w:szCs w:val="18"/>
                <w:shd w:val="clear" w:color="auto" w:fill="FAFAFA"/>
              </w:rPr>
              <w:t>&amp;type</w:t>
            </w:r>
            <w:r w:rsidR="003324A4">
              <w:rPr>
                <w:rFonts w:ascii="Helvetica" w:hAnsi="Helvetica" w:cs="Helvetica"/>
                <w:color w:val="505050"/>
                <w:sz w:val="18"/>
                <w:szCs w:val="18"/>
                <w:shd w:val="clear" w:color="auto" w:fill="FAFAFA"/>
              </w:rPr>
              <w:t>=0</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3324A4" w:rsidRDefault="003324A4" w:rsidP="00FE4B13">
            <w:pPr>
              <w:ind w:firstLineChars="100" w:firstLine="180"/>
              <w:rPr>
                <w:rFonts w:eastAsiaTheme="minorEastAsia" w:hint="default"/>
              </w:rPr>
            </w:pPr>
            <w:r>
              <w:rPr>
                <w:rFonts w:ascii="微软雅黑" w:eastAsia="微软雅黑" w:hAnsi="微软雅黑" w:cs="微软雅黑"/>
                <w:color w:val="505050"/>
                <w:sz w:val="18"/>
                <w:szCs w:val="18"/>
                <w:shd w:val="clear" w:color="auto" w:fill="FFFFFF"/>
              </w:rPr>
              <w:t>t</w:t>
            </w:r>
            <w:r>
              <w:rPr>
                <w:rFonts w:ascii="微软雅黑" w:eastAsia="微软雅黑" w:hAnsi="微软雅黑" w:cs="微软雅黑" w:hint="default"/>
                <w:color w:val="505050"/>
                <w:sz w:val="18"/>
                <w:szCs w:val="18"/>
                <w:shd w:val="clear" w:color="auto" w:fill="FFFFFF"/>
              </w:rPr>
              <w:t xml:space="preserve">ype 0 </w:t>
            </w:r>
            <w:r>
              <w:rPr>
                <w:rFonts w:ascii="微软雅黑" w:eastAsia="微软雅黑" w:hAnsi="微软雅黑" w:cs="微软雅黑"/>
                <w:color w:val="505050"/>
                <w:sz w:val="18"/>
                <w:szCs w:val="18"/>
                <w:shd w:val="clear" w:color="auto" w:fill="FFFFFF"/>
              </w:rPr>
              <w:t xml:space="preserve">非回收站类型（ 默认 </w:t>
            </w:r>
            <w:r>
              <w:rPr>
                <w:rFonts w:ascii="微软雅黑" w:eastAsia="微软雅黑" w:hAnsi="微软雅黑" w:cs="微软雅黑" w:hint="default"/>
                <w:color w:val="505050"/>
                <w:sz w:val="18"/>
                <w:szCs w:val="18"/>
                <w:shd w:val="clear" w:color="auto" w:fill="FFFFFF"/>
              </w:rPr>
              <w:t>0</w:t>
            </w:r>
            <w:r>
              <w:rPr>
                <w:rFonts w:ascii="微软雅黑" w:eastAsia="微软雅黑" w:hAnsi="微软雅黑" w:cs="微软雅黑"/>
                <w:color w:val="505050"/>
                <w:sz w:val="18"/>
                <w:szCs w:val="18"/>
                <w:shd w:val="clear" w:color="auto" w:fill="FFFFFF"/>
              </w:rPr>
              <w:t xml:space="preserve">） </w:t>
            </w:r>
            <w:r>
              <w:rPr>
                <w:rFonts w:ascii="微软雅黑" w:eastAsia="微软雅黑" w:hAnsi="微软雅黑" w:cs="微软雅黑" w:hint="default"/>
                <w:color w:val="505050"/>
                <w:sz w:val="18"/>
                <w:szCs w:val="18"/>
                <w:shd w:val="clear" w:color="auto" w:fill="FFFFFF"/>
              </w:rPr>
              <w:t xml:space="preserve">1 </w:t>
            </w:r>
            <w:r>
              <w:rPr>
                <w:rFonts w:ascii="微软雅黑" w:eastAsia="微软雅黑" w:hAnsi="微软雅黑" w:cs="微软雅黑"/>
                <w:color w:val="505050"/>
                <w:sz w:val="18"/>
                <w:szCs w:val="18"/>
                <w:shd w:val="clear" w:color="auto" w:fill="FFFFFF"/>
              </w:rPr>
              <w:t>回收站类型</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查询所有的（包含一级领域）</w:t>
            </w:r>
            <w:r w:rsidR="008D6AF9">
              <w:rPr>
                <w:rFonts w:eastAsiaTheme="minorEastAsia"/>
              </w:rPr>
              <w:t xml:space="preserve"> </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r w:rsidR="00EC5573">
              <w:rPr>
                <w:rFonts w:ascii="Helvetica" w:hAnsi="Helvetica" w:cs="Helvetica"/>
                <w:color w:val="505050"/>
                <w:sz w:val="18"/>
                <w:szCs w:val="18"/>
                <w:shd w:val="clear" w:color="auto" w:fill="FAFAFA"/>
              </w:rPr>
              <w:t>?</w:t>
            </w:r>
            <w:r w:rsidR="00EC5573">
              <w:rPr>
                <w:rFonts w:ascii="Helvetica" w:hAnsi="Helvetica" w:cs="Helvetica"/>
                <w:color w:val="505050"/>
                <w:sz w:val="18"/>
                <w:szCs w:val="18"/>
                <w:shd w:val="clear" w:color="auto" w:fill="FFFFFF"/>
              </w:rPr>
              <w:t xml:space="preserve"> </w:t>
            </w:r>
            <w:proofErr w:type="spellStart"/>
            <w:r w:rsidR="00EC5573" w:rsidRPr="00F51991">
              <w:rPr>
                <w:rFonts w:ascii="Helvetica" w:hAnsi="Helvetica" w:cs="Helvetica"/>
                <w:color w:val="505050"/>
                <w:sz w:val="18"/>
                <w:szCs w:val="18"/>
                <w:highlight w:val="yellow"/>
                <w:shd w:val="clear" w:color="auto" w:fill="FFFFFF"/>
              </w:rPr>
              <w:t>articleTypeId</w:t>
            </w:r>
            <w:proofErr w:type="spellEnd"/>
            <w:proofErr w:type="gramStart"/>
            <w:r w:rsidR="00EC5573" w:rsidRPr="00F51991">
              <w:rPr>
                <w:rFonts w:ascii="Helvetica" w:hAnsi="Helvetica" w:cs="Helvetica"/>
                <w:color w:val="505050"/>
                <w:sz w:val="18"/>
                <w:szCs w:val="18"/>
                <w:highlight w:val="yellow"/>
                <w:shd w:val="clear" w:color="auto" w:fill="FFFFFF"/>
              </w:rPr>
              <w:t>=?</w:t>
            </w:r>
            <w:r w:rsidR="007444DE" w:rsidRPr="00F51991">
              <w:rPr>
                <w:rFonts w:ascii="Helvetica" w:hAnsi="Helvetica" w:cs="Helvetica"/>
                <w:color w:val="505050"/>
                <w:sz w:val="18"/>
                <w:szCs w:val="18"/>
                <w:highlight w:val="yellow"/>
                <w:shd w:val="clear" w:color="auto" w:fill="FFFFFF"/>
              </w:rPr>
              <w:t>&amp;</w:t>
            </w:r>
            <w:proofErr w:type="gramEnd"/>
            <w:r w:rsidR="007444DE" w:rsidRPr="00F51991">
              <w:rPr>
                <w:rFonts w:ascii="Helvetica" w:hAnsi="Helvetica" w:cs="Helvetica"/>
                <w:color w:val="505050"/>
                <w:sz w:val="18"/>
                <w:szCs w:val="18"/>
                <w:highlight w:val="yellow"/>
                <w:shd w:val="clear" w:color="auto" w:fill="FFFFFF"/>
              </w:rPr>
              <w:t xml:space="preserve"> </w:t>
            </w:r>
            <w:proofErr w:type="spellStart"/>
            <w:r w:rsidR="007444DE" w:rsidRPr="00F51991">
              <w:rPr>
                <w:rFonts w:ascii="Helvetica" w:hAnsi="Helvetica" w:cs="Helvetica"/>
                <w:color w:val="505050"/>
                <w:sz w:val="18"/>
                <w:szCs w:val="18"/>
                <w:highlight w:val="yellow"/>
                <w:shd w:val="clear" w:color="auto" w:fill="FFFFFF"/>
              </w:rPr>
              <w:t>paperTypeId</w:t>
            </w:r>
            <w:proofErr w:type="spellEnd"/>
            <w:r w:rsidR="007444DE" w:rsidRPr="00F51991">
              <w:rPr>
                <w:rFonts w:ascii="Helvetica" w:hAnsi="Helvetica" w:cs="Helvetica"/>
                <w:color w:val="505050"/>
                <w:sz w:val="18"/>
                <w:szCs w:val="18"/>
                <w:highlight w:val="yellow"/>
                <w:shd w:val="clear" w:color="auto" w:fill="FFFFFF"/>
              </w:rPr>
              <w: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Pr="00F51991" w:rsidRDefault="00871936" w:rsidP="0058031E">
            <w:pPr>
              <w:ind w:firstLineChars="100" w:firstLine="240"/>
              <w:rPr>
                <w:rFonts w:ascii="微软雅黑" w:eastAsia="微软雅黑" w:hAnsi="微软雅黑" w:cs="微软雅黑" w:hint="default"/>
                <w:color w:val="505050"/>
                <w:sz w:val="18"/>
                <w:szCs w:val="18"/>
                <w:highlight w:val="yellow"/>
                <w:shd w:val="clear" w:color="auto" w:fill="FFFFFF"/>
              </w:rPr>
            </w:pPr>
            <w:r>
              <w:rPr>
                <w:rFonts w:eastAsiaTheme="minorEastAsia"/>
              </w:rPr>
              <w:t xml:space="preserve"> </w:t>
            </w:r>
            <w:r>
              <w:rPr>
                <w:rFonts w:eastAsiaTheme="minorEastAsia" w:hint="default"/>
              </w:rPr>
              <w:t xml:space="preserve"> </w:t>
            </w:r>
            <w:proofErr w:type="spellStart"/>
            <w:r w:rsidR="007444DE" w:rsidRPr="00F51991">
              <w:rPr>
                <w:rFonts w:ascii="Helvetica" w:hAnsi="Helvetica" w:cs="Helvetica"/>
                <w:color w:val="505050"/>
                <w:sz w:val="18"/>
                <w:szCs w:val="18"/>
                <w:highlight w:val="yellow"/>
                <w:shd w:val="clear" w:color="auto" w:fill="FFFFFF"/>
              </w:rPr>
              <w:t>articleTypeId</w:t>
            </w:r>
            <w:proofErr w:type="spellEnd"/>
            <w:r w:rsidR="007444DE" w:rsidRPr="00F51991">
              <w:rPr>
                <w:rFonts w:ascii="Helvetica" w:hAnsi="Helvetica" w:cs="Helvetica" w:hint="default"/>
                <w:color w:val="505050"/>
                <w:sz w:val="18"/>
                <w:szCs w:val="18"/>
                <w:highlight w:val="yellow"/>
                <w:shd w:val="clear" w:color="auto" w:fill="FFFFFF"/>
              </w:rPr>
              <w:t xml:space="preserve"> </w:t>
            </w:r>
            <w:r w:rsidR="007444DE" w:rsidRPr="00F51991">
              <w:rPr>
                <w:rFonts w:ascii="微软雅黑" w:eastAsia="微软雅黑" w:hAnsi="微软雅黑" w:cs="微软雅黑"/>
                <w:color w:val="505050"/>
                <w:sz w:val="18"/>
                <w:szCs w:val="18"/>
                <w:highlight w:val="yellow"/>
                <w:shd w:val="clear" w:color="auto" w:fill="FFFFFF"/>
              </w:rPr>
              <w:t>文章类型id</w:t>
            </w:r>
          </w:p>
          <w:p w:rsidR="007444DE" w:rsidRDefault="007444DE" w:rsidP="0058031E">
            <w:pPr>
              <w:ind w:firstLineChars="100" w:firstLine="189"/>
              <w:rPr>
                <w:rFonts w:eastAsiaTheme="minorEastAsia" w:hint="default"/>
              </w:rPr>
            </w:pPr>
            <w:proofErr w:type="spellStart"/>
            <w:r w:rsidRPr="00F51991">
              <w:rPr>
                <w:rFonts w:ascii="Helvetica" w:hAnsi="Helvetica" w:cs="Helvetica"/>
                <w:color w:val="505050"/>
                <w:sz w:val="18"/>
                <w:szCs w:val="18"/>
                <w:highlight w:val="yellow"/>
                <w:shd w:val="clear" w:color="auto" w:fill="FFFFFF"/>
              </w:rPr>
              <w:t>paperTypeId</w:t>
            </w:r>
            <w:proofErr w:type="spellEnd"/>
            <w:r w:rsidRPr="00F51991">
              <w:rPr>
                <w:rFonts w:ascii="Helvetica" w:hAnsi="Helvetica" w:cs="Helvetica" w:hint="default"/>
                <w:color w:val="505050"/>
                <w:sz w:val="18"/>
                <w:szCs w:val="18"/>
                <w:highlight w:val="yellow"/>
                <w:shd w:val="clear" w:color="auto" w:fill="FFFFFF"/>
              </w:rPr>
              <w:t xml:space="preserve"> </w:t>
            </w:r>
            <w:r w:rsidRPr="00F51991">
              <w:rPr>
                <w:rFonts w:ascii="微软雅黑" w:eastAsia="微软雅黑" w:hAnsi="微软雅黑" w:cs="微软雅黑"/>
                <w:color w:val="505050"/>
                <w:sz w:val="18"/>
                <w:szCs w:val="18"/>
                <w:highlight w:val="yellow"/>
                <w:shd w:val="clear" w:color="auto" w:fill="FFFFFF"/>
              </w:rPr>
              <w:t>论文类型id</w:t>
            </w:r>
          </w:p>
          <w:p w:rsidR="00871936" w:rsidRDefault="00871936" w:rsidP="00061F4A">
            <w:pPr>
              <w:ind w:firstLineChars="100" w:firstLine="240"/>
              <w:rPr>
                <w:rFonts w:eastAsiaTheme="minorEastAsia" w:hint="default"/>
              </w:rPr>
            </w:pPr>
            <w:bookmarkStart w:id="2" w:name="_GoBack"/>
            <w:bookmarkEnd w:id="2"/>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lastRenderedPageBreak/>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Arial Unicode MS" w:hAnsi="Arial Unicode MS" w:hint="eastAsia"/>
              </w:rPr>
              <w:t>GET</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w:t>
            </w:r>
            <w:proofErr w:type="gramEnd"/>
            <w:r>
              <w:rPr>
                <w:rFonts w:ascii="微软雅黑" w:eastAsia="微软雅黑" w:hAnsi="微软雅黑" w:cs="微软雅黑"/>
                <w:color w:val="505050"/>
                <w:sz w:val="18"/>
                <w:szCs w:val="18"/>
                <w:shd w:val="clear" w:color="auto" w:fill="FFFFFF"/>
              </w:rPr>
              <w:t>布的论文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t>application/json</w:t>
            </w:r>
          </w:p>
        </w:tc>
      </w:tr>
      <w:tr w:rsidR="009262C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EC5573">
            <w:pPr>
              <w:pStyle w:val="2A"/>
              <w:rPr>
                <w:rFonts w:ascii="Arial Unicode MS" w:hAnsi="Arial Unicode MS"/>
              </w:rPr>
            </w:pPr>
          </w:p>
          <w:p w:rsidR="009262CC" w:rsidRPr="00DB1FED" w:rsidRDefault="009262CC" w:rsidP="00EC5573">
            <w:pPr>
              <w:pStyle w:val="2A"/>
              <w:rPr>
                <w:rFonts w:ascii="Arial Unicode MS" w:hAnsi="Arial Unicode MS"/>
              </w:rPr>
            </w:pPr>
            <w:r w:rsidRPr="00DB1FED">
              <w:rPr>
                <w:rFonts w:ascii="Arial Unicode MS" w:hAnsi="Arial Unicode MS"/>
              </w:rPr>
              <w:t>{</w:t>
            </w:r>
          </w:p>
          <w:p w:rsidR="009262CC" w:rsidRPr="00DB1FED" w:rsidRDefault="009262CC" w:rsidP="00EC5573">
            <w:pPr>
              <w:pStyle w:val="2A"/>
              <w:rPr>
                <w:rFonts w:ascii="Arial Unicode MS" w:hAnsi="Arial Unicode MS"/>
              </w:rPr>
            </w:pPr>
            <w:r w:rsidRPr="00DB1FED">
              <w:rPr>
                <w:rFonts w:ascii="Arial Unicode MS" w:hAnsi="Arial Unicode MS"/>
              </w:rPr>
              <w:t xml:space="preserve">    "code": 0,</w:t>
            </w:r>
          </w:p>
          <w:p w:rsidR="009262CC" w:rsidRPr="00DB1FED" w:rsidRDefault="009262CC" w:rsidP="00EC5573">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EC5573">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EC5573">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rFonts w:hint="default"/>
          <w:lang w:val="zh-TW" w:eastAsia="zh-TW"/>
        </w:rPr>
      </w:pPr>
    </w:p>
    <w:p w:rsidR="001A6403" w:rsidRPr="009262CC" w:rsidRDefault="001A6403" w:rsidP="009262CC">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关键词删除（参考</w:t>
      </w:r>
      <w:r>
        <w:rPr>
          <w:rFonts w:ascii="微软雅黑" w:eastAsia="微软雅黑" w:hAnsi="微软雅黑" w:cs="微软雅黑"/>
          <w:lang w:val="zh-TW"/>
        </w:rPr>
        <w:t>3</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恢复（参考</w:t>
      </w:r>
      <w:r>
        <w:rPr>
          <w:rFonts w:ascii="微软雅黑" w:eastAsia="微软雅黑" w:hAnsi="微软雅黑" w:cs="微软雅黑"/>
          <w:lang w:val="zh-TW"/>
        </w:rPr>
        <w:t>3</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r>
        <w:rPr>
          <w:lang w:val="zh-TW"/>
        </w:rPr>
        <w:t>9</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Arial Unicode MS" w:hAnsi="Arial Unicode MS" w:hint="eastAsia"/>
              </w:rPr>
              <w:t>GET</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EC5573">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 搜索内容</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t>application/json</w:t>
            </w:r>
          </w:p>
        </w:tc>
      </w:tr>
      <w:tr w:rsidR="00D4569D" w:rsidRPr="006E3FB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EC5573">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EC5573">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rFonts w:hint="default"/>
          <w:lang w:val="zh-TW" w:eastAsia="zh-TW"/>
        </w:rPr>
      </w:pPr>
    </w:p>
    <w:p w:rsidR="00A14AEC" w:rsidRDefault="00A14AEC" w:rsidP="00A14AEC">
      <w:pPr>
        <w:pStyle w:val="2"/>
        <w:rPr>
          <w:rFonts w:ascii="微软雅黑" w:eastAsia="PMingLiU" w:hAnsi="微软雅黑" w:cs="微软雅黑" w:hint="default"/>
          <w:lang w:val="zh-TW" w:eastAsia="zh-TW"/>
        </w:rPr>
      </w:pPr>
      <w:r>
        <w:rPr>
          <w:lang w:val="zh-TW"/>
        </w:rPr>
        <w:t>9</w:t>
      </w:r>
      <w:r>
        <w:rPr>
          <w:rFonts w:hint="default"/>
          <w:lang w:val="zh-TW" w:eastAsia="zh-TW"/>
        </w:rPr>
        <w:t>.6</w:t>
      </w:r>
      <w:r>
        <w:rPr>
          <w:rFonts w:ascii="微软雅黑" w:eastAsia="微软雅黑" w:hAnsi="微软雅黑" w:cs="微软雅黑"/>
          <w:lang w:val="zh-TW" w:eastAsia="zh-TW"/>
        </w:rPr>
        <w:t>文章删除（参考</w:t>
      </w:r>
      <w:r>
        <w:rPr>
          <w:rFonts w:ascii="微软雅黑" w:eastAsia="PMingLiU" w:hAnsi="微软雅黑" w:cs="微软雅黑" w:hint="default"/>
          <w:lang w:val="zh-TW" w:eastAsia="zh-TW"/>
        </w:rPr>
        <w:t>2.6</w:t>
      </w:r>
      <w:r>
        <w:rPr>
          <w:rFonts w:ascii="微软雅黑" w:eastAsia="微软雅黑" w:hAnsi="微软雅黑" w:cs="微软雅黑"/>
          <w:lang w:val="zh-TW" w:eastAsia="zh-TW"/>
        </w:rPr>
        <w:t>）</w:t>
      </w:r>
    </w:p>
    <w:p w:rsidR="001A6403" w:rsidRPr="00DC01BD" w:rsidRDefault="001A6403" w:rsidP="008F111E">
      <w:pPr>
        <w:rPr>
          <w:rFonts w:hint="default"/>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663" w:rsidRDefault="00556663" w:rsidP="00742AF1">
      <w:pPr>
        <w:rPr>
          <w:rFonts w:hint="default"/>
        </w:rPr>
      </w:pPr>
      <w:r>
        <w:separator/>
      </w:r>
    </w:p>
  </w:endnote>
  <w:endnote w:type="continuationSeparator" w:id="0">
    <w:p w:rsidR="00556663" w:rsidRDefault="00556663"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663" w:rsidRDefault="00556663" w:rsidP="00742AF1">
      <w:pPr>
        <w:rPr>
          <w:rFonts w:hint="default"/>
        </w:rPr>
      </w:pPr>
      <w:r>
        <w:separator/>
      </w:r>
    </w:p>
  </w:footnote>
  <w:footnote w:type="continuationSeparator" w:id="0">
    <w:p w:rsidR="00556663" w:rsidRDefault="00556663"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324A4"/>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56663"/>
    <w:rsid w:val="005636C1"/>
    <w:rsid w:val="005722BA"/>
    <w:rsid w:val="00572773"/>
    <w:rsid w:val="0058031E"/>
    <w:rsid w:val="00580D34"/>
    <w:rsid w:val="0058465A"/>
    <w:rsid w:val="00586F38"/>
    <w:rsid w:val="00587A29"/>
    <w:rsid w:val="00591893"/>
    <w:rsid w:val="00591C8C"/>
    <w:rsid w:val="00592628"/>
    <w:rsid w:val="00593D0D"/>
    <w:rsid w:val="005B35D5"/>
    <w:rsid w:val="005B3FFB"/>
    <w:rsid w:val="005C1322"/>
    <w:rsid w:val="005C3342"/>
    <w:rsid w:val="005C7230"/>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4DE"/>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6AF9"/>
    <w:rsid w:val="008E1015"/>
    <w:rsid w:val="008F111E"/>
    <w:rsid w:val="008F15A9"/>
    <w:rsid w:val="008F39AC"/>
    <w:rsid w:val="008F3E70"/>
    <w:rsid w:val="00900DF9"/>
    <w:rsid w:val="0090342E"/>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14AE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5A8"/>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5573"/>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51991"/>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9A012A"/>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6521BF-0C53-45A9-BA0F-762FBC3C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73</Pages>
  <Words>8487</Words>
  <Characters>48378</Characters>
  <Application>Microsoft Office Word</Application>
  <DocSecurity>0</DocSecurity>
  <Lines>403</Lines>
  <Paragraphs>113</Paragraphs>
  <ScaleCrop>false</ScaleCrop>
  <Company>Microsoft</Company>
  <LinksUpToDate>false</LinksUpToDate>
  <CharactersWithSpaces>56752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615</cp:revision>
  <dcterms:created xsi:type="dcterms:W3CDTF">2018-04-16T07:35:00Z</dcterms:created>
  <dcterms:modified xsi:type="dcterms:W3CDTF">2019-04-01T01:26:00Z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