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A668" w14:textId="47C8D231" w:rsidR="00C44FAD" w:rsidRDefault="00C44FAD">
      <w:r>
        <w:t>Micro Transit Code changing</w:t>
      </w:r>
    </w:p>
    <w:p w14:paraId="7E347FD5" w14:textId="3F190D02" w:rsidR="00C44FAD" w:rsidRDefault="00C44FAD"/>
    <w:p w14:paraId="3F14DEAB" w14:textId="77777777" w:rsidR="00C44FAD" w:rsidRDefault="00C44FAD"/>
    <w:sectPr w:rsidR="00C4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D"/>
    <w:rsid w:val="00C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EEF8"/>
  <w15:chartTrackingRefBased/>
  <w15:docId w15:val="{6098D707-DDEB-46B6-925A-764C4373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HuSiwei</dc:creator>
  <cp:keywords/>
  <dc:description/>
  <cp:lastModifiedBy>HuSiwei</cp:lastModifiedBy>
  <cp:revision>1</cp:revision>
  <dcterms:created xsi:type="dcterms:W3CDTF">2022-11-16T19:55:00Z</dcterms:created>
  <dcterms:modified xsi:type="dcterms:W3CDTF">2022-11-16T19:56:00Z</dcterms:modified>
</cp:coreProperties>
</file>