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Rules for updating objective progress</w:t>
      </w:r>
    </w:p>
    <w:p>
      <w:r>
        <w:t>A team member can only update a key result assigned to them.</w:t>
      </w:r>
    </w:p>
    <w:p>
      <w:r>
        <w:t>Progress updates do not require approval from the team lead.</w:t>
      </w:r>
    </w:p>
    <w:p>
      <w:pPr>
        <w:pStyle w:val="Heading1"/>
      </w:pPr>
      <w:r>
        <w:t>Entry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CEA"/>
          </w:tcPr>
          <w:p>
            <w:pPr>
              <w:spacing w:after="100" w:before="100"/>
            </w:pPr>
            <w:r>
              <w:t>Field</w:t>
            </w:r>
          </w:p>
        </w:tc>
        <w:tc>
          <w:tcPr>
            <w:tcW w:type="dxa" w:w="4320"/>
            <w:shd w:fill="E7ECEA"/>
          </w:tcPr>
          <w:p>
            <w:pPr>
              <w:spacing w:after="100" w:before="100"/>
            </w:pPr>
            <w: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t>Progress note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t>Required for every update.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t>Reminder threshold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t>Notify the team lead when completion falls below 60%.</w:t>
            </w:r>
          </w:p>
        </w:tc>
      </w:tr>
    </w:tbl>
    <w:p>
      <w:r>
        <w:t>Help: https://example.org/help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Review before sharing externally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review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