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Master of Professional Studies in Information Science</w:t>
      </w:r>
      <w:r w:rsidDel="00000000" w:rsidR="00000000" w:rsidRPr="00000000">
        <w:drawing>
          <wp:anchor allowOverlap="1" behindDoc="0" distB="0" distT="0" distL="114300" distR="114300" hidden="0" layoutInCell="1" locked="0" relativeHeight="0" simplePos="0">
            <wp:simplePos x="0" y="0"/>
            <wp:positionH relativeFrom="margin">
              <wp:posOffset>5376545</wp:posOffset>
            </wp:positionH>
            <wp:positionV relativeFrom="paragraph">
              <wp:posOffset>0</wp:posOffset>
            </wp:positionV>
            <wp:extent cx="1481455" cy="795655"/>
            <wp:effectExtent b="0" l="0" r="0" t="0"/>
            <wp:wrapTopAndBottom distB="0" distT="0"/>
            <wp:docPr descr="Logos/cis-logo-exports-final-8-2015-3/Web/2_Department_Lockups/InformationScience/cis-infosci-2-color.png" id="1" name="image2.png"/>
            <a:graphic>
              <a:graphicData uri="http://schemas.openxmlformats.org/drawingml/2006/picture">
                <pic:pic>
                  <pic:nvPicPr>
                    <pic:cNvPr descr="Logos/cis-logo-exports-final-8-2015-3/Web/2_Department_Lockups/InformationScience/cis-infosci-2-color.png" id="0" name="image2.png"/>
                    <pic:cNvPicPr preferRelativeResize="0"/>
                  </pic:nvPicPr>
                  <pic:blipFill>
                    <a:blip r:embed="rId6"/>
                    <a:srcRect b="0" l="0" r="0" t="0"/>
                    <a:stretch>
                      <a:fillRect/>
                    </a:stretch>
                  </pic:blipFill>
                  <pic:spPr>
                    <a:xfrm>
                      <a:off x="0" y="0"/>
                      <a:ext cx="1481455" cy="7956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628900" cy="751914"/>
            <wp:effectExtent b="0" l="0" r="0" t="0"/>
            <wp:wrapTopAndBottom distB="0" dist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628900" cy="751914"/>
                    </a:xfrm>
                    <a:prstGeom prst="rect"/>
                    <a:ln/>
                  </pic:spPr>
                </pic:pic>
              </a:graphicData>
            </a:graphic>
          </wp:anchor>
        </w:drawing>
      </w:r>
    </w:p>
    <w:p w:rsidR="00000000" w:rsidDel="00000000" w:rsidP="00000000" w:rsidRDefault="00000000" w:rsidRPr="00000000">
      <w:pPr>
        <w:pStyle w:val="Heading1"/>
        <w:contextualSpacing w:val="0"/>
        <w:rPr/>
      </w:pPr>
      <w:r w:rsidDel="00000000" w:rsidR="00000000" w:rsidRPr="00000000">
        <w:rPr>
          <w:rtl w:val="0"/>
        </w:rPr>
        <w:t xml:space="preserve">Sponsored Project Proposal Form – Spring 2018</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Please complete the following project proposal form to sponsor an MPS Project. This form will be used to determine if your project is appropriate for MPS students and whether it is of sufficient scope for a semester long project (~400-500 person-hours). We will assign teams with complementary skills based on the skills and experience you list in this form. We will also share most of this form with the students to help them make their top project choices before we assign the projects.</w:t>
      </w:r>
    </w:p>
    <w:p w:rsidR="00000000" w:rsidDel="00000000" w:rsidP="00000000" w:rsidRDefault="00000000" w:rsidRPr="00000000">
      <w:pPr>
        <w:spacing w:before="120" w:lineRule="auto"/>
        <w:contextualSpacing w:val="0"/>
        <w:rPr/>
      </w:pPr>
      <w:r w:rsidDel="00000000" w:rsidR="00000000" w:rsidRPr="00000000">
        <w:rPr>
          <w:rtl w:val="0"/>
        </w:rPr>
        <w:t xml:space="preserve">Please direct any questions to the MPS Project Coordinator: </w:t>
      </w:r>
      <w:hyperlink r:id="rId8">
        <w:r w:rsidDel="00000000" w:rsidR="00000000" w:rsidRPr="00000000">
          <w:rPr>
            <w:color w:val="0000ff"/>
            <w:u w:val="single"/>
            <w:rtl w:val="0"/>
          </w:rPr>
          <w:t xml:space="preserve">is-mps-projects@cornell.edu</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30j0zll" w:id="1"/>
    <w:bookmarkEnd w:id="1"/>
    <w:bookmarkStart w:colFirst="0" w:colLast="0" w:name="1fob9te" w:id="2"/>
    <w:bookmarkEnd w:id="2"/>
    <w:tbl>
      <w:tblPr>
        <w:tblStyle w:val="Table1"/>
        <w:tblW w:w="10800.0" w:type="dxa"/>
        <w:jc w:val="left"/>
        <w:tblInd w:w="-5.0" w:type="dxa"/>
        <w:tblLayout w:type="fixed"/>
        <w:tblLook w:val="0000"/>
      </w:tblPr>
      <w:tblGrid>
        <w:gridCol w:w="630"/>
        <w:gridCol w:w="990"/>
        <w:gridCol w:w="630"/>
        <w:gridCol w:w="990"/>
        <w:gridCol w:w="900"/>
        <w:gridCol w:w="900"/>
        <w:gridCol w:w="1080"/>
        <w:gridCol w:w="1890"/>
        <w:gridCol w:w="810"/>
        <w:gridCol w:w="1980"/>
        <w:tblGridChange w:id="0">
          <w:tblGrid>
            <w:gridCol w:w="630"/>
            <w:gridCol w:w="990"/>
            <w:gridCol w:w="630"/>
            <w:gridCol w:w="990"/>
            <w:gridCol w:w="900"/>
            <w:gridCol w:w="900"/>
            <w:gridCol w:w="1080"/>
            <w:gridCol w:w="1890"/>
            <w:gridCol w:w="810"/>
            <w:gridCol w:w="1980"/>
          </w:tblGrid>
        </w:tblGridChange>
      </w:tblGrid>
      <w:tr>
        <w:trPr>
          <w:trHeight w:val="100" w:hRule="atLeast"/>
        </w:trPr>
        <w:tc>
          <w:tcPr>
            <w:gridSpan w:val="2"/>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Sponsor Name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Acquia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12/11/2017</w:t>
            </w:r>
            <w:r w:rsidDel="00000000" w:rsidR="00000000" w:rsidRPr="00000000">
              <w:rPr>
                <w:rtl w:val="0"/>
              </w:rPr>
            </w:r>
          </w:p>
        </w:tc>
      </w:tr>
      <w:tr>
        <w:trPr>
          <w:trHeight w:val="120" w:hRule="atLeast"/>
        </w:trPr>
        <w:tc>
          <w:tcPr>
            <w:gridSpan w:val="2"/>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Contact Name(s)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Ted Bowman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Email(s)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ted.bowman@acquia.com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607-793-6608</w:t>
            </w:r>
            <w:r w:rsidDel="00000000" w:rsidR="00000000" w:rsidRPr="00000000">
              <w:rPr>
                <w:rtl w:val="0"/>
              </w:rPr>
            </w:r>
          </w:p>
        </w:tc>
      </w:tr>
      <w:tr>
        <w:trPr>
          <w:trHeight w:val="6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 of the Sponsor</w:t>
            </w:r>
            <w:r w:rsidDel="00000000" w:rsidR="00000000" w:rsidRPr="00000000">
              <w:rPr>
                <w:rtl w:val="0"/>
              </w:rPr>
            </w:r>
          </w:p>
        </w:tc>
      </w:tr>
      <w:tr>
        <w:trPr>
          <w:trHeight w:val="90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Acquia provides the leading cloud platform for building, delivering, and optimizing digital experiences. Acquia provides software-as-a-service enterprise products, services, and technical support for the open-source web content management platform Drupal.</w:t>
            </w:r>
          </w:p>
          <w:p w:rsidR="00000000" w:rsidDel="00000000" w:rsidP="00000000" w:rsidRDefault="00000000" w:rsidRPr="00000000">
            <w:pPr>
              <w:contextualSpacing w:val="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Acquia’s Office of the CTO(OCTO) is lead by Dries Buytraert, the Drupal project lead and founder,  and is focused on helping maintain and develop Drupal.</w:t>
            </w:r>
            <w:r w:rsidDel="00000000" w:rsidR="00000000" w:rsidRPr="00000000">
              <w:rPr>
                <w:rtl w:val="0"/>
              </w:rPr>
            </w:r>
          </w:p>
        </w:tc>
      </w:tr>
      <w:tr>
        <w:tc>
          <w:tcPr>
            <w:gridSpan w:val="10"/>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indicate which academic year and semester you would like to propose your project.</w:t>
            </w:r>
          </w:p>
        </w:tc>
      </w:tr>
      <w:t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Year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2018</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Semester</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 Fall</w:t>
            </w:r>
          </w:p>
        </w:tc>
        <w:tc>
          <w:tcPr>
            <w:tcBorders>
              <w:top w:color="000000" w:space="0" w:sz="4" w:val="single"/>
              <w:bottom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 Spring</w:t>
            </w:r>
          </w:p>
        </w:tc>
        <w:tc>
          <w:tcPr>
            <w:gridSpan w:val="3"/>
            <w:tcBorders>
              <w:top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r>
          </w:p>
        </w:tc>
      </w:tr>
      <w:tr>
        <w:tc>
          <w:tcPr>
            <w:gridSpan w:val="10"/>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Title</w:t>
            </w:r>
          </w:p>
        </w:tc>
      </w:tr>
      <w:tr>
        <w:trPr>
          <w:trHeight w:val="2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contextualSpacing w:val="0"/>
              <w:rPr/>
            </w:pPr>
            <w:r w:rsidDel="00000000" w:rsidR="00000000" w:rsidRPr="00000000">
              <w:rPr>
                <w:rtl w:val="0"/>
              </w:rPr>
              <w:t xml:space="preserve">User experience testing for Drupal’s new Layout Builder</w:t>
            </w:r>
            <w:r w:rsidDel="00000000" w:rsidR="00000000" w:rsidRPr="00000000">
              <w:rPr>
                <w:rtl w:val="0"/>
              </w:rPr>
            </w:r>
          </w:p>
        </w:tc>
      </w:tr>
      <w:tr>
        <w:trPr>
          <w:trHeight w:val="8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Goal or Description</w:t>
            </w:r>
          </w:p>
        </w:tc>
      </w:tr>
      <w:tr>
        <w:trPr>
          <w:trHeight w:val="236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contextualSpacing w:val="0"/>
              <w:rPr/>
            </w:pPr>
            <w:r w:rsidDel="00000000" w:rsidR="00000000" w:rsidRPr="00000000">
              <w:rPr>
                <w:rtl w:val="0"/>
              </w:rPr>
              <w:t xml:space="preserve">Drupal is a content management system that powers over a million websites including whitehouse.gov and weather.com.  Drupal currently does not have a visual layout builder as part of Drupal core(the main Drupal project). Members of the Acquia’s OCTO department along with others in the Drupal community are currently developing an experimental module that will add a Layout builder to Drupal.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Early prototype: https://youtu.be/Hx4EEzI7aNE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will provide user experience testing and evaluation for this Layout Builder.</w:t>
            </w:r>
            <w:r w:rsidDel="00000000" w:rsidR="00000000" w:rsidRPr="00000000">
              <w:rPr>
                <w:rtl w:val="0"/>
              </w:rPr>
            </w:r>
          </w:p>
        </w:tc>
      </w:tr>
      <w:tr>
        <w:trPr>
          <w:trHeight w:val="8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activities are necessary to achieve the project goal?</w:t>
            </w:r>
          </w:p>
        </w:tc>
      </w:tr>
      <w:tr>
        <w:trPr>
          <w:trHeight w:val="232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Research into other visual layout builders.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Conduct user experience testing with the new Layout builder module.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Provide actionable feedback to the developers of the module.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Provide recommendations for changes to the Layout Builder.</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bookmarkStart w:colFirst="0" w:colLast="0" w:name="3znysh7" w:id="3"/>
    <w:bookmarkEnd w:id="3"/>
    <w:bookmarkStart w:colFirst="0" w:colLast="0" w:name="2et92p0" w:id="4"/>
    <w:bookmarkEnd w:id="4"/>
    <w:bookmarkStart w:colFirst="0" w:colLast="0" w:name="3dy6vkm" w:id="6"/>
    <w:bookmarkEnd w:id="6"/>
    <w:tbl>
      <w:tblPr>
        <w:tblStyle w:val="Table2"/>
        <w:tblW w:w="10800.0" w:type="dxa"/>
        <w:jc w:val="left"/>
        <w:tblInd w:w="-5.0" w:type="dxa"/>
        <w:tblLayout w:type="fixed"/>
        <w:tblLook w:val="0000"/>
      </w:tblPr>
      <w:tblGrid>
        <w:gridCol w:w="10800"/>
        <w:tblGridChange w:id="0">
          <w:tblGrid>
            <w:gridCol w:w="10800"/>
          </w:tblGrid>
        </w:tblGridChange>
      </w:tblGrid>
      <w:t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outcome would determine that the project is a success?  Do you ex</w:t>
            </w:r>
            <w:r w:rsidDel="00000000" w:rsidR="00000000" w:rsidRPr="00000000">
              <w:rPr>
                <w:rFonts w:ascii="Calibri" w:cs="Calibri" w:eastAsia="Calibri" w:hAnsi="Calibri"/>
                <w:b w:val="1"/>
                <w:i w:val="0"/>
                <w:smallCaps w:val="0"/>
                <w:strike w:val="0"/>
                <w:color w:val="000000"/>
                <w:sz w:val="20"/>
                <w:szCs w:val="20"/>
                <w:u w:val="none"/>
                <w:shd w:fill="f2f2f2" w:val="clear"/>
                <w:vertAlign w:val="baseline"/>
                <w:rtl w:val="0"/>
              </w:rPr>
              <w:t xml:space="preserve">pect specific deliverables?</w:t>
            </w: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project would be considered a success if it was able to provide feedback from users testing the new Layout Builder.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Deliverables from the project would include: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List of problems users experienced while trying complete tasks with the Layout Builder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Suggestions for improvements to the Layout Builder</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the skills and experience must the students already know to start work on the project? </w:t>
              <w:br w:type="textWrapping"/>
              <w:t xml:space="preserve">Please be specific and keep in mind that students will be building their skills during the duration of the project.</w:t>
            </w:r>
          </w:p>
        </w:tc>
      </w:tr>
      <w:tr>
        <w:trPr>
          <w:trHeight w:val="1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General familiarity with tools that allow users to build web sites visually with coding.</w:t>
            </w:r>
          </w:p>
          <w:p w:rsidR="00000000" w:rsidDel="00000000" w:rsidP="00000000" w:rsidRDefault="00000000" w:rsidRPr="00000000">
            <w:pPr>
              <w:contextualSpacing w:val="0"/>
              <w:rPr/>
            </w:pPr>
            <w:r w:rsidDel="00000000" w:rsidR="00000000" w:rsidRPr="00000000">
              <w:rPr>
                <w:rtl w:val="0"/>
              </w:rPr>
              <w:t xml:space="preserve">Basics of conducting user experience research.</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the skills and experience required to complete the project that the students may learn while completing the project?</w:t>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Ability to conduct user experience studies.</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project representative must be available 30 minutes per week for status reports, the interim report, and the final presentation. As the project sponsor, are you able to make this time commitment?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 Yes. Please elaborate.</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will be able to spend at </w:t>
            </w:r>
            <w:r w:rsidDel="00000000" w:rsidR="00000000" w:rsidRPr="00000000">
              <w:rPr>
                <w:b w:val="1"/>
                <w:rtl w:val="0"/>
              </w:rPr>
              <w:t xml:space="preserve">least</w:t>
            </w:r>
            <w:r w:rsidDel="00000000" w:rsidR="00000000" w:rsidRPr="00000000">
              <w:rPr>
                <w:rtl w:val="0"/>
              </w:rPr>
              <w:t xml:space="preserve"> 30 minutes a week.</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Some sponsors may choose to spend additional time with the student teams, e.g. phone contacts for monthly status discussions, reviewing research results, providing midpoint project feedback, and offering input to the final deliverables in advance of its completion. As the project sponsor, are you available to participate in these or any additional activities?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Yes. Please elaborate.</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live in Ithaca. I will be available on the phone or in person for monthly status discussions. I will also be available, time permitting, via chat for more immediate feedback.</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project representative needs to facilitate access to company resources as needed and approve expenses. As the project sponsor, are you able to facilitate access to such resources, should the need come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bookmarkStart w:colFirst="0" w:colLast="0" w:name="tyjcwt" w:id="5"/>
            <w:bookmarkEnd w:id="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Yes. Please elaborate.</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new module is being developed publically on Drupal.org. I don’t foresee company resources, except my time,  being needed. I will also help connect the students to other members of Acquia’s OCTO and the larger Drupal community who may be interested in this project.</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consider other contributions listed below. Are you willing to make these contributions? (check all that apply)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Provide existing industry and company data as background at the beginning of the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bookmarkStart w:colFirst="0" w:colLast="0" w:name="1t3h5sf" w:id="7"/>
            <w:bookmarkEnd w:id="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Pay one or more team members to travel to your location for initial briefing / work session / final presentation.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elaborate.</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can provide background on Acquia,  the Drupal project,  and the content management space in general.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team is remote but I will most likely be able attend to the  project’s final presentation at Cornell.</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send your completed project proposal to the MPS Project Coordinator: </w:t>
            </w:r>
            <w:hyperlink r:id="rId9">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is-mps-projects@cornell.edu</w:t>
              </w:r>
            </w:hyperlink>
            <w:r w:rsidDel="00000000" w:rsidR="00000000" w:rsidRPr="00000000">
              <w:rPr>
                <w:rtl w:val="0"/>
              </w:rPr>
            </w:r>
          </w:p>
        </w:tc>
      </w:tr>
    </w:tbl>
    <w:p w:rsidR="00000000" w:rsidDel="00000000" w:rsidP="00000000" w:rsidRDefault="00000000" w:rsidRPr="00000000">
      <w:pPr>
        <w:contextualSpacing w:val="0"/>
        <w:rPr>
          <w:sz w:val="4"/>
          <w:szCs w:val="4"/>
          <w:vertAlign w:val="superscript"/>
        </w:rPr>
      </w:pPr>
      <w:r w:rsidDel="00000000" w:rsidR="00000000" w:rsidRPr="00000000">
        <w:rPr>
          <w:rtl w:val="0"/>
        </w:rPr>
      </w:r>
    </w:p>
    <w:sectPr>
      <w:pgSz w:h="15840" w:w="12240"/>
      <w:pgMar w:bottom="720" w:top="720" w:left="720" w:right="72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6.0" w:type="dxa"/>
        <w:left w:w="86.0" w:type="dxa"/>
        <w:bottom w:w="86.0" w:type="dxa"/>
        <w:right w:w="86.0" w:type="dxa"/>
      </w:tblCellMar>
    </w:tblPr>
  </w:style>
  <w:style w:type="table" w:styleId="Table2">
    <w:basedOn w:val="TableNormal"/>
    <w:tblPr>
      <w:tblStyleRowBandSize w:val="1"/>
      <w:tblStyleColBandSize w:val="1"/>
      <w:tblCellMar>
        <w:top w:w="86.0" w:type="dxa"/>
        <w:left w:w="86.0" w:type="dxa"/>
        <w:bottom w:w="86.0" w:type="dxa"/>
        <w:right w:w="8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s-mps-projects@cornell.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