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C260" w14:textId="77777777" w:rsidR="00EF1CC9" w:rsidRPr="00EF1CC9" w:rsidRDefault="00EF1CC9" w:rsidP="00EF1CC9">
      <w:r w:rsidRPr="00EF1CC9">
        <w:rPr>
          <w:b/>
          <w:bCs/>
        </w:rPr>
        <w:t>Indoor Localisation using WiFi Signal Strength: Data Analysis Report</w:t>
      </w:r>
    </w:p>
    <w:p w14:paraId="0E7A8D35" w14:textId="77777777" w:rsidR="00EF1CC9" w:rsidRPr="00EF1CC9" w:rsidRDefault="00EF1CC9" w:rsidP="00EF1CC9">
      <w:r w:rsidRPr="00EF1CC9">
        <w:rPr>
          <w:b/>
          <w:bCs/>
        </w:rPr>
        <w:t>Stage 2 Report — CMP6046B/7040B Ubiquitous Computing</w:t>
      </w:r>
    </w:p>
    <w:p w14:paraId="0E87E3CD" w14:textId="77777777" w:rsidR="00EF1CC9" w:rsidRPr="00EF1CC9" w:rsidRDefault="00EF1CC9" w:rsidP="00EF1CC9">
      <w:r w:rsidRPr="00EF1CC9">
        <w:pict w14:anchorId="121C8111">
          <v:rect id="_x0000_i1061" style="width:0;height:1.5pt" o:hralign="center" o:hrstd="t" o:hr="t" fillcolor="#a0a0a0" stroked="f"/>
        </w:pict>
      </w:r>
    </w:p>
    <w:p w14:paraId="0E3AF622" w14:textId="77777777" w:rsidR="00EF1CC9" w:rsidRPr="00EF1CC9" w:rsidRDefault="00EF1CC9" w:rsidP="00EF1CC9">
      <w:r w:rsidRPr="00EF1CC9">
        <w:rPr>
          <w:b/>
          <w:bCs/>
        </w:rPr>
        <w:t>Introduction</w:t>
      </w:r>
    </w:p>
    <w:p w14:paraId="070134D8" w14:textId="77777777" w:rsidR="00EF1CC9" w:rsidRPr="00EF1CC9" w:rsidRDefault="00EF1CC9" w:rsidP="00EF1CC9">
      <w:r w:rsidRPr="00EF1CC9">
        <w:t>This report documents the collection and analysis of WiFi signal strength data gathered at seven distinct indoor locations across a university building, as part of the CMP6046B/7040B Ubiquitous Computing coursework. Data was collected using the IndoorLocalizationA4 Android application, with three repeated trials recorded at each location. The analysis follows the prescribed methodology of feature extraction and cosine similarity computation to quantify how distinguishable each location is from all others based on its WiFi fingerprint.</w:t>
      </w:r>
    </w:p>
    <w:p w14:paraId="545508AD" w14:textId="77777777" w:rsidR="00EF1CC9" w:rsidRPr="00EF1CC9" w:rsidRDefault="00EF1CC9" w:rsidP="00EF1CC9">
      <w:r w:rsidRPr="00EF1CC9">
        <w:pict w14:anchorId="6A9020D8">
          <v:rect id="_x0000_i1062" style="width:0;height:1.5pt" o:hralign="center" o:hrstd="t" o:hr="t" fillcolor="#a0a0a0" stroked="f"/>
        </w:pict>
      </w:r>
    </w:p>
    <w:p w14:paraId="5D3AB641" w14:textId="77777777" w:rsidR="00EF1CC9" w:rsidRPr="00EF1CC9" w:rsidRDefault="00EF1CC9" w:rsidP="00EF1CC9">
      <w:r w:rsidRPr="00EF1CC9">
        <w:rPr>
          <w:b/>
          <w:bCs/>
        </w:rPr>
        <w:t>Data Collection Overview</w:t>
      </w:r>
    </w:p>
    <w:p w14:paraId="306EBA8C" w14:textId="77777777" w:rsidR="00EF1CC9" w:rsidRPr="00EF1CC9" w:rsidRDefault="00EF1CC9" w:rsidP="00EF1CC9">
      <w:r w:rsidRPr="00EF1CC9">
        <w:t>Seven indoor locations were used for data collection: NS102, NSF01, NSFG, JSCG, DART, HANE, and GRAPH. At each location, three separate scanning trials were conducted, labelled T1, T2, and T3, resulting in a total of 21 named location-trial combinations across 26 individual scan records in the dataset. The feature matrix stored in features.npy has dimensions of 26 rows by 589 columns, meaning each of the 26 scans detected signals from 589 unique WiFi access points. The label set is stored in labels.npy and the access point MAC addresses are stored in label_names.npy, confirming 589 distinct access points were identified across all scans.</w:t>
      </w:r>
    </w:p>
    <w:p w14:paraId="22F76C05" w14:textId="77777777" w:rsidR="00EF1CC9" w:rsidRPr="00EF1CC9" w:rsidRDefault="00EF1CC9" w:rsidP="00EF1CC9">
      <w:r w:rsidRPr="00EF1CC9">
        <w:t>The WiFi signal strength values in the feature matrix range from a minimum of -100 dBm, which is used as a placeholder for access points that were not detected during a given scan, up to a maximum of -43 dBm, reflecting the strongest signals recorded anywhere in the dataset. As visible in the wifi_signal_strengths.png image, each location-trial pair produces a characteristic distribution of signal strengths, with most values clustered near -100 dBm because the majority of access points are either out of range or too weak to detect from any single point. This is expected behaviour in a large indoor environment with hundreds of deployed access points.</w:t>
      </w:r>
    </w:p>
    <w:p w14:paraId="08F7C985" w14:textId="77777777" w:rsidR="00EF1CC9" w:rsidRPr="00EF1CC9" w:rsidRDefault="00EF1CC9" w:rsidP="00EF1CC9">
      <w:r w:rsidRPr="00EF1CC9">
        <w:pict w14:anchorId="3648FD19">
          <v:rect id="_x0000_i1063" style="width:0;height:1.5pt" o:hralign="center" o:hrstd="t" o:hr="t" fillcolor="#a0a0a0" stroked="f"/>
        </w:pict>
      </w:r>
    </w:p>
    <w:p w14:paraId="24FAB4A8" w14:textId="77777777" w:rsidR="00EF1CC9" w:rsidRPr="00EF1CC9" w:rsidRDefault="00EF1CC9" w:rsidP="00EF1CC9">
      <w:r w:rsidRPr="00EF1CC9">
        <w:rPr>
          <w:b/>
          <w:bCs/>
        </w:rPr>
        <w:t>Signal Strength Characteristics by Location</w:t>
      </w:r>
    </w:p>
    <w:p w14:paraId="40F1537E" w14:textId="77777777" w:rsidR="00EF1CC9" w:rsidRPr="00EF1CC9" w:rsidRDefault="00EF1CC9" w:rsidP="00EF1CC9">
      <w:r w:rsidRPr="00EF1CC9">
        <w:t>Looking at the mean signal strength values per location, the data reveals meaningful differences in the WiFi environment across the seven sites. The JSCG location stands out as the location with the strongest detectable signals: JSCG-T1 recorded a mean of -94.60 dBm and a maximum of -44 dBm, while JSCG-T2 reached a maximum of -43 dBm, the strongest individual signal observed in the entire dataset. Both JSCG-T1 and JSCG-T2 also displayed the highest standard deviation values across any location, at 13.16 and 13.11 dBm respectively, indicating a particularly varied signal environment with a wide spread between weak and strong access points. This is consistent with a location that may be in close proximity to multiple access points operating on different channels and from different parts of the building.</w:t>
      </w:r>
    </w:p>
    <w:p w14:paraId="051CE70A" w14:textId="77777777" w:rsidR="00EF1CC9" w:rsidRPr="00EF1CC9" w:rsidRDefault="00EF1CC9" w:rsidP="00EF1CC9">
      <w:r w:rsidRPr="00EF1CC9">
        <w:t xml:space="preserve">In contrast, DART-T3 exhibited the weakest overall signal environment, with a mean of -99.68 dBm and a standard deviation of only 3.02 dBm. This extremely low mean and compressed spread indicate that almost all 589 access points were recorded at or near the floor value of -100 dBm, meaning very few access points were detected as being within usable range at that trial. Similarly, HANE (all three trials) and GRAPH (all three trials) showed mean values </w:t>
      </w:r>
      <w:r w:rsidRPr="00EF1CC9">
        <w:lastRenderedPageBreak/>
        <w:t>between -98.27 and -98.72 dBm, suggesting these locations are relatively isolated from the building's access point infrastructure and receive only weak signals from a limited number of nearby transmitters.</w:t>
      </w:r>
    </w:p>
    <w:p w14:paraId="40D80B14" w14:textId="77777777" w:rsidR="00EF1CC9" w:rsidRPr="00EF1CC9" w:rsidRDefault="00EF1CC9" w:rsidP="00EF1CC9">
      <w:r w:rsidRPr="00EF1CC9">
        <w:t>The NS102, NSF01, and NSFG locations fall in an intermediate range, with means between -94.81 and -97.85 dBm. These locations appear to have moderate exposure to the access point network and represent a middle tier in terms of signal richness.</w:t>
      </w:r>
    </w:p>
    <w:p w14:paraId="3B2DCAB1" w14:textId="77777777" w:rsidR="00EF1CC9" w:rsidRPr="00EF1CC9" w:rsidRDefault="00EF1CC9" w:rsidP="00EF1CC9">
      <w:r w:rsidRPr="00EF1CC9">
        <w:pict w14:anchorId="292280E0">
          <v:rect id="_x0000_i1064" style="width:0;height:1.5pt" o:hralign="center" o:hrstd="t" o:hr="t" fillcolor="#a0a0a0" stroked="f"/>
        </w:pict>
      </w:r>
    </w:p>
    <w:p w14:paraId="66C5CCA1" w14:textId="77777777" w:rsidR="00EF1CC9" w:rsidRPr="00EF1CC9" w:rsidRDefault="00EF1CC9" w:rsidP="00EF1CC9">
      <w:r w:rsidRPr="00EF1CC9">
        <w:rPr>
          <w:b/>
          <w:bCs/>
        </w:rPr>
        <w:t>Cosine Similarity Analysis</w:t>
      </w:r>
    </w:p>
    <w:p w14:paraId="4D481EA5" w14:textId="77777777" w:rsidR="00EF1CC9" w:rsidRPr="00EF1CC9" w:rsidRDefault="00EF1CC9" w:rsidP="00EF1CC9">
      <w:r w:rsidRPr="00EF1CC9">
        <w:t>The primary analysis method implemented was cosine similarity, computed between every pair of scan records and stored in the 26 by 26 similarity matrix in similarity_matrix.npy. The cosine similarity measures the angle between two signal strength vectors in 589-dimensional space. A value of 1.0 indicates that two scans have perfectly identical relative signal profiles, regardless of absolute magnitude. The diagonal of the matrix is entirely 1.0, confirming each scan is perfectly similar to itself.</w:t>
      </w:r>
    </w:p>
    <w:p w14:paraId="62CC77D5" w14:textId="77777777" w:rsidR="00EF1CC9" w:rsidRPr="00EF1CC9" w:rsidRDefault="00EF1CC9" w:rsidP="00EF1CC9">
      <w:r w:rsidRPr="00EF1CC9">
        <w:t>The overall range of similarity values in the off-diagonal entries spans from 0.9814 to 0.9995. This very narrow range, entirely above 0.98, reflects the nature of WiFi fingerprinting: because most of the 589 dimensions contain the same floor value of -100 dBm for both scans being compared, the vectors are structurally very similar even between distant locations. The meaningful differentiation occurs in the small subset of access points that are actually detected above the noise floor.</w:t>
      </w:r>
    </w:p>
    <w:p w14:paraId="591E02B0" w14:textId="77777777" w:rsidR="00EF1CC9" w:rsidRPr="00EF1CC9" w:rsidRDefault="00EF1CC9" w:rsidP="00EF1CC9">
      <w:r w:rsidRPr="00EF1CC9">
        <w:t>Looking at within-location consistency, the data shows strong agreement between repeated trials at the same location. The overall average cosine similarity between scans at the same location is 0.9980, compared to 0.9916 between scans at different locations. While this difference of approximately 0.0064 may appear small in absolute terms, it is consistent and meaningful across all seven locations. The NS102 location showed the most consistent within-location similarity, with an average of 0.9992 across its three trials and a minimum pair similarity of 0.9989. HANE and GRAPH also performed well, both averaging 0.9993 within their trials. JSCG showed the most variability within its own trials, with an average within-room similarity of only 0.9921, which is consistent with the high standard deviation in its signal strength values noted earlier. JSCG-T3 in particular appeared different from T1 and T2: the cosine similarity between JSCG-T1 and JSCG-T3 was 0.9895, the lowest within-room pair similarity of any location group. This suggests that the third trial at JSCG may have captured a somewhat different signal environment, possibly due to transient interference, movement of people, or a slightly different physical position at collection time.</w:t>
      </w:r>
    </w:p>
    <w:p w14:paraId="6F5A11BF" w14:textId="77777777" w:rsidR="00EF1CC9" w:rsidRPr="00EF1CC9" w:rsidRDefault="00EF1CC9" w:rsidP="00EF1CC9">
      <w:r w:rsidRPr="00EF1CC9">
        <w:t>The five most similar pairs in the entire matrix (excluding self-similarity) were: HANE-T1 vs HANE-T3 at 0.9997, NS102-T1 vs NS102-T2 at 0.9995, DART-T1 vs DART-T2 at 0.9994, GRAPH-T2 vs GRAPH-T3 at 0.9994, and DART-T2 vs DART-T1 at 0.9994. All five of these are within-room pairs, confirming that the cosine similarity measure correctly identifies repeated trials at the same location as being more similar to each other than to any other location.</w:t>
      </w:r>
    </w:p>
    <w:p w14:paraId="6D67B73B" w14:textId="77777777" w:rsidR="00EF1CC9" w:rsidRPr="00EF1CC9" w:rsidRDefault="00EF1CC9" w:rsidP="00EF1CC9">
      <w:r w:rsidRPr="00EF1CC9">
        <w:t xml:space="preserve">The five least similar pairs were: NSF01-T2 vs JSCG-T1 at 0.9814, NSF01-T2 vs JSCG-T2 at 0.9815, NSFG-T1 vs JSCG-T1 at 0.9819, NSF01-T1 vs JSCG-T1 at 0.9820, and NSFG-T1 vs JSCG-T2 at 0.9820. Notably, all five of the most dissimilar pairs involve JSCG on one side and either NSF01 or NSFG on the other. This is consistent with the signal strength analysis: JSCG has the strongest and most variable signal profile in the dataset while NSF01 and NSFG have </w:t>
      </w:r>
      <w:r w:rsidRPr="00EF1CC9">
        <w:lastRenderedPageBreak/>
        <w:t>moderate profiles with relatively quieter signal environments, making their vectors geometrically more distinct.</w:t>
      </w:r>
    </w:p>
    <w:p w14:paraId="3EED5389" w14:textId="77777777" w:rsidR="00EF1CC9" w:rsidRPr="00EF1CC9" w:rsidRDefault="00EF1CC9" w:rsidP="00EF1CC9">
      <w:r w:rsidRPr="00EF1CC9">
        <w:pict w14:anchorId="2BB6CE38">
          <v:rect id="_x0000_i1065" style="width:0;height:1.5pt" o:hralign="center" o:hrstd="t" o:hr="t" fillcolor="#a0a0a0" stroked="f"/>
        </w:pict>
      </w:r>
    </w:p>
    <w:p w14:paraId="31AA8769" w14:textId="77777777" w:rsidR="00EF1CC9" w:rsidRPr="00EF1CC9" w:rsidRDefault="00EF1CC9" w:rsidP="00EF1CC9">
      <w:r w:rsidRPr="00EF1CC9">
        <w:rPr>
          <w:b/>
          <w:bCs/>
        </w:rPr>
        <w:t>Interpretation of the Cosine Similarity Heatmap</w:t>
      </w:r>
    </w:p>
    <w:p w14:paraId="76199C69" w14:textId="77777777" w:rsidR="00EF1CC9" w:rsidRPr="00EF1CC9" w:rsidRDefault="00EF1CC9" w:rsidP="00EF1CC9">
      <w:r w:rsidRPr="00EF1CC9">
        <w:t>The cosine_similarity.png heatmap visualises the full 26 by 26 similarity matrix. The matrix is arranged with samples grouped by location, and the block-diagonal structure visible in the image confirms that scans from the same location cluster together with higher similarity values (appearing darker blue in the heatmap) than scans from different locations. The lighter off-diagonal regions between DART and the surrounding locations, as well as the relatively lighter rows and columns associated with JSCG, are consistent with the numerical findings above.</w:t>
      </w:r>
    </w:p>
    <w:p w14:paraId="4F925D1B" w14:textId="77777777" w:rsidR="00EF1CC9" w:rsidRPr="00EF1CC9" w:rsidRDefault="00EF1CC9" w:rsidP="00EF1CC9">
      <w:r w:rsidRPr="00EF1CC9">
        <w:t>The heatmap reveals that NS102, NSF01, and NSFG form a cluster of moderately high between-room similarity, which may indicate these locations share a similar physical region of the building and therefore observe overlapping sets of access points. Conversely, DART and HANE appear somewhat more distinct from the other locations based on their lighter shading in the cross-room portions of the matrix, consistent with the weaker and more limited signal profiles observed in their feature vectors.</w:t>
      </w:r>
    </w:p>
    <w:p w14:paraId="3D0AC37A" w14:textId="77777777" w:rsidR="00EF1CC9" w:rsidRPr="00EF1CC9" w:rsidRDefault="00EF1CC9" w:rsidP="00EF1CC9">
      <w:r w:rsidRPr="00EF1CC9">
        <w:pict w14:anchorId="1F1200B4">
          <v:rect id="_x0000_i1066" style="width:0;height:1.5pt" o:hralign="center" o:hrstd="t" o:hr="t" fillcolor="#a0a0a0" stroked="f"/>
        </w:pict>
      </w:r>
    </w:p>
    <w:p w14:paraId="60FA0406" w14:textId="77777777" w:rsidR="00EF1CC9" w:rsidRPr="00EF1CC9" w:rsidRDefault="00EF1CC9" w:rsidP="00EF1CC9">
      <w:r w:rsidRPr="00EF1CC9">
        <w:rPr>
          <w:b/>
          <w:bCs/>
        </w:rPr>
        <w:t>Conclusion</w:t>
      </w:r>
    </w:p>
    <w:p w14:paraId="727938D0" w14:textId="77777777" w:rsidR="00EF1CC9" w:rsidRPr="00EF1CC9" w:rsidRDefault="00EF1CC9" w:rsidP="00EF1CC9">
      <w:r w:rsidRPr="00EF1CC9">
        <w:t>The cosine similarity analysis successfully differentiates the seven indoor locations from one another using WiFi signal strength fingerprints. The data, comprising 26 scans of 589 access points, demonstrates that within-location trials produce consistently higher similarity scores (mean 0.9980) than between-location pairs (mean 0.9916), validating the fingerprinting approach. JSCG is the most signal-rich and internally variable location, while DART-T3 and the HANE cluster represent the most signal-sparse environments. The most distinguishable cross-location contrast in the dataset is between NSF01 or NSFG and JSCG, which produced the lowest observed similarity scores of 0.9814 to 0.9820. These findings form a factual basis for the Stage 3 visualisation design task.</w:t>
      </w:r>
    </w:p>
    <w:p w14:paraId="6AD7A58D" w14:textId="77777777" w:rsidR="005165FB" w:rsidRDefault="005165FB"/>
    <w:sectPr w:rsidR="005165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6143" w14:textId="77777777" w:rsidR="006A0105" w:rsidRDefault="006A0105" w:rsidP="00EF1CC9">
      <w:r>
        <w:separator/>
      </w:r>
    </w:p>
  </w:endnote>
  <w:endnote w:type="continuationSeparator" w:id="0">
    <w:p w14:paraId="7325AC53" w14:textId="77777777" w:rsidR="006A0105" w:rsidRDefault="006A0105" w:rsidP="00EF1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46DD" w14:textId="77777777" w:rsidR="006A0105" w:rsidRDefault="006A0105" w:rsidP="00EF1CC9">
      <w:r>
        <w:separator/>
      </w:r>
    </w:p>
  </w:footnote>
  <w:footnote w:type="continuationSeparator" w:id="0">
    <w:p w14:paraId="501C3967" w14:textId="77777777" w:rsidR="006A0105" w:rsidRDefault="006A0105" w:rsidP="00EF1C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7F5"/>
    <w:rsid w:val="005165FB"/>
    <w:rsid w:val="006A0105"/>
    <w:rsid w:val="00915525"/>
    <w:rsid w:val="00C46BCB"/>
    <w:rsid w:val="00EF1CC9"/>
    <w:rsid w:val="00F63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04B4824-C863-47CA-AF94-55DED9AC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37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37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37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37F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37F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37F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37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37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37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37F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37F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37F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37F5"/>
    <w:rPr>
      <w:rFonts w:cstheme="majorBidi"/>
      <w:color w:val="2F5496" w:themeColor="accent1" w:themeShade="BF"/>
      <w:sz w:val="28"/>
      <w:szCs w:val="28"/>
    </w:rPr>
  </w:style>
  <w:style w:type="character" w:customStyle="1" w:styleId="50">
    <w:name w:val="标题 5 字符"/>
    <w:basedOn w:val="a0"/>
    <w:link w:val="5"/>
    <w:uiPriority w:val="9"/>
    <w:semiHidden/>
    <w:rsid w:val="00F637F5"/>
    <w:rPr>
      <w:rFonts w:cstheme="majorBidi"/>
      <w:color w:val="2F5496" w:themeColor="accent1" w:themeShade="BF"/>
      <w:sz w:val="24"/>
      <w:szCs w:val="24"/>
    </w:rPr>
  </w:style>
  <w:style w:type="character" w:customStyle="1" w:styleId="60">
    <w:name w:val="标题 6 字符"/>
    <w:basedOn w:val="a0"/>
    <w:link w:val="6"/>
    <w:uiPriority w:val="9"/>
    <w:semiHidden/>
    <w:rsid w:val="00F637F5"/>
    <w:rPr>
      <w:rFonts w:cstheme="majorBidi"/>
      <w:b/>
      <w:bCs/>
      <w:color w:val="2F5496" w:themeColor="accent1" w:themeShade="BF"/>
    </w:rPr>
  </w:style>
  <w:style w:type="character" w:customStyle="1" w:styleId="70">
    <w:name w:val="标题 7 字符"/>
    <w:basedOn w:val="a0"/>
    <w:link w:val="7"/>
    <w:uiPriority w:val="9"/>
    <w:semiHidden/>
    <w:rsid w:val="00F637F5"/>
    <w:rPr>
      <w:rFonts w:cstheme="majorBidi"/>
      <w:b/>
      <w:bCs/>
      <w:color w:val="595959" w:themeColor="text1" w:themeTint="A6"/>
    </w:rPr>
  </w:style>
  <w:style w:type="character" w:customStyle="1" w:styleId="80">
    <w:name w:val="标题 8 字符"/>
    <w:basedOn w:val="a0"/>
    <w:link w:val="8"/>
    <w:uiPriority w:val="9"/>
    <w:semiHidden/>
    <w:rsid w:val="00F637F5"/>
    <w:rPr>
      <w:rFonts w:cstheme="majorBidi"/>
      <w:color w:val="595959" w:themeColor="text1" w:themeTint="A6"/>
    </w:rPr>
  </w:style>
  <w:style w:type="character" w:customStyle="1" w:styleId="90">
    <w:name w:val="标题 9 字符"/>
    <w:basedOn w:val="a0"/>
    <w:link w:val="9"/>
    <w:uiPriority w:val="9"/>
    <w:semiHidden/>
    <w:rsid w:val="00F637F5"/>
    <w:rPr>
      <w:rFonts w:eastAsiaTheme="majorEastAsia" w:cstheme="majorBidi"/>
      <w:color w:val="595959" w:themeColor="text1" w:themeTint="A6"/>
    </w:rPr>
  </w:style>
  <w:style w:type="paragraph" w:styleId="a3">
    <w:name w:val="Title"/>
    <w:basedOn w:val="a"/>
    <w:next w:val="a"/>
    <w:link w:val="a4"/>
    <w:uiPriority w:val="10"/>
    <w:qFormat/>
    <w:rsid w:val="00F637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37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37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37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37F5"/>
    <w:pPr>
      <w:spacing w:before="160" w:after="160"/>
      <w:jc w:val="center"/>
    </w:pPr>
    <w:rPr>
      <w:i/>
      <w:iCs/>
      <w:color w:val="404040" w:themeColor="text1" w:themeTint="BF"/>
    </w:rPr>
  </w:style>
  <w:style w:type="character" w:customStyle="1" w:styleId="a8">
    <w:name w:val="引用 字符"/>
    <w:basedOn w:val="a0"/>
    <w:link w:val="a7"/>
    <w:uiPriority w:val="29"/>
    <w:rsid w:val="00F637F5"/>
    <w:rPr>
      <w:i/>
      <w:iCs/>
      <w:color w:val="404040" w:themeColor="text1" w:themeTint="BF"/>
    </w:rPr>
  </w:style>
  <w:style w:type="paragraph" w:styleId="a9">
    <w:name w:val="List Paragraph"/>
    <w:basedOn w:val="a"/>
    <w:uiPriority w:val="34"/>
    <w:qFormat/>
    <w:rsid w:val="00F637F5"/>
    <w:pPr>
      <w:ind w:left="720"/>
      <w:contextualSpacing/>
    </w:pPr>
  </w:style>
  <w:style w:type="character" w:styleId="aa">
    <w:name w:val="Intense Emphasis"/>
    <w:basedOn w:val="a0"/>
    <w:uiPriority w:val="21"/>
    <w:qFormat/>
    <w:rsid w:val="00F637F5"/>
    <w:rPr>
      <w:i/>
      <w:iCs/>
      <w:color w:val="2F5496" w:themeColor="accent1" w:themeShade="BF"/>
    </w:rPr>
  </w:style>
  <w:style w:type="paragraph" w:styleId="ab">
    <w:name w:val="Intense Quote"/>
    <w:basedOn w:val="a"/>
    <w:next w:val="a"/>
    <w:link w:val="ac"/>
    <w:uiPriority w:val="30"/>
    <w:qFormat/>
    <w:rsid w:val="00F63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37F5"/>
    <w:rPr>
      <w:i/>
      <w:iCs/>
      <w:color w:val="2F5496" w:themeColor="accent1" w:themeShade="BF"/>
    </w:rPr>
  </w:style>
  <w:style w:type="character" w:styleId="ad">
    <w:name w:val="Intense Reference"/>
    <w:basedOn w:val="a0"/>
    <w:uiPriority w:val="32"/>
    <w:qFormat/>
    <w:rsid w:val="00F637F5"/>
    <w:rPr>
      <w:b/>
      <w:bCs/>
      <w:smallCaps/>
      <w:color w:val="2F5496" w:themeColor="accent1" w:themeShade="BF"/>
      <w:spacing w:val="5"/>
    </w:rPr>
  </w:style>
  <w:style w:type="paragraph" w:styleId="ae">
    <w:name w:val="header"/>
    <w:basedOn w:val="a"/>
    <w:link w:val="af"/>
    <w:uiPriority w:val="99"/>
    <w:unhideWhenUsed/>
    <w:rsid w:val="00EF1CC9"/>
    <w:pPr>
      <w:tabs>
        <w:tab w:val="center" w:pos="4153"/>
        <w:tab w:val="right" w:pos="8306"/>
      </w:tabs>
      <w:snapToGrid w:val="0"/>
      <w:jc w:val="center"/>
    </w:pPr>
    <w:rPr>
      <w:sz w:val="18"/>
      <w:szCs w:val="18"/>
    </w:rPr>
  </w:style>
  <w:style w:type="character" w:customStyle="1" w:styleId="af">
    <w:name w:val="页眉 字符"/>
    <w:basedOn w:val="a0"/>
    <w:link w:val="ae"/>
    <w:uiPriority w:val="99"/>
    <w:rsid w:val="00EF1CC9"/>
    <w:rPr>
      <w:sz w:val="18"/>
      <w:szCs w:val="18"/>
    </w:rPr>
  </w:style>
  <w:style w:type="paragraph" w:styleId="af0">
    <w:name w:val="footer"/>
    <w:basedOn w:val="a"/>
    <w:link w:val="af1"/>
    <w:uiPriority w:val="99"/>
    <w:unhideWhenUsed/>
    <w:rsid w:val="00EF1CC9"/>
    <w:pPr>
      <w:tabs>
        <w:tab w:val="center" w:pos="4153"/>
        <w:tab w:val="right" w:pos="8306"/>
      </w:tabs>
      <w:snapToGrid w:val="0"/>
      <w:jc w:val="left"/>
    </w:pPr>
    <w:rPr>
      <w:sz w:val="18"/>
      <w:szCs w:val="18"/>
    </w:rPr>
  </w:style>
  <w:style w:type="character" w:customStyle="1" w:styleId="af1">
    <w:name w:val="页脚 字符"/>
    <w:basedOn w:val="a0"/>
    <w:link w:val="af0"/>
    <w:uiPriority w:val="99"/>
    <w:rsid w:val="00EF1C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1338</Words>
  <Characters>7630</Characters>
  <Application>Microsoft Office Word</Application>
  <DocSecurity>0</DocSecurity>
  <Lines>63</Lines>
  <Paragraphs>17</Paragraphs>
  <ScaleCrop>false</ScaleCrop>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l</dc:creator>
  <cp:keywords/>
  <dc:description/>
  <cp:lastModifiedBy>cr l</cp:lastModifiedBy>
  <cp:revision>2</cp:revision>
  <dcterms:created xsi:type="dcterms:W3CDTF">2026-04-18T16:02:00Z</dcterms:created>
  <dcterms:modified xsi:type="dcterms:W3CDTF">2026-04-18T16:03:00Z</dcterms:modified>
</cp:coreProperties>
</file>