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CC851" w14:textId="6C8B3147" w:rsidR="004A3455" w:rsidRDefault="004A3455" w:rsidP="004A345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Analyse réflexive</w:t>
      </w:r>
    </w:p>
    <w:p w14:paraId="2C6DB740" w14:textId="77777777" w:rsidR="004A3455" w:rsidRDefault="004A3455" w:rsidP="004A3455">
      <w:pPr>
        <w:jc w:val="center"/>
        <w:rPr>
          <w:b/>
          <w:bCs/>
          <w:sz w:val="44"/>
          <w:szCs w:val="44"/>
        </w:rPr>
      </w:pPr>
    </w:p>
    <w:p w14:paraId="081BD457" w14:textId="77777777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Par </w:t>
      </w:r>
    </w:p>
    <w:p w14:paraId="2EADC906" w14:textId="77777777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Alexandre Reny</w:t>
      </w:r>
    </w:p>
    <w:p w14:paraId="64A07FC5" w14:textId="77777777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Groupe 01</w:t>
      </w:r>
    </w:p>
    <w:p w14:paraId="7C529E80" w14:textId="77777777" w:rsidR="004A3455" w:rsidRDefault="004A3455" w:rsidP="004A3455">
      <w:pPr>
        <w:jc w:val="center"/>
        <w:rPr>
          <w:sz w:val="28"/>
          <w:szCs w:val="28"/>
        </w:rPr>
      </w:pPr>
    </w:p>
    <w:p w14:paraId="089790F6" w14:textId="77777777" w:rsidR="004A3455" w:rsidRDefault="004A3455" w:rsidP="004A3455">
      <w:pPr>
        <w:jc w:val="center"/>
        <w:rPr>
          <w:sz w:val="28"/>
          <w:szCs w:val="28"/>
        </w:rPr>
      </w:pPr>
    </w:p>
    <w:p w14:paraId="39A0D59B" w14:textId="77777777" w:rsidR="004A3455" w:rsidRDefault="004A3455" w:rsidP="004A3455">
      <w:pPr>
        <w:jc w:val="center"/>
        <w:rPr>
          <w:sz w:val="28"/>
          <w:szCs w:val="28"/>
        </w:rPr>
      </w:pPr>
    </w:p>
    <w:p w14:paraId="6A2F638A" w14:textId="77777777" w:rsidR="004A3455" w:rsidRDefault="004A3455" w:rsidP="004A3455">
      <w:pPr>
        <w:jc w:val="center"/>
        <w:rPr>
          <w:sz w:val="28"/>
          <w:szCs w:val="28"/>
        </w:rPr>
      </w:pPr>
    </w:p>
    <w:p w14:paraId="370A82DE" w14:textId="77777777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Travail présenté à</w:t>
      </w:r>
    </w:p>
    <w:p w14:paraId="294B6168" w14:textId="162A87DC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François Rancourt</w:t>
      </w:r>
    </w:p>
    <w:p w14:paraId="78AAAF6D" w14:textId="77777777" w:rsidR="004A3455" w:rsidRDefault="004A3455" w:rsidP="004A3455">
      <w:pPr>
        <w:jc w:val="center"/>
        <w:rPr>
          <w:sz w:val="28"/>
          <w:szCs w:val="28"/>
        </w:rPr>
      </w:pPr>
    </w:p>
    <w:p w14:paraId="4BE495B1" w14:textId="77777777" w:rsidR="004A3455" w:rsidRDefault="004A3455" w:rsidP="004A3455">
      <w:pPr>
        <w:jc w:val="center"/>
        <w:rPr>
          <w:sz w:val="28"/>
          <w:szCs w:val="28"/>
        </w:rPr>
      </w:pPr>
    </w:p>
    <w:p w14:paraId="1B4F8903" w14:textId="77777777" w:rsidR="004A3455" w:rsidRDefault="004A3455" w:rsidP="004A3455">
      <w:pPr>
        <w:jc w:val="center"/>
        <w:rPr>
          <w:sz w:val="28"/>
          <w:szCs w:val="28"/>
        </w:rPr>
      </w:pPr>
    </w:p>
    <w:p w14:paraId="5547E62B" w14:textId="77777777" w:rsidR="004A3455" w:rsidRDefault="004A3455" w:rsidP="004A3455">
      <w:pPr>
        <w:jc w:val="center"/>
        <w:rPr>
          <w:sz w:val="28"/>
          <w:szCs w:val="28"/>
        </w:rPr>
      </w:pPr>
    </w:p>
    <w:p w14:paraId="4255F4A9" w14:textId="18421140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Communication et relation professionnelle</w:t>
      </w:r>
    </w:p>
    <w:p w14:paraId="7697C697" w14:textId="3F35142B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350-420-BA</w:t>
      </w:r>
    </w:p>
    <w:p w14:paraId="37AA8ED5" w14:textId="77777777" w:rsidR="004A3455" w:rsidRDefault="004A3455" w:rsidP="004A3455">
      <w:pPr>
        <w:jc w:val="center"/>
        <w:rPr>
          <w:sz w:val="28"/>
          <w:szCs w:val="28"/>
        </w:rPr>
      </w:pPr>
    </w:p>
    <w:p w14:paraId="25366483" w14:textId="4718E4C1" w:rsidR="004A3455" w:rsidRDefault="004A3455" w:rsidP="004A3455">
      <w:pPr>
        <w:jc w:val="center"/>
        <w:rPr>
          <w:sz w:val="28"/>
          <w:szCs w:val="28"/>
        </w:rPr>
      </w:pPr>
    </w:p>
    <w:p w14:paraId="210C9935" w14:textId="77777777" w:rsidR="004A3455" w:rsidRDefault="004A3455" w:rsidP="004A3455">
      <w:pPr>
        <w:jc w:val="center"/>
        <w:rPr>
          <w:sz w:val="28"/>
          <w:szCs w:val="28"/>
        </w:rPr>
      </w:pPr>
    </w:p>
    <w:p w14:paraId="32BAB4FB" w14:textId="77777777" w:rsidR="004A3455" w:rsidRDefault="004A3455" w:rsidP="004A3455">
      <w:pPr>
        <w:jc w:val="center"/>
        <w:rPr>
          <w:sz w:val="28"/>
          <w:szCs w:val="28"/>
        </w:rPr>
      </w:pPr>
    </w:p>
    <w:p w14:paraId="3FBDCE49" w14:textId="77777777" w:rsidR="004A3455" w:rsidRDefault="004A3455" w:rsidP="004A3455">
      <w:pPr>
        <w:jc w:val="center"/>
        <w:rPr>
          <w:sz w:val="28"/>
          <w:szCs w:val="28"/>
        </w:rPr>
      </w:pPr>
      <w:r>
        <w:rPr>
          <w:sz w:val="28"/>
          <w:szCs w:val="28"/>
        </w:rPr>
        <w:t>Cégep Beauce-Appalaches</w:t>
      </w:r>
    </w:p>
    <w:p w14:paraId="6F9F9CD6" w14:textId="62C40CC3" w:rsidR="004A3455" w:rsidRPr="00276D34" w:rsidRDefault="004A3455" w:rsidP="004A3455">
      <w:pPr>
        <w:jc w:val="center"/>
        <w:rPr>
          <w:b/>
          <w:bCs/>
          <w:sz w:val="44"/>
          <w:szCs w:val="44"/>
        </w:rPr>
      </w:pPr>
      <w:r>
        <w:rPr>
          <w:sz w:val="28"/>
          <w:szCs w:val="28"/>
        </w:rPr>
        <w:t>25 novembre 2019</w:t>
      </w:r>
    </w:p>
    <w:p w14:paraId="5950A12C" w14:textId="77777777" w:rsidR="004A3455" w:rsidRDefault="004A3455" w:rsidP="004A3455">
      <w:r>
        <w:br w:type="page"/>
      </w:r>
    </w:p>
    <w:p w14:paraId="3BCE638E" w14:textId="2E450517" w:rsidR="002D58C5" w:rsidRPr="002D58C5" w:rsidRDefault="00F21F4F" w:rsidP="002D58C5">
      <w:pPr>
        <w:spacing w:before="100" w:beforeAutospacing="1" w:line="360" w:lineRule="auto"/>
        <w:ind w:left="1134" w:right="1134"/>
        <w:rPr>
          <w:rFonts w:ascii="Times New Roman" w:hAnsi="Times New Roman" w:cs="Times New Roman"/>
          <w:sz w:val="24"/>
          <w:szCs w:val="24"/>
        </w:rPr>
      </w:pPr>
      <w:r w:rsidRPr="002D58C5">
        <w:rPr>
          <w:rFonts w:ascii="Times New Roman" w:hAnsi="Times New Roman" w:cs="Times New Roman"/>
          <w:sz w:val="24"/>
          <w:szCs w:val="24"/>
        </w:rPr>
        <w:lastRenderedPageBreak/>
        <w:t xml:space="preserve">Une fausse croyance présente chez moi est </w:t>
      </w:r>
      <w:bookmarkStart w:id="0" w:name="_GoBack"/>
      <w:bookmarkEnd w:id="0"/>
    </w:p>
    <w:sectPr w:rsidR="002D58C5" w:rsidRPr="002D58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D6475"/>
    <w:multiLevelType w:val="hybridMultilevel"/>
    <w:tmpl w:val="8C2AA0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72"/>
    <w:rsid w:val="00244672"/>
    <w:rsid w:val="002D58C5"/>
    <w:rsid w:val="0040442C"/>
    <w:rsid w:val="004A3455"/>
    <w:rsid w:val="00895D9A"/>
    <w:rsid w:val="00B97DC6"/>
    <w:rsid w:val="00D303C9"/>
    <w:rsid w:val="00F2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F053"/>
  <w15:chartTrackingRefBased/>
  <w15:docId w15:val="{B43F7786-6901-4307-AD4D-69121F93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4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1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Reny</dc:creator>
  <cp:keywords/>
  <dc:description/>
  <cp:lastModifiedBy>Alexandre Reny</cp:lastModifiedBy>
  <cp:revision>5</cp:revision>
  <dcterms:created xsi:type="dcterms:W3CDTF">2019-11-25T19:23:00Z</dcterms:created>
  <dcterms:modified xsi:type="dcterms:W3CDTF">2019-11-25T21:55:00Z</dcterms:modified>
</cp:coreProperties>
</file>