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C00" w:rsidRDefault="00C63E5B" w:rsidP="00C63E5B">
      <w:pPr>
        <w:jc w:val="center"/>
      </w:pPr>
      <w:r>
        <w:t>Mariage</w:t>
      </w:r>
    </w:p>
    <w:p w:rsidR="00C63E5B" w:rsidRDefault="00C63E5B" w:rsidP="00C63E5B">
      <w:pPr>
        <w:jc w:val="center"/>
      </w:pPr>
    </w:p>
    <w:p w:rsidR="00C429BD" w:rsidRPr="00C429BD" w:rsidRDefault="00C429BD" w:rsidP="00C429BD">
      <w:pPr>
        <w:spacing w:before="100" w:beforeAutospacing="1" w:after="100" w:afterAutospacing="1" w:line="240" w:lineRule="auto"/>
        <w:jc w:val="center"/>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Guide pour préparer son mariage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Avant le Mariage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Dès qu’un projet de mariage se fait sentir, les futurs époux doivent consulter la paroisse</w:t>
      </w:r>
      <w:r w:rsidR="007409DA">
        <w:rPr>
          <w:rFonts w:ascii="Times New Roman" w:eastAsia="Times New Roman" w:hAnsi="Times New Roman" w:cs="Times New Roman"/>
          <w:sz w:val="24"/>
          <w:szCs w:val="24"/>
          <w:lang w:eastAsia="fr-CA"/>
        </w:rPr>
        <w:t xml:space="preserve"> de leur</w:t>
      </w:r>
      <w:r w:rsidRPr="00C429BD">
        <w:rPr>
          <w:rFonts w:ascii="Times New Roman" w:eastAsia="Times New Roman" w:hAnsi="Times New Roman" w:cs="Times New Roman"/>
          <w:sz w:val="24"/>
          <w:szCs w:val="24"/>
          <w:lang w:eastAsia="fr-CA"/>
        </w:rPr>
        <w:t xml:space="preserve"> choix dans un délai d’au moins 6 mois à un an avant le mariage. C’est la première étape avant de rése</w:t>
      </w:r>
      <w:r w:rsidR="007409DA">
        <w:rPr>
          <w:rFonts w:ascii="Times New Roman" w:eastAsia="Times New Roman" w:hAnsi="Times New Roman" w:cs="Times New Roman"/>
          <w:sz w:val="24"/>
          <w:szCs w:val="24"/>
          <w:lang w:eastAsia="fr-CA"/>
        </w:rPr>
        <w:t>rver la salle de noces ou toute autre démarche</w:t>
      </w:r>
      <w:r w:rsidRPr="00C429BD">
        <w:rPr>
          <w:rFonts w:ascii="Times New Roman" w:eastAsia="Times New Roman" w:hAnsi="Times New Roman" w:cs="Times New Roman"/>
          <w:sz w:val="24"/>
          <w:szCs w:val="24"/>
          <w:lang w:eastAsia="fr-CA"/>
        </w:rPr>
        <w:t xml:space="preserve">. Nous devons conjuguer toutes nos demandes et vérifier la disponibilité du </w:t>
      </w:r>
      <w:r w:rsidR="00A03595">
        <w:rPr>
          <w:rFonts w:ascii="Times New Roman" w:eastAsia="Times New Roman" w:hAnsi="Times New Roman" w:cs="Times New Roman"/>
          <w:sz w:val="24"/>
          <w:szCs w:val="24"/>
          <w:lang w:eastAsia="fr-CA"/>
        </w:rPr>
        <w:t>ministre</w:t>
      </w:r>
      <w:r w:rsidRPr="00C429BD">
        <w:rPr>
          <w:rFonts w:ascii="Times New Roman" w:eastAsia="Times New Roman" w:hAnsi="Times New Roman" w:cs="Times New Roman"/>
          <w:sz w:val="24"/>
          <w:szCs w:val="24"/>
          <w:lang w:eastAsia="fr-CA"/>
        </w:rPr>
        <w:t xml:space="preserve"> (Prêtre, diacre ou laïc engagé).</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 xml:space="preserve">Choix de </w:t>
      </w:r>
      <w:r w:rsidR="004F7CEC">
        <w:rPr>
          <w:rFonts w:ascii="Times New Roman" w:eastAsia="Times New Roman" w:hAnsi="Times New Roman" w:cs="Times New Roman"/>
          <w:b/>
          <w:bCs/>
          <w:sz w:val="24"/>
          <w:szCs w:val="24"/>
          <w:lang w:eastAsia="fr-CA"/>
        </w:rPr>
        <w:t>l’église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Par tradition, il était fréquent que l</w:t>
      </w:r>
      <w:r w:rsidR="004F7CEC">
        <w:rPr>
          <w:rFonts w:ascii="Times New Roman" w:eastAsia="Times New Roman" w:hAnsi="Times New Roman" w:cs="Times New Roman"/>
          <w:sz w:val="24"/>
          <w:szCs w:val="24"/>
          <w:lang w:eastAsia="fr-CA"/>
        </w:rPr>
        <w:t>e mariage se célébrait dans l’église de la p</w:t>
      </w:r>
      <w:r w:rsidRPr="00C429BD">
        <w:rPr>
          <w:rFonts w:ascii="Times New Roman" w:eastAsia="Times New Roman" w:hAnsi="Times New Roman" w:cs="Times New Roman"/>
          <w:sz w:val="24"/>
          <w:szCs w:val="24"/>
          <w:lang w:eastAsia="fr-CA"/>
        </w:rPr>
        <w:t>aroisse d’origine de la future mariée. Aujo</w:t>
      </w:r>
      <w:r w:rsidR="00A03595">
        <w:rPr>
          <w:rFonts w:ascii="Times New Roman" w:eastAsia="Times New Roman" w:hAnsi="Times New Roman" w:cs="Times New Roman"/>
          <w:sz w:val="24"/>
          <w:szCs w:val="24"/>
          <w:lang w:eastAsia="fr-CA"/>
        </w:rPr>
        <w:t>urd’hui, c’est souvent dans la communauté</w:t>
      </w:r>
      <w:r w:rsidRPr="00C429BD">
        <w:rPr>
          <w:rFonts w:ascii="Times New Roman" w:eastAsia="Times New Roman" w:hAnsi="Times New Roman" w:cs="Times New Roman"/>
          <w:sz w:val="24"/>
          <w:szCs w:val="24"/>
          <w:lang w:eastAsia="fr-CA"/>
        </w:rPr>
        <w:t xml:space="preserve"> de résidence qu’il se célèbre. Autrement, il faut vérifier da</w:t>
      </w:r>
      <w:r w:rsidR="00A03595">
        <w:rPr>
          <w:rFonts w:ascii="Times New Roman" w:eastAsia="Times New Roman" w:hAnsi="Times New Roman" w:cs="Times New Roman"/>
          <w:sz w:val="24"/>
          <w:szCs w:val="24"/>
          <w:lang w:eastAsia="fr-CA"/>
        </w:rPr>
        <w:t>ns la tierce p</w:t>
      </w:r>
      <w:r w:rsidRPr="00C429BD">
        <w:rPr>
          <w:rFonts w:ascii="Times New Roman" w:eastAsia="Times New Roman" w:hAnsi="Times New Roman" w:cs="Times New Roman"/>
          <w:sz w:val="24"/>
          <w:szCs w:val="24"/>
          <w:lang w:eastAsia="fr-CA"/>
        </w:rPr>
        <w:t>aroisse des disponibilités.</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Préparation au mariage</w:t>
      </w:r>
    </w:p>
    <w:p w:rsidR="00FD7886"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Ici au Québec, nous demandons que chaque couple s’inscrive à une session de préparation au mariage. Il existe différentes formes selon la disponibilité du couple : session de fin de semaine intensive, soirée</w:t>
      </w:r>
      <w:r w:rsidR="00A03595">
        <w:rPr>
          <w:rFonts w:ascii="Times New Roman" w:eastAsia="Times New Roman" w:hAnsi="Times New Roman" w:cs="Times New Roman"/>
          <w:sz w:val="24"/>
          <w:szCs w:val="24"/>
          <w:lang w:eastAsia="fr-CA"/>
        </w:rPr>
        <w:t>s</w:t>
      </w:r>
      <w:r w:rsidRPr="00C429BD">
        <w:rPr>
          <w:rFonts w:ascii="Times New Roman" w:eastAsia="Times New Roman" w:hAnsi="Times New Roman" w:cs="Times New Roman"/>
          <w:sz w:val="24"/>
          <w:szCs w:val="24"/>
          <w:lang w:eastAsia="fr-CA"/>
        </w:rPr>
        <w:t xml:space="preserve">, couple accompagnateur, etc. </w:t>
      </w:r>
      <w:r w:rsidR="00FD7886">
        <w:rPr>
          <w:rFonts w:ascii="Times New Roman" w:eastAsia="Times New Roman" w:hAnsi="Times New Roman" w:cs="Times New Roman"/>
          <w:sz w:val="24"/>
          <w:szCs w:val="24"/>
          <w:lang w:eastAsia="fr-CA"/>
        </w:rPr>
        <w:t xml:space="preserve">Vous trouverez ici le calendrier des sessions de cette année ainsi que d’autres informations : </w:t>
      </w:r>
      <w:hyperlink r:id="rId5" w:history="1">
        <w:r w:rsidR="00FD7886" w:rsidRPr="00386A31">
          <w:rPr>
            <w:rStyle w:val="Lienhypertexte"/>
            <w:rFonts w:ascii="Times New Roman" w:eastAsia="Times New Roman" w:hAnsi="Times New Roman" w:cs="Times New Roman"/>
            <w:sz w:val="24"/>
            <w:szCs w:val="24"/>
            <w:lang w:eastAsia="fr-CA"/>
          </w:rPr>
          <w:t>https://www.ecdq.org/sacrements/maria</w:t>
        </w:r>
        <w:r w:rsidR="00FD7886" w:rsidRPr="00386A31">
          <w:rPr>
            <w:rStyle w:val="Lienhypertexte"/>
            <w:rFonts w:ascii="Times New Roman" w:eastAsia="Times New Roman" w:hAnsi="Times New Roman" w:cs="Times New Roman"/>
            <w:sz w:val="24"/>
            <w:szCs w:val="24"/>
            <w:lang w:eastAsia="fr-CA"/>
          </w:rPr>
          <w:t>g</w:t>
        </w:r>
        <w:r w:rsidR="00FD7886" w:rsidRPr="00386A31">
          <w:rPr>
            <w:rStyle w:val="Lienhypertexte"/>
            <w:rFonts w:ascii="Times New Roman" w:eastAsia="Times New Roman" w:hAnsi="Times New Roman" w:cs="Times New Roman"/>
            <w:sz w:val="24"/>
            <w:szCs w:val="24"/>
            <w:lang w:eastAsia="fr-CA"/>
          </w:rPr>
          <w:t>e/sessions-de-preparation-au-sacrement-du-mariage/</w:t>
        </w:r>
      </w:hyperlink>
    </w:p>
    <w:p w:rsidR="00AE1B44" w:rsidRDefault="00AE1B44" w:rsidP="00C429BD">
      <w:pPr>
        <w:spacing w:before="100" w:beforeAutospacing="1" w:after="100" w:afterAutospacing="1"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Nécessité de la confirmation?</w:t>
      </w:r>
    </w:p>
    <w:p w:rsidR="00AE1B44" w:rsidRDefault="00AE1B44" w:rsidP="00C429BD">
      <w:pPr>
        <w:spacing w:before="100" w:beforeAutospacing="1" w:after="100" w:afterAutospacing="1" w:line="240" w:lineRule="auto"/>
        <w:rPr>
          <w:rFonts w:ascii="Times New Roman" w:eastAsia="Times New Roman" w:hAnsi="Times New Roman" w:cs="Times New Roman"/>
          <w:bCs/>
          <w:sz w:val="24"/>
          <w:szCs w:val="24"/>
          <w:lang w:eastAsia="fr-CA"/>
        </w:rPr>
      </w:pPr>
      <w:r>
        <w:rPr>
          <w:rFonts w:ascii="Times New Roman" w:eastAsia="Times New Roman" w:hAnsi="Times New Roman" w:cs="Times New Roman"/>
          <w:bCs/>
          <w:sz w:val="24"/>
          <w:szCs w:val="24"/>
          <w:lang w:eastAsia="fr-CA"/>
        </w:rPr>
        <w:t xml:space="preserve">Le mariage est un sacrement pour les </w:t>
      </w:r>
      <w:proofErr w:type="spellStart"/>
      <w:r>
        <w:rPr>
          <w:rFonts w:ascii="Times New Roman" w:eastAsia="Times New Roman" w:hAnsi="Times New Roman" w:cs="Times New Roman"/>
          <w:bCs/>
          <w:sz w:val="24"/>
          <w:szCs w:val="24"/>
          <w:lang w:eastAsia="fr-CA"/>
        </w:rPr>
        <w:t>inités</w:t>
      </w:r>
      <w:proofErr w:type="spellEnd"/>
      <w:r>
        <w:rPr>
          <w:rFonts w:ascii="Times New Roman" w:eastAsia="Times New Roman" w:hAnsi="Times New Roman" w:cs="Times New Roman"/>
          <w:bCs/>
          <w:sz w:val="24"/>
          <w:szCs w:val="24"/>
          <w:lang w:eastAsia="fr-CA"/>
        </w:rPr>
        <w:t xml:space="preserve"> à la foi chrétienne. Il est donc normal d’avoir terminé son initiation chrétienne pour se marier, y compris le sacrement de la confirmation. Vous trouverez des éléments de réflexion intéressants ici : </w:t>
      </w:r>
      <w:hyperlink r:id="rId6" w:history="1">
        <w:r w:rsidRPr="00386A31">
          <w:rPr>
            <w:rStyle w:val="Lienhypertexte"/>
            <w:rFonts w:ascii="Times New Roman" w:eastAsia="Times New Roman" w:hAnsi="Times New Roman" w:cs="Times New Roman"/>
            <w:bCs/>
            <w:sz w:val="24"/>
            <w:szCs w:val="24"/>
            <w:lang w:eastAsia="fr-CA"/>
          </w:rPr>
          <w:t>https://www.ecdq.org/wp-content/uploads/2016/05/Se-marier-en-eglise.pdf</w:t>
        </w:r>
      </w:hyperlink>
    </w:p>
    <w:p w:rsidR="00AE1B44" w:rsidRDefault="00AE1B44" w:rsidP="00C429BD">
      <w:pPr>
        <w:spacing w:before="100" w:beforeAutospacing="1" w:after="100" w:afterAutospacing="1" w:line="240" w:lineRule="auto"/>
        <w:rPr>
          <w:rFonts w:ascii="Times New Roman" w:eastAsia="Times New Roman" w:hAnsi="Times New Roman" w:cs="Times New Roman"/>
          <w:bCs/>
          <w:sz w:val="24"/>
          <w:szCs w:val="24"/>
          <w:lang w:eastAsia="fr-CA"/>
        </w:rPr>
      </w:pPr>
      <w:r>
        <w:rPr>
          <w:rFonts w:ascii="Times New Roman" w:eastAsia="Times New Roman" w:hAnsi="Times New Roman" w:cs="Times New Roman"/>
          <w:bCs/>
          <w:sz w:val="24"/>
          <w:szCs w:val="24"/>
          <w:lang w:eastAsia="fr-CA"/>
        </w:rPr>
        <w:t xml:space="preserve">Soyez sans crainte! Des dispositions simples pourront vous permettre de cheminer sans inquiétude ni </w:t>
      </w:r>
      <w:r w:rsidR="00116FE0">
        <w:rPr>
          <w:rFonts w:ascii="Times New Roman" w:eastAsia="Times New Roman" w:hAnsi="Times New Roman" w:cs="Times New Roman"/>
          <w:bCs/>
          <w:sz w:val="24"/>
          <w:szCs w:val="24"/>
          <w:lang w:eastAsia="fr-CA"/>
        </w:rPr>
        <w:t>retarder la célébration de votre mariage.</w:t>
      </w:r>
    </w:p>
    <w:p w:rsidR="00116FE0" w:rsidRPr="00AE1B44" w:rsidRDefault="00116FE0" w:rsidP="00C429BD">
      <w:pPr>
        <w:spacing w:before="100" w:beforeAutospacing="1" w:after="100" w:afterAutospacing="1" w:line="240" w:lineRule="auto"/>
        <w:rPr>
          <w:rFonts w:ascii="Times New Roman" w:eastAsia="Times New Roman" w:hAnsi="Times New Roman" w:cs="Times New Roman"/>
          <w:bCs/>
          <w:sz w:val="24"/>
          <w:szCs w:val="24"/>
          <w:lang w:eastAsia="fr-CA"/>
        </w:rPr>
      </w:pPr>
      <w:r>
        <w:rPr>
          <w:rFonts w:ascii="Times New Roman" w:eastAsia="Times New Roman" w:hAnsi="Times New Roman" w:cs="Times New Roman"/>
          <w:bCs/>
          <w:sz w:val="24"/>
          <w:szCs w:val="24"/>
          <w:lang w:eastAsia="fr-CA"/>
        </w:rPr>
        <w:t xml:space="preserve">À ce moment, veuillez consulter la page de l’initiation chrétienne des adultes </w:t>
      </w:r>
      <w:r w:rsidRPr="00116FE0">
        <w:rPr>
          <w:rFonts w:ascii="Times New Roman" w:eastAsia="Times New Roman" w:hAnsi="Times New Roman" w:cs="Times New Roman"/>
          <w:bCs/>
          <w:sz w:val="24"/>
          <w:szCs w:val="24"/>
          <w:highlight w:val="green"/>
          <w:lang w:eastAsia="fr-CA"/>
        </w:rPr>
        <w:t>Bouton vers la page de l’initiation chrétienne des adultes.</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bookmarkStart w:id="0" w:name="_GoBack"/>
      <w:bookmarkEnd w:id="0"/>
      <w:r w:rsidRPr="00C429BD">
        <w:rPr>
          <w:rFonts w:ascii="Times New Roman" w:eastAsia="Times New Roman" w:hAnsi="Times New Roman" w:cs="Times New Roman"/>
          <w:b/>
          <w:bCs/>
          <w:sz w:val="24"/>
          <w:szCs w:val="24"/>
          <w:lang w:eastAsia="fr-CA"/>
        </w:rPr>
        <w:t xml:space="preserve">Les rencontres avec le </w:t>
      </w:r>
      <w:r w:rsidR="00A03595">
        <w:rPr>
          <w:rFonts w:ascii="Times New Roman" w:eastAsia="Times New Roman" w:hAnsi="Times New Roman" w:cs="Times New Roman"/>
          <w:b/>
          <w:bCs/>
          <w:sz w:val="24"/>
          <w:szCs w:val="24"/>
          <w:lang w:eastAsia="fr-CA"/>
        </w:rPr>
        <w:t>ministre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Après avoi</w:t>
      </w:r>
      <w:r w:rsidR="00FD7886">
        <w:rPr>
          <w:rFonts w:ascii="Times New Roman" w:eastAsia="Times New Roman" w:hAnsi="Times New Roman" w:cs="Times New Roman"/>
          <w:sz w:val="24"/>
          <w:szCs w:val="24"/>
          <w:lang w:eastAsia="fr-CA"/>
        </w:rPr>
        <w:t>r communiqué votre projet à la paroisse, nous allons fixer</w:t>
      </w:r>
      <w:r w:rsidRPr="00C429BD">
        <w:rPr>
          <w:rFonts w:ascii="Times New Roman" w:eastAsia="Times New Roman" w:hAnsi="Times New Roman" w:cs="Times New Roman"/>
          <w:sz w:val="24"/>
          <w:szCs w:val="24"/>
          <w:lang w:eastAsia="fr-CA"/>
        </w:rPr>
        <w:t xml:space="preserve"> la date de votre mariage et vous demander de vous inscrire à une session de préparation au mariage. Celui qui vous accompagnera dans votre démarche vous proposera quelques rendez-vous.</w:t>
      </w:r>
    </w:p>
    <w:p w:rsidR="00C429BD" w:rsidRPr="00C429BD" w:rsidRDefault="00C429BD" w:rsidP="00C429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lastRenderedPageBreak/>
        <w:t>Par téléphone ou en personne, nous prendrons les informations de base.</w:t>
      </w:r>
    </w:p>
    <w:p w:rsidR="00C429BD" w:rsidRPr="00C429BD" w:rsidRDefault="00C429BD" w:rsidP="00C429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Une rencontre se fera pour discuter de votre projet et pour faire connaissance. Nous ferons aussi le tour de votre parcours religieux, de votre vie de foi (votre initiation </w:t>
      </w:r>
      <w:r w:rsidR="00FD7886">
        <w:rPr>
          <w:rFonts w:ascii="Times New Roman" w:eastAsia="Times New Roman" w:hAnsi="Times New Roman" w:cs="Times New Roman"/>
          <w:sz w:val="24"/>
          <w:szCs w:val="24"/>
          <w:lang w:eastAsia="fr-CA"/>
        </w:rPr>
        <w:t>chrétienne</w:t>
      </w:r>
      <w:r w:rsidRPr="00C429BD">
        <w:rPr>
          <w:rFonts w:ascii="Times New Roman" w:eastAsia="Times New Roman" w:hAnsi="Times New Roman" w:cs="Times New Roman"/>
          <w:sz w:val="24"/>
          <w:szCs w:val="24"/>
          <w:lang w:eastAsia="fr-CA"/>
        </w:rPr>
        <w:t xml:space="preserve">, baptême, </w:t>
      </w:r>
      <w:r w:rsidR="00FD7886">
        <w:rPr>
          <w:rFonts w:ascii="Times New Roman" w:eastAsia="Times New Roman" w:hAnsi="Times New Roman" w:cs="Times New Roman"/>
          <w:sz w:val="24"/>
          <w:szCs w:val="24"/>
          <w:lang w:eastAsia="fr-CA"/>
        </w:rPr>
        <w:t>réconciliation</w:t>
      </w:r>
      <w:r w:rsidRPr="00C429BD">
        <w:rPr>
          <w:rFonts w:ascii="Times New Roman" w:eastAsia="Times New Roman" w:hAnsi="Times New Roman" w:cs="Times New Roman"/>
          <w:sz w:val="24"/>
          <w:szCs w:val="24"/>
          <w:lang w:eastAsia="fr-CA"/>
        </w:rPr>
        <w:t>, eucharistie, confirmation). Nous proposerons de faire le choix entre un mariage sans eucharistie ou avec eucharistie. Nous entamerons l’enquête prénuptiale (il s’agit ici d’une quête d’informations qui se déroule dans un climat de confiance et de connaissance mutuelle).</w:t>
      </w:r>
    </w:p>
    <w:p w:rsidR="00C429BD" w:rsidRPr="00C429BD" w:rsidRDefault="00C429BD" w:rsidP="00C429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À la deuxième rencontre ou une autre subséquente, nous porterons un regard sur votre célébration : le déroulement, le choix des textes </w:t>
      </w:r>
      <w:r w:rsidR="00FD7886">
        <w:rPr>
          <w:rFonts w:ascii="Times New Roman" w:eastAsia="Times New Roman" w:hAnsi="Times New Roman" w:cs="Times New Roman"/>
          <w:sz w:val="24"/>
          <w:szCs w:val="24"/>
          <w:lang w:eastAsia="fr-CA"/>
        </w:rPr>
        <w:t>bibliques</w:t>
      </w:r>
      <w:r w:rsidRPr="00C429BD">
        <w:rPr>
          <w:rFonts w:ascii="Times New Roman" w:eastAsia="Times New Roman" w:hAnsi="Times New Roman" w:cs="Times New Roman"/>
          <w:sz w:val="24"/>
          <w:szCs w:val="24"/>
          <w:lang w:eastAsia="fr-CA"/>
        </w:rPr>
        <w:t>, etc. Nous fixerons la date de la pratique (si nécessaire). Nous vous donnerons les instructions pour le jour</w:t>
      </w:r>
      <w:proofErr w:type="gramStart"/>
      <w:r w:rsidRPr="00C429BD">
        <w:rPr>
          <w:rFonts w:ascii="Times New Roman" w:eastAsia="Times New Roman" w:hAnsi="Times New Roman" w:cs="Times New Roman"/>
          <w:sz w:val="24"/>
          <w:szCs w:val="24"/>
          <w:lang w:eastAsia="fr-CA"/>
        </w:rPr>
        <w:t xml:space="preserve"> «J</w:t>
      </w:r>
      <w:proofErr w:type="gramEnd"/>
      <w:r w:rsidRPr="00C429BD">
        <w:rPr>
          <w:rFonts w:ascii="Times New Roman" w:eastAsia="Times New Roman" w:hAnsi="Times New Roman" w:cs="Times New Roman"/>
          <w:sz w:val="24"/>
          <w:szCs w:val="24"/>
          <w:lang w:eastAsia="fr-CA"/>
        </w:rPr>
        <w:t>».</w:t>
      </w:r>
    </w:p>
    <w:p w:rsidR="00C429BD" w:rsidRPr="00C429BD" w:rsidRDefault="00C429BD" w:rsidP="00C429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Le grand jour.</w:t>
      </w:r>
    </w:p>
    <w:p w:rsidR="00C429BD" w:rsidRPr="00C429BD" w:rsidRDefault="00C429BD" w:rsidP="00C429BD">
      <w:pPr>
        <w:spacing w:before="100" w:beforeAutospacing="1" w:after="100" w:afterAutospacing="1" w:line="240" w:lineRule="auto"/>
        <w:ind w:left="360"/>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Mariage avec ou sans Eucharistie</w:t>
      </w:r>
    </w:p>
    <w:p w:rsidR="00C429BD" w:rsidRPr="00C429BD" w:rsidRDefault="00C429BD" w:rsidP="00C429BD">
      <w:pPr>
        <w:spacing w:before="100" w:beforeAutospacing="1" w:after="100" w:afterAutospacing="1" w:line="240" w:lineRule="auto"/>
        <w:ind w:left="360"/>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La seule différence est que dans le mariage sans eucharistie, il n’y a pas la </w:t>
      </w:r>
      <w:r w:rsidR="00B60D07">
        <w:rPr>
          <w:rFonts w:ascii="Times New Roman" w:eastAsia="Times New Roman" w:hAnsi="Times New Roman" w:cs="Times New Roman"/>
          <w:sz w:val="24"/>
          <w:szCs w:val="24"/>
          <w:lang w:eastAsia="fr-CA"/>
        </w:rPr>
        <w:t>partie de la liturgie</w:t>
      </w:r>
      <w:r w:rsidRPr="00C429BD">
        <w:rPr>
          <w:rFonts w:ascii="Times New Roman" w:eastAsia="Times New Roman" w:hAnsi="Times New Roman" w:cs="Times New Roman"/>
          <w:sz w:val="24"/>
          <w:szCs w:val="24"/>
          <w:lang w:eastAsia="fr-CA"/>
        </w:rPr>
        <w:t xml:space="preserve"> eucharistique. Ce n’est pas moins un mariage que l’autre forme. Compte-tenu de la baisse significative de la </w:t>
      </w:r>
      <w:r w:rsidR="002A33B1">
        <w:rPr>
          <w:rFonts w:ascii="Times New Roman" w:eastAsia="Times New Roman" w:hAnsi="Times New Roman" w:cs="Times New Roman"/>
          <w:sz w:val="24"/>
          <w:szCs w:val="24"/>
          <w:lang w:eastAsia="fr-CA"/>
        </w:rPr>
        <w:t>fréquentation de</w:t>
      </w:r>
      <w:r w:rsidRPr="00C429BD">
        <w:rPr>
          <w:rFonts w:ascii="Times New Roman" w:eastAsia="Times New Roman" w:hAnsi="Times New Roman" w:cs="Times New Roman"/>
          <w:sz w:val="24"/>
          <w:szCs w:val="24"/>
          <w:lang w:eastAsia="fr-CA"/>
        </w:rPr>
        <w:t xml:space="preserve"> la messe, et donc, du sens de l’eucharistie, nous estimons plus respectueux pour le couple, vos amis et pour l’Église de ne pas imposer cela dans le cadre de la célébration du mariage. Une bonne discussion avec </w:t>
      </w:r>
      <w:r w:rsidR="000E6642">
        <w:rPr>
          <w:rFonts w:ascii="Times New Roman" w:eastAsia="Times New Roman" w:hAnsi="Times New Roman" w:cs="Times New Roman"/>
          <w:sz w:val="24"/>
          <w:szCs w:val="24"/>
          <w:lang w:eastAsia="fr-CA"/>
        </w:rPr>
        <w:t>le</w:t>
      </w:r>
      <w:r w:rsidRPr="00C429BD">
        <w:rPr>
          <w:rFonts w:ascii="Times New Roman" w:eastAsia="Times New Roman" w:hAnsi="Times New Roman" w:cs="Times New Roman"/>
          <w:sz w:val="24"/>
          <w:szCs w:val="24"/>
          <w:lang w:eastAsia="fr-CA"/>
        </w:rPr>
        <w:t xml:space="preserve"> </w:t>
      </w:r>
      <w:r w:rsidR="00A03595">
        <w:rPr>
          <w:rFonts w:ascii="Times New Roman" w:eastAsia="Times New Roman" w:hAnsi="Times New Roman" w:cs="Times New Roman"/>
          <w:sz w:val="24"/>
          <w:szCs w:val="24"/>
          <w:lang w:eastAsia="fr-CA"/>
        </w:rPr>
        <w:t>ministre</w:t>
      </w:r>
      <w:r w:rsidRPr="00C429BD">
        <w:rPr>
          <w:rFonts w:ascii="Times New Roman" w:eastAsia="Times New Roman" w:hAnsi="Times New Roman" w:cs="Times New Roman"/>
          <w:sz w:val="24"/>
          <w:szCs w:val="24"/>
          <w:lang w:eastAsia="fr-CA"/>
        </w:rPr>
        <w:t xml:space="preserve"> qui vous accompagne vous aidera à prendre la bonne décision.</w:t>
      </w:r>
    </w:p>
    <w:p w:rsidR="00C429BD" w:rsidRPr="00C429BD" w:rsidRDefault="00C429BD" w:rsidP="00C429BD">
      <w:pPr>
        <w:spacing w:before="100" w:beforeAutospacing="1" w:after="100" w:afterAutospacing="1" w:line="240" w:lineRule="auto"/>
        <w:ind w:left="360"/>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Quelques consignes</w:t>
      </w:r>
    </w:p>
    <w:p w:rsidR="00E438CE" w:rsidRDefault="00C429BD" w:rsidP="00C429BD">
      <w:pPr>
        <w:spacing w:before="100" w:beforeAutospacing="1" w:after="100" w:afterAutospacing="1" w:line="240" w:lineRule="auto"/>
        <w:ind w:left="720"/>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Obtenir tous</w:t>
      </w:r>
      <w:r w:rsidR="00E438CE">
        <w:rPr>
          <w:rFonts w:ascii="Times New Roman" w:eastAsia="Times New Roman" w:hAnsi="Times New Roman" w:cs="Times New Roman"/>
          <w:sz w:val="24"/>
          <w:szCs w:val="24"/>
          <w:lang w:eastAsia="fr-CA"/>
        </w:rPr>
        <w:t xml:space="preserve"> les documents nécessaires : </w:t>
      </w:r>
    </w:p>
    <w:p w:rsidR="00E438CE" w:rsidRDefault="00E438CE" w:rsidP="00E438CE">
      <w:pPr>
        <w:spacing w:before="100" w:beforeAutospacing="1" w:after="100" w:afterAutospacing="1" w:line="240" w:lineRule="auto"/>
        <w:ind w:left="1416"/>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le certificat de baptêm</w:t>
      </w:r>
      <w:r w:rsidR="00C429BD" w:rsidRPr="00C429BD">
        <w:rPr>
          <w:rFonts w:ascii="Times New Roman" w:eastAsia="Times New Roman" w:hAnsi="Times New Roman" w:cs="Times New Roman"/>
          <w:sz w:val="24"/>
          <w:szCs w:val="24"/>
          <w:lang w:eastAsia="fr-CA"/>
        </w:rPr>
        <w:t xml:space="preserve">e, celui de la paroisse d’origine doit être récent de 6 mois; </w:t>
      </w:r>
    </w:p>
    <w:p w:rsidR="00E438CE" w:rsidRDefault="00E438CE" w:rsidP="00E438CE">
      <w:pPr>
        <w:spacing w:before="100" w:beforeAutospacing="1" w:after="100" w:afterAutospacing="1" w:line="240" w:lineRule="auto"/>
        <w:ind w:left="1416"/>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w:t>
      </w:r>
      <w:r w:rsidR="00C429BD" w:rsidRPr="00C429BD">
        <w:rPr>
          <w:rFonts w:ascii="Times New Roman" w:eastAsia="Times New Roman" w:hAnsi="Times New Roman" w:cs="Times New Roman"/>
          <w:sz w:val="24"/>
          <w:szCs w:val="24"/>
          <w:lang w:eastAsia="fr-CA"/>
        </w:rPr>
        <w:t xml:space="preserve">le certificat de naissance de l’état civil; </w:t>
      </w:r>
    </w:p>
    <w:p w:rsidR="00C429BD" w:rsidRPr="00C429BD" w:rsidRDefault="00E438CE" w:rsidP="00E438CE">
      <w:pPr>
        <w:spacing w:before="100" w:beforeAutospacing="1" w:after="100" w:afterAutospacing="1" w:line="240" w:lineRule="auto"/>
        <w:ind w:left="1416"/>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w:t>
      </w:r>
      <w:r w:rsidR="00C429BD" w:rsidRPr="00C429BD">
        <w:rPr>
          <w:rFonts w:ascii="Times New Roman" w:eastAsia="Times New Roman" w:hAnsi="Times New Roman" w:cs="Times New Roman"/>
          <w:sz w:val="24"/>
          <w:szCs w:val="24"/>
          <w:lang w:eastAsia="fr-CA"/>
        </w:rPr>
        <w:t>tous autres documents (divorce, déclaration de nullité, etc.).</w:t>
      </w:r>
    </w:p>
    <w:p w:rsidR="00C429BD" w:rsidRPr="00C429BD" w:rsidRDefault="00C429BD" w:rsidP="00C429BD">
      <w:pPr>
        <w:spacing w:before="100" w:beforeAutospacing="1" w:after="100" w:afterAutospacing="1" w:line="240" w:lineRule="auto"/>
        <w:ind w:left="720"/>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Une tenue vestimentaire appropriée dans l’église qui est, rappelons-le, un lieu sacré, est importante pour vous et vos invités.</w:t>
      </w:r>
    </w:p>
    <w:p w:rsidR="00C429BD" w:rsidRPr="00C429BD" w:rsidRDefault="00C429BD" w:rsidP="00C429BD">
      <w:pPr>
        <w:spacing w:before="100" w:beforeAutospacing="1" w:after="100" w:afterAutospacing="1" w:line="240" w:lineRule="auto"/>
        <w:ind w:left="720"/>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La participation active de l’assemblée est requise ainsi que le respect pour le lieu</w:t>
      </w:r>
      <w:r w:rsidR="000E53C2">
        <w:rPr>
          <w:rFonts w:ascii="Times New Roman" w:eastAsia="Times New Roman" w:hAnsi="Times New Roman" w:cs="Times New Roman"/>
          <w:sz w:val="24"/>
          <w:szCs w:val="24"/>
          <w:lang w:eastAsia="fr-CA"/>
        </w:rPr>
        <w:t>.</w:t>
      </w:r>
    </w:p>
    <w:p w:rsidR="00C429BD" w:rsidRPr="00C429BD" w:rsidRDefault="00C429BD" w:rsidP="00C429BD">
      <w:pPr>
        <w:spacing w:before="100" w:beforeAutospacing="1" w:after="100" w:afterAutospacing="1" w:line="240" w:lineRule="auto"/>
        <w:ind w:left="720"/>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  Une attention spéciale sera portée, à l’église, </w:t>
      </w:r>
      <w:r w:rsidRPr="00C429BD">
        <w:rPr>
          <w:rFonts w:ascii="Times New Roman" w:eastAsia="Times New Roman" w:hAnsi="Times New Roman" w:cs="Times New Roman"/>
          <w:b/>
          <w:bCs/>
          <w:sz w:val="24"/>
          <w:szCs w:val="24"/>
          <w:lang w:eastAsia="fr-CA"/>
        </w:rPr>
        <w:t>pas de gomme, de nourriture, de breuvage</w:t>
      </w:r>
      <w:r w:rsidRPr="00C429BD">
        <w:rPr>
          <w:rFonts w:ascii="Times New Roman" w:eastAsia="Times New Roman" w:hAnsi="Times New Roman" w:cs="Times New Roman"/>
          <w:sz w:val="24"/>
          <w:szCs w:val="24"/>
          <w:lang w:eastAsia="fr-CA"/>
        </w:rPr>
        <w:t>.</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intervenants lors de notre mariage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lastRenderedPageBreak/>
        <w:t>Quel rôle peuvent jouer les différents intervenants à notre mariage?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parents :</w:t>
      </w:r>
      <w:r w:rsidRPr="00C429BD">
        <w:rPr>
          <w:rFonts w:ascii="Times New Roman" w:eastAsia="Times New Roman" w:hAnsi="Times New Roman" w:cs="Times New Roman"/>
          <w:sz w:val="24"/>
          <w:szCs w:val="24"/>
          <w:lang w:eastAsia="fr-CA"/>
        </w:rPr>
        <w:t xml:space="preserve"> Souvent, l’un deux est choisi comme témoin, ce qui n’est pas obligatoire. Des places leur sont réservées, s’ils sont divorcés ou séparés, vous devrez en discuter avec votre </w:t>
      </w:r>
      <w:r w:rsidR="00A03595">
        <w:rPr>
          <w:rFonts w:ascii="Times New Roman" w:eastAsia="Times New Roman" w:hAnsi="Times New Roman" w:cs="Times New Roman"/>
          <w:sz w:val="24"/>
          <w:szCs w:val="24"/>
          <w:lang w:eastAsia="fr-CA"/>
        </w:rPr>
        <w:t>ministre</w:t>
      </w:r>
      <w:r w:rsidRPr="00C429BD">
        <w:rPr>
          <w:rFonts w:ascii="Times New Roman" w:eastAsia="Times New Roman" w:hAnsi="Times New Roman" w:cs="Times New Roman"/>
          <w:sz w:val="24"/>
          <w:szCs w:val="24"/>
          <w:lang w:eastAsia="fr-CA"/>
        </w:rPr>
        <w:t xml:space="preserve"> sur la place qu’ils occuperont dans la célébration.</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enfants</w:t>
      </w:r>
      <w:r w:rsidRPr="00C429BD">
        <w:rPr>
          <w:rFonts w:ascii="Times New Roman" w:eastAsia="Times New Roman" w:hAnsi="Times New Roman" w:cs="Times New Roman"/>
          <w:sz w:val="24"/>
          <w:szCs w:val="24"/>
          <w:lang w:eastAsia="fr-CA"/>
        </w:rPr>
        <w:t xml:space="preserve"> (s’il y a lieu) : S’ils ont moins de 5 ans il est souhaitable qu’une personne familière puisse les prendre en charge. Pour les plus grands, ils peuvent être impliqués dans la célébration </w:t>
      </w:r>
      <w:r w:rsidR="00F8749D">
        <w:rPr>
          <w:rFonts w:ascii="Times New Roman" w:eastAsia="Times New Roman" w:hAnsi="Times New Roman" w:cs="Times New Roman"/>
          <w:sz w:val="24"/>
          <w:szCs w:val="24"/>
          <w:lang w:eastAsia="fr-CA"/>
        </w:rPr>
        <w:t xml:space="preserve">soit </w:t>
      </w:r>
      <w:r w:rsidRPr="00C429BD">
        <w:rPr>
          <w:rFonts w:ascii="Times New Roman" w:eastAsia="Times New Roman" w:hAnsi="Times New Roman" w:cs="Times New Roman"/>
          <w:sz w:val="24"/>
          <w:szCs w:val="24"/>
          <w:lang w:eastAsia="fr-CA"/>
        </w:rPr>
        <w:t>en faisant la lecture des prières universelles, soit en apportant les alliances à l’autel et/ou soit pour le service à l’autel. S’ils sont âgés de plus de 16 ans, ils peuvent être témoins à la signature des registres.</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invités </w:t>
      </w:r>
      <w:r w:rsidRPr="00C429BD">
        <w:rPr>
          <w:rFonts w:ascii="Times New Roman" w:eastAsia="Times New Roman" w:hAnsi="Times New Roman" w:cs="Times New Roman"/>
          <w:sz w:val="24"/>
          <w:szCs w:val="24"/>
          <w:lang w:eastAsia="fr-CA"/>
        </w:rPr>
        <w:t>: Ils participent activement à la célébration dans le respect, l’écoute, le recueillement et la prière.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 cortège</w:t>
      </w:r>
      <w:r w:rsidRPr="00C429BD">
        <w:rPr>
          <w:rFonts w:ascii="Times New Roman" w:eastAsia="Times New Roman" w:hAnsi="Times New Roman" w:cs="Times New Roman"/>
          <w:sz w:val="24"/>
          <w:szCs w:val="24"/>
          <w:lang w:eastAsia="fr-CA"/>
        </w:rPr>
        <w:t xml:space="preserve"> (filles et garçons d’honneur, page et bouquetière) : Ces personnes peuvent intervenir et contribuer à donner un sens à la célébration. </w:t>
      </w:r>
      <w:proofErr w:type="gramStart"/>
      <w:r w:rsidRPr="00C429BD">
        <w:rPr>
          <w:rFonts w:ascii="Times New Roman" w:eastAsia="Times New Roman" w:hAnsi="Times New Roman" w:cs="Times New Roman"/>
          <w:sz w:val="24"/>
          <w:szCs w:val="24"/>
          <w:lang w:eastAsia="fr-CA"/>
        </w:rPr>
        <w:t>«Entrer</w:t>
      </w:r>
      <w:proofErr w:type="gramEnd"/>
      <w:r w:rsidRPr="00C429BD">
        <w:rPr>
          <w:rFonts w:ascii="Times New Roman" w:eastAsia="Times New Roman" w:hAnsi="Times New Roman" w:cs="Times New Roman"/>
          <w:sz w:val="24"/>
          <w:szCs w:val="24"/>
          <w:lang w:eastAsia="fr-CA"/>
        </w:rPr>
        <w:t xml:space="preserve"> en cortège dans l’église, c’est marcher à la rencontre de Dieu qui vous invite». On veillera à ce que la marche se déroule paisiblement, accompagnée d’une musique adaptée au lieu sacré.</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témoins officiels :</w:t>
      </w:r>
      <w:r w:rsidRPr="00C429BD">
        <w:rPr>
          <w:rFonts w:ascii="Times New Roman" w:eastAsia="Times New Roman" w:hAnsi="Times New Roman" w:cs="Times New Roman"/>
          <w:sz w:val="24"/>
          <w:szCs w:val="24"/>
          <w:lang w:eastAsia="fr-CA"/>
        </w:rPr>
        <w:t xml:space="preserve"> Le choix des témoins est abordé lors de l’enquête prénuptiale. Rappelons </w:t>
      </w:r>
      <w:r w:rsidR="00AA68C0">
        <w:rPr>
          <w:rFonts w:ascii="Times New Roman" w:eastAsia="Times New Roman" w:hAnsi="Times New Roman" w:cs="Times New Roman"/>
          <w:sz w:val="24"/>
          <w:szCs w:val="24"/>
          <w:lang w:eastAsia="fr-CA"/>
        </w:rPr>
        <w:t>que deux</w:t>
      </w:r>
      <w:r w:rsidRPr="00C429BD">
        <w:rPr>
          <w:rFonts w:ascii="Times New Roman" w:eastAsia="Times New Roman" w:hAnsi="Times New Roman" w:cs="Times New Roman"/>
          <w:sz w:val="24"/>
          <w:szCs w:val="24"/>
          <w:lang w:eastAsia="fr-CA"/>
        </w:rPr>
        <w:t xml:space="preserve"> témoins sont nécessaires :</w:t>
      </w:r>
      <w:proofErr w:type="gramStart"/>
      <w:r w:rsidRPr="00C429BD">
        <w:rPr>
          <w:rFonts w:ascii="Times New Roman" w:eastAsia="Times New Roman" w:hAnsi="Times New Roman" w:cs="Times New Roman"/>
          <w:sz w:val="24"/>
          <w:szCs w:val="24"/>
          <w:lang w:eastAsia="fr-CA"/>
        </w:rPr>
        <w:t xml:space="preserve"> «hommes</w:t>
      </w:r>
      <w:proofErr w:type="gramEnd"/>
      <w:r w:rsidRPr="00C429BD">
        <w:rPr>
          <w:rFonts w:ascii="Times New Roman" w:eastAsia="Times New Roman" w:hAnsi="Times New Roman" w:cs="Times New Roman"/>
          <w:sz w:val="24"/>
          <w:szCs w:val="24"/>
          <w:lang w:eastAsia="fr-CA"/>
        </w:rPr>
        <w:t xml:space="preserve"> ou femmes, catholiques ou non, majeurs ou mineurs (16 ans minimum)».</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lecteurs :</w:t>
      </w:r>
      <w:r w:rsidRPr="00C429BD">
        <w:rPr>
          <w:rFonts w:ascii="Times New Roman" w:eastAsia="Times New Roman" w:hAnsi="Times New Roman" w:cs="Times New Roman"/>
          <w:sz w:val="24"/>
          <w:szCs w:val="24"/>
          <w:lang w:eastAsia="fr-CA"/>
        </w:rPr>
        <w:t xml:space="preserve"> Bien que des enfants puissent faire des lectures, il faut s’assurer de leurs capacités à le fai</w:t>
      </w:r>
      <w:r w:rsidR="00AA68C0">
        <w:rPr>
          <w:rFonts w:ascii="Times New Roman" w:eastAsia="Times New Roman" w:hAnsi="Times New Roman" w:cs="Times New Roman"/>
          <w:sz w:val="24"/>
          <w:szCs w:val="24"/>
          <w:lang w:eastAsia="fr-CA"/>
        </w:rPr>
        <w:t xml:space="preserve">re publiquement et au micro. L’Écriture </w:t>
      </w:r>
      <w:r w:rsidRPr="00C429BD">
        <w:rPr>
          <w:rFonts w:ascii="Times New Roman" w:eastAsia="Times New Roman" w:hAnsi="Times New Roman" w:cs="Times New Roman"/>
          <w:sz w:val="24"/>
          <w:szCs w:val="24"/>
          <w:lang w:eastAsia="fr-CA"/>
        </w:rPr>
        <w:t>occupe une place importante dans la cérémonie.  Si la famille ne peut trouver de lecteur, la paroisse, prévenue à l’avance s’en occupera.</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servants de messe</w:t>
      </w:r>
      <w:r w:rsidRPr="00C429BD">
        <w:rPr>
          <w:rFonts w:ascii="Times New Roman" w:eastAsia="Times New Roman" w:hAnsi="Times New Roman" w:cs="Times New Roman"/>
          <w:sz w:val="24"/>
          <w:szCs w:val="24"/>
          <w:lang w:eastAsia="fr-CA"/>
        </w:rPr>
        <w:t xml:space="preserve"> (s’il y a lieu) : S’il y a eucharistie, deux servants de messe sont requis. Des jeunes ou un couple d’amis peuvent effectuer cette tâche s’ils ont l’expérience et/ou se sentent à l’aise de l’accomplir. Si non, la paroisse s’en occupe.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préposés à l’accueil :</w:t>
      </w:r>
      <w:r w:rsidRPr="00C429BD">
        <w:rPr>
          <w:rFonts w:ascii="Times New Roman" w:eastAsia="Times New Roman" w:hAnsi="Times New Roman" w:cs="Times New Roman"/>
          <w:sz w:val="24"/>
          <w:szCs w:val="24"/>
          <w:lang w:eastAsia="fr-CA"/>
        </w:rPr>
        <w:t xml:space="preserve"> Cette tâche est normalement confiée aux garçons d’honneur. Ils contribuent à ce que tous prennent place avant le début de la célébration et s’assurent de bien diriger les familles.</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musiciens, choristes et techniciens :</w:t>
      </w:r>
      <w:r w:rsidRPr="00C429BD">
        <w:rPr>
          <w:rFonts w:ascii="Times New Roman" w:eastAsia="Times New Roman" w:hAnsi="Times New Roman" w:cs="Times New Roman"/>
          <w:sz w:val="24"/>
          <w:szCs w:val="24"/>
          <w:lang w:eastAsia="fr-CA"/>
        </w:rPr>
        <w:t xml:space="preserve"> Sujet très délicat, il est souvent source de mésententes. Une prémisse importante à considérer : nous sommes d</w:t>
      </w:r>
      <w:r w:rsidR="00D30FA4">
        <w:rPr>
          <w:rFonts w:ascii="Times New Roman" w:eastAsia="Times New Roman" w:hAnsi="Times New Roman" w:cs="Times New Roman"/>
          <w:sz w:val="24"/>
          <w:szCs w:val="24"/>
          <w:lang w:eastAsia="fr-CA"/>
        </w:rPr>
        <w:t>ans une célébration liturgique </w:t>
      </w:r>
      <w:r w:rsidRPr="00C429BD">
        <w:rPr>
          <w:rFonts w:ascii="Times New Roman" w:eastAsia="Times New Roman" w:hAnsi="Times New Roman" w:cs="Times New Roman"/>
          <w:sz w:val="24"/>
          <w:szCs w:val="24"/>
          <w:lang w:eastAsia="fr-CA"/>
        </w:rPr>
        <w:t xml:space="preserve">et nous devons rappeler le </w:t>
      </w:r>
      <w:r w:rsidRPr="00C429BD">
        <w:rPr>
          <w:rFonts w:ascii="Times New Roman" w:eastAsia="Times New Roman" w:hAnsi="Times New Roman" w:cs="Times New Roman"/>
          <w:b/>
          <w:bCs/>
          <w:i/>
          <w:iCs/>
          <w:sz w:val="24"/>
          <w:szCs w:val="24"/>
          <w:lang w:eastAsia="fr-CA"/>
        </w:rPr>
        <w:t>caractère sacré</w:t>
      </w:r>
      <w:r w:rsidRPr="00C429BD">
        <w:rPr>
          <w:rFonts w:ascii="Times New Roman" w:eastAsia="Times New Roman" w:hAnsi="Times New Roman" w:cs="Times New Roman"/>
          <w:sz w:val="24"/>
          <w:szCs w:val="24"/>
          <w:lang w:eastAsia="fr-CA"/>
        </w:rPr>
        <w:t xml:space="preserve"> du mariage chréti</w:t>
      </w:r>
      <w:r w:rsidR="00D30FA4">
        <w:rPr>
          <w:rFonts w:ascii="Times New Roman" w:eastAsia="Times New Roman" w:hAnsi="Times New Roman" w:cs="Times New Roman"/>
          <w:sz w:val="24"/>
          <w:szCs w:val="24"/>
          <w:lang w:eastAsia="fr-CA"/>
        </w:rPr>
        <w:t>en. Qui dit</w:t>
      </w:r>
      <w:proofErr w:type="gramStart"/>
      <w:r w:rsidR="00D30FA4">
        <w:rPr>
          <w:rFonts w:ascii="Times New Roman" w:eastAsia="Times New Roman" w:hAnsi="Times New Roman" w:cs="Times New Roman"/>
          <w:sz w:val="24"/>
          <w:szCs w:val="24"/>
          <w:lang w:eastAsia="fr-CA"/>
        </w:rPr>
        <w:t xml:space="preserve"> </w:t>
      </w:r>
      <w:r w:rsidRPr="00C429BD">
        <w:rPr>
          <w:rFonts w:ascii="Times New Roman" w:eastAsia="Times New Roman" w:hAnsi="Times New Roman" w:cs="Times New Roman"/>
          <w:sz w:val="24"/>
          <w:szCs w:val="24"/>
          <w:lang w:eastAsia="fr-CA"/>
        </w:rPr>
        <w:t>«liturgie</w:t>
      </w:r>
      <w:proofErr w:type="gramEnd"/>
      <w:r w:rsidRPr="00C429BD">
        <w:rPr>
          <w:rFonts w:ascii="Times New Roman" w:eastAsia="Times New Roman" w:hAnsi="Times New Roman" w:cs="Times New Roman"/>
          <w:sz w:val="24"/>
          <w:szCs w:val="24"/>
          <w:lang w:eastAsia="fr-CA"/>
        </w:rPr>
        <w:t>» dit prière à Dieu.</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Le choix musical doit être conforme à la </w:t>
      </w:r>
      <w:r w:rsidRPr="00C429BD">
        <w:rPr>
          <w:rFonts w:ascii="Times New Roman" w:eastAsia="Times New Roman" w:hAnsi="Times New Roman" w:cs="Times New Roman"/>
          <w:b/>
          <w:bCs/>
          <w:i/>
          <w:iCs/>
          <w:sz w:val="24"/>
          <w:szCs w:val="24"/>
          <w:lang w:eastAsia="fr-CA"/>
        </w:rPr>
        <w:t>musique sacrée et liturgique</w:t>
      </w:r>
      <w:r w:rsidRPr="00C429BD">
        <w:rPr>
          <w:rFonts w:ascii="Times New Roman" w:eastAsia="Times New Roman" w:hAnsi="Times New Roman" w:cs="Times New Roman"/>
          <w:sz w:val="24"/>
          <w:szCs w:val="24"/>
          <w:lang w:eastAsia="fr-CA"/>
        </w:rPr>
        <w:t xml:space="preserve">. Le programme de chants doit être approuvé par le </w:t>
      </w:r>
      <w:r w:rsidR="00A03595">
        <w:rPr>
          <w:rFonts w:ascii="Times New Roman" w:eastAsia="Times New Roman" w:hAnsi="Times New Roman" w:cs="Times New Roman"/>
          <w:sz w:val="24"/>
          <w:szCs w:val="24"/>
          <w:lang w:eastAsia="fr-CA"/>
        </w:rPr>
        <w:t>ministre</w:t>
      </w:r>
      <w:r w:rsidRPr="00C429BD">
        <w:rPr>
          <w:rFonts w:ascii="Times New Roman" w:eastAsia="Times New Roman" w:hAnsi="Times New Roman" w:cs="Times New Roman"/>
          <w:sz w:val="24"/>
          <w:szCs w:val="24"/>
          <w:lang w:eastAsia="fr-CA"/>
        </w:rPr>
        <w:t>. Le mariage n’est pas un spectacle alors, il faut y aller avec sobriété. Pour les chants profanes (ou populaires), nous vous suggérons de les faire jouer à la noce.</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lastRenderedPageBreak/>
        <w:t>La paroisse fournit une liste de musiciens et de chanteurs/chanteuses qui ont l’expérience des liturgies et sauront vous faire de belles suggestions de chants appropriés.</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b/>
          <w:bCs/>
          <w:sz w:val="24"/>
          <w:szCs w:val="24"/>
          <w:lang w:eastAsia="fr-CA"/>
        </w:rPr>
        <w:t>Les spécialistes de l’image</w:t>
      </w:r>
      <w:r w:rsidRPr="00C429BD">
        <w:rPr>
          <w:rFonts w:ascii="Times New Roman" w:eastAsia="Times New Roman" w:hAnsi="Times New Roman" w:cs="Times New Roman"/>
          <w:sz w:val="24"/>
          <w:szCs w:val="24"/>
          <w:lang w:eastAsia="fr-CA"/>
        </w:rPr>
        <w:t xml:space="preserve"> (photo et </w:t>
      </w:r>
      <w:r w:rsidR="00D30FA4">
        <w:rPr>
          <w:rFonts w:ascii="Times New Roman" w:eastAsia="Times New Roman" w:hAnsi="Times New Roman" w:cs="Times New Roman"/>
          <w:sz w:val="24"/>
          <w:szCs w:val="24"/>
          <w:lang w:eastAsia="fr-CA"/>
        </w:rPr>
        <w:t xml:space="preserve">vidéo) : Il est important de </w:t>
      </w:r>
      <w:r w:rsidRPr="00C429BD">
        <w:rPr>
          <w:rFonts w:ascii="Times New Roman" w:eastAsia="Times New Roman" w:hAnsi="Times New Roman" w:cs="Times New Roman"/>
          <w:sz w:val="24"/>
          <w:szCs w:val="24"/>
          <w:lang w:eastAsia="fr-CA"/>
        </w:rPr>
        <w:t xml:space="preserve">choisir un photographe officiel qui sera le </w:t>
      </w:r>
      <w:r w:rsidRPr="00C429BD">
        <w:rPr>
          <w:rFonts w:ascii="Times New Roman" w:eastAsia="Times New Roman" w:hAnsi="Times New Roman" w:cs="Times New Roman"/>
          <w:b/>
          <w:bCs/>
          <w:i/>
          <w:iCs/>
          <w:sz w:val="24"/>
          <w:szCs w:val="24"/>
          <w:lang w:eastAsia="fr-CA"/>
        </w:rPr>
        <w:t>seul à se déplacer pendant la cérémonie</w:t>
      </w:r>
      <w:r w:rsidRPr="00C429BD">
        <w:rPr>
          <w:rFonts w:ascii="Times New Roman" w:eastAsia="Times New Roman" w:hAnsi="Times New Roman" w:cs="Times New Roman"/>
          <w:sz w:val="24"/>
          <w:szCs w:val="24"/>
          <w:lang w:eastAsia="fr-CA"/>
        </w:rPr>
        <w:t>. Il se doit d’être discret dans ses déplacements, afin de ne pas perturber le climat de prière. L’accès au</w:t>
      </w:r>
      <w:r w:rsidR="00D30FA4">
        <w:rPr>
          <w:rFonts w:ascii="Times New Roman" w:eastAsia="Times New Roman" w:hAnsi="Times New Roman" w:cs="Times New Roman"/>
          <w:sz w:val="24"/>
          <w:szCs w:val="24"/>
          <w:lang w:eastAsia="fr-CA"/>
        </w:rPr>
        <w:t xml:space="preserve"> sanctuaire (le chœur) lui</w:t>
      </w:r>
      <w:r w:rsidRPr="00C429BD">
        <w:rPr>
          <w:rFonts w:ascii="Times New Roman" w:eastAsia="Times New Roman" w:hAnsi="Times New Roman" w:cs="Times New Roman"/>
          <w:sz w:val="24"/>
          <w:szCs w:val="24"/>
          <w:lang w:eastAsia="fr-CA"/>
        </w:rPr>
        <w:t xml:space="preserve"> est interdit.</w:t>
      </w:r>
    </w:p>
    <w:p w:rsidR="00C429BD" w:rsidRPr="00C429BD"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Pour la vidéo, s’entendre avec le </w:t>
      </w:r>
      <w:r w:rsidR="00A03595">
        <w:rPr>
          <w:rFonts w:ascii="Times New Roman" w:eastAsia="Times New Roman" w:hAnsi="Times New Roman" w:cs="Times New Roman"/>
          <w:sz w:val="24"/>
          <w:szCs w:val="24"/>
          <w:lang w:eastAsia="fr-CA"/>
        </w:rPr>
        <w:t>ministre</w:t>
      </w:r>
      <w:r w:rsidRPr="00C429BD">
        <w:rPr>
          <w:rFonts w:ascii="Times New Roman" w:eastAsia="Times New Roman" w:hAnsi="Times New Roman" w:cs="Times New Roman"/>
          <w:sz w:val="24"/>
          <w:szCs w:val="24"/>
          <w:lang w:eastAsia="fr-CA"/>
        </w:rPr>
        <w:t xml:space="preserve"> lors de la pratique pour le lieu où il doit s’installer.</w:t>
      </w:r>
    </w:p>
    <w:p w:rsidR="00C429BD" w:rsidRPr="00C429BD" w:rsidRDefault="00C429BD" w:rsidP="00C429BD">
      <w:pPr>
        <w:spacing w:after="0"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pict>
          <v:rect id="_x0000_i1025" style="width:0;height:1.5pt" o:hralign="center" o:hrstd="t" o:hr="t" fillcolor="#a0a0a0" stroked="f"/>
        </w:pict>
      </w:r>
    </w:p>
    <w:p w:rsidR="00BC4CD1" w:rsidRDefault="00C429BD" w:rsidP="00C429BD">
      <w:pPr>
        <w:spacing w:before="100" w:beforeAutospacing="1" w:after="100" w:afterAutospacing="1" w:line="240" w:lineRule="auto"/>
        <w:rPr>
          <w:rFonts w:ascii="Times New Roman" w:eastAsia="Times New Roman" w:hAnsi="Times New Roman" w:cs="Times New Roman"/>
          <w:sz w:val="24"/>
          <w:szCs w:val="24"/>
          <w:lang w:eastAsia="fr-CA"/>
        </w:rPr>
      </w:pPr>
      <w:r w:rsidRPr="00C429BD">
        <w:rPr>
          <w:rFonts w:ascii="Times New Roman" w:eastAsia="Times New Roman" w:hAnsi="Times New Roman" w:cs="Times New Roman"/>
          <w:sz w:val="24"/>
          <w:szCs w:val="24"/>
          <w:lang w:eastAsia="fr-CA"/>
        </w:rPr>
        <w:t xml:space="preserve">Pour toutes autres informations, </w:t>
      </w:r>
      <w:r w:rsidR="00BC4CD1">
        <w:rPr>
          <w:rFonts w:ascii="Times New Roman" w:eastAsia="Times New Roman" w:hAnsi="Times New Roman" w:cs="Times New Roman"/>
          <w:sz w:val="24"/>
          <w:szCs w:val="24"/>
          <w:lang w:eastAsia="fr-CA"/>
        </w:rPr>
        <w:t xml:space="preserve">veuillez remplir ce formulaire </w:t>
      </w:r>
      <w:r w:rsidR="00BC4CD1" w:rsidRPr="00BC4CD1">
        <w:rPr>
          <w:rFonts w:ascii="Times New Roman" w:eastAsia="Times New Roman" w:hAnsi="Times New Roman" w:cs="Times New Roman"/>
          <w:sz w:val="24"/>
          <w:szCs w:val="24"/>
          <w:highlight w:val="green"/>
          <w:lang w:eastAsia="fr-CA"/>
        </w:rPr>
        <w:t xml:space="preserve">Bouton </w:t>
      </w:r>
      <w:r w:rsidR="00631715">
        <w:rPr>
          <w:rFonts w:ascii="Times New Roman" w:eastAsia="Times New Roman" w:hAnsi="Times New Roman" w:cs="Times New Roman"/>
          <w:sz w:val="24"/>
          <w:szCs w:val="24"/>
          <w:highlight w:val="green"/>
          <w:lang w:eastAsia="fr-CA"/>
        </w:rPr>
        <w:t xml:space="preserve">formulaire en </w:t>
      </w:r>
      <w:r w:rsidR="00BC4CD1" w:rsidRPr="00BC4CD1">
        <w:rPr>
          <w:rFonts w:ascii="Times New Roman" w:eastAsia="Times New Roman" w:hAnsi="Times New Roman" w:cs="Times New Roman"/>
          <w:sz w:val="24"/>
          <w:szCs w:val="24"/>
          <w:highlight w:val="green"/>
          <w:lang w:eastAsia="fr-CA"/>
        </w:rPr>
        <w:t>annexe</w:t>
      </w:r>
    </w:p>
    <w:p w:rsidR="00BC4CD1" w:rsidRDefault="00366A40" w:rsidP="00C429BD">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Vous pouvez aussi communiquer avec le siège social de votre paroisse </w:t>
      </w:r>
      <w:r w:rsidRPr="00366A40">
        <w:rPr>
          <w:rFonts w:ascii="Times New Roman" w:eastAsia="Times New Roman" w:hAnsi="Times New Roman" w:cs="Times New Roman"/>
          <w:sz w:val="24"/>
          <w:szCs w:val="24"/>
          <w:highlight w:val="green"/>
          <w:lang w:eastAsia="fr-CA"/>
        </w:rPr>
        <w:t>Bouton avec lien pour la page Contactez-nous</w:t>
      </w:r>
    </w:p>
    <w:p w:rsidR="00C429BD" w:rsidRPr="00C429BD" w:rsidRDefault="00366A40" w:rsidP="00C429BD">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Finalement, vous pouvez aussi communiquer avec l’abbé Michel Paré, au</w:t>
      </w:r>
      <w:r w:rsidR="00C429BD" w:rsidRPr="00C429BD">
        <w:rPr>
          <w:rFonts w:ascii="Times New Roman" w:eastAsia="Times New Roman" w:hAnsi="Times New Roman" w:cs="Times New Roman"/>
          <w:sz w:val="24"/>
          <w:szCs w:val="24"/>
          <w:lang w:eastAsia="fr-CA"/>
        </w:rPr>
        <w:t xml:space="preserve"> 418-228-2084 poste 226</w:t>
      </w:r>
    </w:p>
    <w:p w:rsidR="00C63E5B" w:rsidRDefault="00C63E5B" w:rsidP="00C63E5B"/>
    <w:p w:rsidR="00236CDB" w:rsidRDefault="00236CDB">
      <w:r>
        <w:br w:type="page"/>
      </w:r>
    </w:p>
    <w:p w:rsidR="00EB598B" w:rsidRDefault="00EB598B" w:rsidP="00C63E5B">
      <w:r>
        <w:lastRenderedPageBreak/>
        <w:t>Annexe</w:t>
      </w:r>
    </w:p>
    <w:p w:rsidR="00C9277F" w:rsidRDefault="00236CDB" w:rsidP="00C63E5B">
      <w:r>
        <w:t>Pour contacter le responsable :</w:t>
      </w:r>
    </w:p>
    <w:p w:rsidR="00236CDB" w:rsidRDefault="00236CDB" w:rsidP="00C63E5B"/>
    <w:p w:rsidR="00D211F6" w:rsidRDefault="00D211F6" w:rsidP="00C63E5B">
      <w:r>
        <w:t>Coordonnées de la fiancée :</w:t>
      </w:r>
    </w:p>
    <w:p w:rsidR="00236CDB" w:rsidRDefault="00D211F6" w:rsidP="00D211F6">
      <w:pPr>
        <w:pStyle w:val="Paragraphedeliste"/>
        <w:numPr>
          <w:ilvl w:val="0"/>
          <w:numId w:val="3"/>
        </w:numPr>
      </w:pPr>
      <w:r>
        <w:t>N</w:t>
      </w:r>
      <w:r w:rsidR="00236CDB">
        <w:t>om : ________________________________________</w:t>
      </w:r>
    </w:p>
    <w:p w:rsidR="00236CDB" w:rsidRDefault="00D211F6" w:rsidP="00D211F6">
      <w:pPr>
        <w:pStyle w:val="Paragraphedeliste"/>
        <w:numPr>
          <w:ilvl w:val="0"/>
          <w:numId w:val="3"/>
        </w:numPr>
      </w:pPr>
      <w:r>
        <w:t>N</w:t>
      </w:r>
      <w:r w:rsidR="00236CDB">
        <w:t>uméro de téléphone : __________________________</w:t>
      </w:r>
    </w:p>
    <w:p w:rsidR="00236CDB" w:rsidRDefault="00D211F6" w:rsidP="00D211F6">
      <w:pPr>
        <w:pStyle w:val="Paragraphedeliste"/>
        <w:numPr>
          <w:ilvl w:val="0"/>
          <w:numId w:val="3"/>
        </w:numPr>
      </w:pPr>
      <w:r>
        <w:t>C</w:t>
      </w:r>
      <w:r w:rsidR="00236CDB">
        <w:t>ourriel : _____________________________________</w:t>
      </w:r>
    </w:p>
    <w:p w:rsidR="00D211F6" w:rsidRDefault="00D211F6" w:rsidP="00D211F6"/>
    <w:p w:rsidR="00D211F6" w:rsidRDefault="00D211F6" w:rsidP="00D211F6">
      <w:r>
        <w:t>Coordonnées du fiancé :</w:t>
      </w:r>
    </w:p>
    <w:p w:rsidR="00D211F6" w:rsidRDefault="00D211F6" w:rsidP="00D211F6">
      <w:pPr>
        <w:pStyle w:val="Paragraphedeliste"/>
        <w:numPr>
          <w:ilvl w:val="0"/>
          <w:numId w:val="3"/>
        </w:numPr>
      </w:pPr>
      <w:r>
        <w:t>Nom : ________________________________________</w:t>
      </w:r>
    </w:p>
    <w:p w:rsidR="00D211F6" w:rsidRDefault="00D211F6" w:rsidP="00D211F6">
      <w:pPr>
        <w:pStyle w:val="Paragraphedeliste"/>
        <w:numPr>
          <w:ilvl w:val="0"/>
          <w:numId w:val="3"/>
        </w:numPr>
      </w:pPr>
      <w:r>
        <w:t>Numéro de téléphone : __________________________</w:t>
      </w:r>
    </w:p>
    <w:p w:rsidR="00D211F6" w:rsidRDefault="00D211F6" w:rsidP="00D211F6">
      <w:pPr>
        <w:pStyle w:val="Paragraphedeliste"/>
        <w:numPr>
          <w:ilvl w:val="0"/>
          <w:numId w:val="3"/>
        </w:numPr>
      </w:pPr>
      <w:r>
        <w:t>Courriel : _____________________________________</w:t>
      </w:r>
    </w:p>
    <w:p w:rsidR="00D211F6" w:rsidRDefault="00D211F6" w:rsidP="00D211F6"/>
    <w:p w:rsidR="00D211F6" w:rsidRDefault="00D211F6" w:rsidP="00D211F6">
      <w:r>
        <w:t>Lequel des deux doit-on contacter pour la première fois? : Femme ___ Homme ___</w:t>
      </w:r>
    </w:p>
    <w:sectPr w:rsidR="00D211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A5FEB"/>
    <w:multiLevelType w:val="hybridMultilevel"/>
    <w:tmpl w:val="B6F69C72"/>
    <w:lvl w:ilvl="0" w:tplc="B2B66128">
      <w:start w:val="10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6022758"/>
    <w:multiLevelType w:val="multilevel"/>
    <w:tmpl w:val="1BEE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D019B"/>
    <w:multiLevelType w:val="multilevel"/>
    <w:tmpl w:val="930E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5B"/>
    <w:rsid w:val="000E53C2"/>
    <w:rsid w:val="000E6642"/>
    <w:rsid w:val="00116FE0"/>
    <w:rsid w:val="00236CDB"/>
    <w:rsid w:val="002A33B1"/>
    <w:rsid w:val="00366A40"/>
    <w:rsid w:val="004F7CEC"/>
    <w:rsid w:val="00504AC2"/>
    <w:rsid w:val="00631715"/>
    <w:rsid w:val="00715C00"/>
    <w:rsid w:val="007409DA"/>
    <w:rsid w:val="00A03595"/>
    <w:rsid w:val="00AA68C0"/>
    <w:rsid w:val="00AD131A"/>
    <w:rsid w:val="00AE1B44"/>
    <w:rsid w:val="00B60D07"/>
    <w:rsid w:val="00BC4CD1"/>
    <w:rsid w:val="00C429BD"/>
    <w:rsid w:val="00C63E5B"/>
    <w:rsid w:val="00C9277F"/>
    <w:rsid w:val="00D211F6"/>
    <w:rsid w:val="00D30FA4"/>
    <w:rsid w:val="00E438CE"/>
    <w:rsid w:val="00EB598B"/>
    <w:rsid w:val="00F8749D"/>
    <w:rsid w:val="00FD78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1B87"/>
  <w15:chartTrackingRefBased/>
  <w15:docId w15:val="{E7881BEA-9B1F-4FB9-844E-C234EC74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7886"/>
    <w:rPr>
      <w:color w:val="0563C1" w:themeColor="hyperlink"/>
      <w:u w:val="single"/>
    </w:rPr>
  </w:style>
  <w:style w:type="paragraph" w:styleId="Paragraphedeliste">
    <w:name w:val="List Paragraph"/>
    <w:basedOn w:val="Normal"/>
    <w:uiPriority w:val="34"/>
    <w:qFormat/>
    <w:rsid w:val="00D211F6"/>
    <w:pPr>
      <w:ind w:left="720"/>
      <w:contextualSpacing/>
    </w:pPr>
  </w:style>
  <w:style w:type="character" w:styleId="Lienhypertextesuivivisit">
    <w:name w:val="FollowedHyperlink"/>
    <w:basedOn w:val="Policepardfaut"/>
    <w:uiPriority w:val="99"/>
    <w:semiHidden/>
    <w:unhideWhenUsed/>
    <w:rsid w:val="00AE1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62247">
      <w:bodyDiv w:val="1"/>
      <w:marLeft w:val="0"/>
      <w:marRight w:val="0"/>
      <w:marTop w:val="0"/>
      <w:marBottom w:val="0"/>
      <w:divBdr>
        <w:top w:val="none" w:sz="0" w:space="0" w:color="auto"/>
        <w:left w:val="none" w:sz="0" w:space="0" w:color="auto"/>
        <w:bottom w:val="none" w:sz="0" w:space="0" w:color="auto"/>
        <w:right w:val="none" w:sz="0" w:space="0" w:color="auto"/>
      </w:divBdr>
    </w:div>
    <w:div w:id="13590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dq.org/wp-content/uploads/2016/05/Se-marier-en-eglise.pdf" TargetMode="External"/><Relationship Id="rId5" Type="http://schemas.openxmlformats.org/officeDocument/2006/relationships/hyperlink" Target="https://www.ecdq.org/sacrements/mariage/sessions-de-preparation-au-sacrement-du-mari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1280</Words>
  <Characters>7041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dc:creator>
  <cp:keywords/>
  <dc:description/>
  <cp:lastModifiedBy>Denis V</cp:lastModifiedBy>
  <cp:revision>26</cp:revision>
  <dcterms:created xsi:type="dcterms:W3CDTF">2020-03-09T02:40:00Z</dcterms:created>
  <dcterms:modified xsi:type="dcterms:W3CDTF">2020-03-09T03:29:00Z</dcterms:modified>
</cp:coreProperties>
</file>