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4378B" w14:textId="77777777" w:rsidR="00851A47" w:rsidRDefault="006A75B2">
      <w:pPr>
        <w:pStyle w:val="Title"/>
      </w:pPr>
      <w:r>
        <w:t>TWIST-EFS - TLFs for ROP</w:t>
      </w:r>
    </w:p>
    <w:p w14:paraId="4474378C" w14:textId="77777777" w:rsidR="00851A47" w:rsidRDefault="006A75B2">
      <w:r>
        <w:t>Invalid Date</w:t>
      </w:r>
    </w:p>
    <w:sdt>
      <w:sdtPr>
        <w:rPr>
          <w:rFonts w:eastAsiaTheme="minorHAnsi" w:cstheme="minorBidi"/>
          <w:b w:val="0"/>
          <w:color w:val="auto"/>
          <w:spacing w:val="0"/>
          <w:kern w:val="2"/>
          <w:sz w:val="24"/>
          <w:szCs w:val="24"/>
          <w14:ligatures w14:val="standardContextual"/>
        </w:rPr>
        <w:id w:val="-1241408150"/>
        <w:docPartObj>
          <w:docPartGallery w:val="Table of Contents"/>
          <w:docPartUnique/>
        </w:docPartObj>
      </w:sdtPr>
      <w:sdtEndPr/>
      <w:sdtContent>
        <w:p w14:paraId="4474378D" w14:textId="77777777" w:rsidR="00851A47" w:rsidRDefault="006A75B2">
          <w:pPr>
            <w:pStyle w:val="TOCHeading"/>
          </w:pPr>
          <w:r>
            <w:t>Table of contents</w:t>
          </w:r>
        </w:p>
        <w:p w14:paraId="6BEE9513" w14:textId="19EE399C" w:rsidR="000354F2" w:rsidRDefault="006A75B2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5286525" w:history="1">
            <w:r w:rsidR="000354F2" w:rsidRPr="00923CAD">
              <w:rPr>
                <w:rStyle w:val="Hyperlink"/>
                <w:noProof/>
              </w:rPr>
              <w:t>Table 2 Patient Disposition &amp; Follow-up Visit Compliance by Interval</w:t>
            </w:r>
            <w:r w:rsidR="000354F2">
              <w:rPr>
                <w:noProof/>
                <w:webHidden/>
              </w:rPr>
              <w:tab/>
            </w:r>
            <w:r w:rsidR="000354F2">
              <w:rPr>
                <w:noProof/>
                <w:webHidden/>
              </w:rPr>
              <w:fldChar w:fldCharType="begin"/>
            </w:r>
            <w:r w:rsidR="000354F2">
              <w:rPr>
                <w:noProof/>
                <w:webHidden/>
              </w:rPr>
              <w:instrText xml:space="preserve"> PAGEREF _Toc205286525 \h </w:instrText>
            </w:r>
            <w:r w:rsidR="000354F2">
              <w:rPr>
                <w:noProof/>
                <w:webHidden/>
              </w:rPr>
            </w:r>
            <w:r w:rsidR="000354F2">
              <w:rPr>
                <w:noProof/>
                <w:webHidden/>
              </w:rPr>
              <w:fldChar w:fldCharType="separate"/>
            </w:r>
            <w:r w:rsidR="000354F2">
              <w:rPr>
                <w:noProof/>
                <w:webHidden/>
              </w:rPr>
              <w:t>1</w:t>
            </w:r>
            <w:r w:rsidR="000354F2">
              <w:rPr>
                <w:noProof/>
                <w:webHidden/>
              </w:rPr>
              <w:fldChar w:fldCharType="end"/>
            </w:r>
          </w:hyperlink>
        </w:p>
        <w:p w14:paraId="3AD9EBB8" w14:textId="15E9781C" w:rsidR="000354F2" w:rsidRDefault="000354F2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05286526" w:history="1">
            <w:r w:rsidRPr="00923CAD">
              <w:rPr>
                <w:rStyle w:val="Hyperlink"/>
                <w:noProof/>
              </w:rPr>
              <w:t>Table 3 Demographics and 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C863" w14:textId="0FCBB156" w:rsidR="000354F2" w:rsidRDefault="000354F2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05286527" w:history="1">
            <w:r w:rsidRPr="00923CAD">
              <w:rPr>
                <w:rStyle w:val="Hyperlink"/>
                <w:noProof/>
              </w:rPr>
              <w:t>Table 8: CEC Adjudicated Endpoints for Events up to 1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4FEF" w14:textId="199D4123" w:rsidR="000354F2" w:rsidRDefault="000354F2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05286528" w:history="1">
            <w:r w:rsidRPr="00923CAD">
              <w:rPr>
                <w:rStyle w:val="Hyperlink"/>
                <w:noProof/>
              </w:rPr>
              <w:t>Table 11 CEC Adjudicated Heart Failure Hospitalizations and Non-elective Mitral Valve Reinterventions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7917" w14:textId="4F67578F" w:rsidR="000354F2" w:rsidRDefault="000354F2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05286529" w:history="1">
            <w:r w:rsidRPr="00923CAD">
              <w:rPr>
                <w:rStyle w:val="Hyperlink"/>
                <w:noProof/>
              </w:rPr>
              <w:t>Table 13 NYHA Class: Unpaired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378E" w14:textId="43752519" w:rsidR="00851A47" w:rsidRDefault="006A75B2">
          <w:r>
            <w:fldChar w:fldCharType="end"/>
          </w:r>
        </w:p>
      </w:sdtContent>
    </w:sdt>
    <w:p w14:paraId="4474378F" w14:textId="77777777" w:rsidR="00851A47" w:rsidRDefault="006A75B2">
      <w:r>
        <w:br w:type="page"/>
      </w:r>
    </w:p>
    <w:p w14:paraId="44743790" w14:textId="77777777" w:rsidR="00851A47" w:rsidRDefault="006A75B2">
      <w:pPr>
        <w:pStyle w:val="Heading1"/>
      </w:pPr>
      <w:bookmarkStart w:id="0" w:name="Xb373b8bdc17bdb71e0028ca552d89d2740befc9"/>
      <w:bookmarkStart w:id="1" w:name="_Toc205286525"/>
      <w:r>
        <w:lastRenderedPageBreak/>
        <w:t>Table 2 Patient Disposition &amp; Follow-up Visit Compliance by Interval</w:t>
      </w:r>
      <w:bookmarkEnd w:id="1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 w:rsidR="00851A47" w14:paraId="44743796" w14:textId="77777777">
        <w:trPr>
          <w:tblHeader/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 Status at Follow-Up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3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2 Years</w:t>
            </w:r>
          </w:p>
        </w:tc>
      </w:tr>
      <w:tr w:rsidR="00851A47" w14:paraId="4474379C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8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42/42 (100%)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33/42 (78.6%)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A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B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20/42 (47.6%)</w:t>
            </w:r>
          </w:p>
        </w:tc>
      </w:tr>
      <w:tr w:rsidR="00851A47" w14:paraId="447437A2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Completed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E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9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27/42 (64.3%)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0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21/42 (50%)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11/42 (26.2%)</w:t>
            </w:r>
          </w:p>
        </w:tc>
      </w:tr>
      <w:tr w:rsidR="00851A47" w14:paraId="447437A8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3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Completed Outside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9/42 (21.4%)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6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0/42 (0%)</w:t>
            </w:r>
          </w:p>
        </w:tc>
      </w:tr>
      <w:tr w:rsidR="00851A47" w14:paraId="447437AE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Not Performed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A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B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12/42 (28.6%)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C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18/42 (42.9%)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31/42 (73.8%)</w:t>
            </w:r>
          </w:p>
        </w:tc>
      </w:tr>
      <w:tr w:rsidR="00851A47" w14:paraId="447437B0" w14:textId="77777777">
        <w:trPr>
          <w:jc w:val="center"/>
        </w:trPr>
        <w:tc>
          <w:tcPr>
            <w:tcW w:w="13320" w:type="dxa"/>
            <w:gridSpan w:val="5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A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 w:rsidR="00851A47" w14:paraId="447437B2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B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[2] Specify the visit window: 30 Days FU window (23-37 days), 6 FU window (166-194 days), 1 year FU window (335-390 days).</w:t>
            </w:r>
          </w:p>
        </w:tc>
      </w:tr>
      <w:tr w:rsidR="00851A47" w14:paraId="447437B4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B3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%</w:t>
            </w:r>
          </w:p>
        </w:tc>
      </w:tr>
      <w:tr w:rsidR="00851A47" w14:paraId="447437B6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B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09JUL2025 Run Date (Time): 05Aug2025 (11:41)</w:t>
            </w:r>
          </w:p>
        </w:tc>
      </w:tr>
    </w:tbl>
    <w:p w14:paraId="447437B7" w14:textId="77777777" w:rsidR="00851A47" w:rsidRDefault="006A75B2">
      <w:r>
        <w:br w:type="page"/>
      </w:r>
    </w:p>
    <w:p w14:paraId="447437B8" w14:textId="77777777" w:rsidR="00851A47" w:rsidRDefault="006A75B2">
      <w:pPr>
        <w:pStyle w:val="Heading1"/>
      </w:pPr>
      <w:bookmarkStart w:id="2" w:name="Xd3c0b1b4b828887460ccda32c1a696e99bb2550"/>
      <w:bookmarkStart w:id="3" w:name="_Toc205286526"/>
      <w:bookmarkEnd w:id="0"/>
      <w:r>
        <w:lastRenderedPageBreak/>
        <w:t>Table 3 Demographics and Baseline Characteristics</w:t>
      </w:r>
      <w:bookmarkEnd w:id="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2880"/>
      </w:tblGrid>
      <w:tr w:rsidR="00851A47" w14:paraId="447437BB" w14:textId="77777777">
        <w:trPr>
          <w:tblHeader/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B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Baseline Characteristic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BA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851A47" w14:paraId="447437BE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BC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B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73.2 ± 10.3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76 (44, 90)</w:t>
            </w:r>
          </w:p>
        </w:tc>
      </w:tr>
      <w:tr w:rsidR="00851A47" w14:paraId="447437C1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B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BMI (kg/m²)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C0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27.5 ± 6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27.1 (18.6, 52.7)</w:t>
            </w:r>
          </w:p>
        </w:tc>
      </w:tr>
      <w:tr w:rsidR="00851A47" w14:paraId="447437C4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C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Sex at Birth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Female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Male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C3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16 / 42 (38.1%)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26 / 42 (61.9%)</w:t>
            </w:r>
          </w:p>
        </w:tc>
      </w:tr>
      <w:tr w:rsidR="00851A47" w14:paraId="447437C7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C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NYHA Class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C6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11 / 42 (26.2%)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31 / 42 (73.8%)</w:t>
            </w:r>
          </w:p>
        </w:tc>
      </w:tr>
      <w:tr w:rsidR="00851A47" w14:paraId="447437CA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C8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LVEF (TTE)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21 - 25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26 - 30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31 - 35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36 - 40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41 - 45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46 - 50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51 - 55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56 - 60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61 - 65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C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4 / 40 (10%)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9 / 40 (22.5%)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6 / 40 (15%)</w:t>
            </w:r>
          </w:p>
        </w:tc>
      </w:tr>
      <w:tr w:rsidR="00851A47" w14:paraId="447437CD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CB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CC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/ 42 (14.3%)</w:t>
            </w:r>
          </w:p>
        </w:tc>
      </w:tr>
      <w:tr w:rsidR="00851A47" w14:paraId="447437D0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CE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C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28 / 42 (66.7%)</w:t>
            </w:r>
          </w:p>
        </w:tc>
      </w:tr>
      <w:tr w:rsidR="00851A47" w14:paraId="447437D3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D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PCI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D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 / 42 (31%)</w:t>
            </w:r>
          </w:p>
        </w:tc>
      </w:tr>
      <w:tr w:rsidR="00851A47" w14:paraId="447437D6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D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CABG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D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 / 42 (28.6%)</w:t>
            </w:r>
          </w:p>
        </w:tc>
      </w:tr>
      <w:tr w:rsidR="00851A47" w14:paraId="447437D8" w14:textId="77777777">
        <w:trPr>
          <w:jc w:val="center"/>
        </w:trPr>
        <w:tc>
          <w:tcPr>
            <w:tcW w:w="8640" w:type="dxa"/>
            <w:gridSpan w:val="2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D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Continuous variables: Mean ± SD (n); Median (min, max)</w:t>
            </w:r>
          </w:p>
        </w:tc>
      </w:tr>
      <w:tr w:rsidR="00851A47" w14:paraId="447437DA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D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851A47" w14:paraId="447437DC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DB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t3_baselinedem.R Extract Date: 28JUL2025 Run Date (Time): 05Aug2025 (11:41)</w:t>
            </w:r>
          </w:p>
        </w:tc>
      </w:tr>
    </w:tbl>
    <w:p w14:paraId="447437DD" w14:textId="77777777" w:rsidR="00851A47" w:rsidRDefault="006A75B2">
      <w:r>
        <w:br w:type="page"/>
      </w:r>
    </w:p>
    <w:p w14:paraId="447437DE" w14:textId="77777777" w:rsidR="00851A47" w:rsidRDefault="006A75B2">
      <w:pPr>
        <w:pStyle w:val="Heading1"/>
      </w:pPr>
      <w:bookmarkStart w:id="4" w:name="Xb44d8e33e5f5b84cb431ac517c0c0144f609ece"/>
      <w:bookmarkStart w:id="5" w:name="_Toc205286527"/>
      <w:bookmarkEnd w:id="2"/>
      <w:r>
        <w:lastRenderedPageBreak/>
        <w:t>Table 8: CEC Adjudicated Endpoints for Events up to 1 Year</w:t>
      </w:r>
      <w:bookmarkEnd w:id="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480"/>
        <w:gridCol w:w="1008"/>
        <w:gridCol w:w="1584"/>
        <w:gridCol w:w="1008"/>
        <w:gridCol w:w="1584"/>
        <w:gridCol w:w="1008"/>
        <w:gridCol w:w="1584"/>
      </w:tblGrid>
      <w:tr w:rsidR="00851A47" w14:paraId="447437E3" w14:textId="77777777">
        <w:trPr>
          <w:tblHeader/>
          <w:jc w:val="center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D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0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851A47" w14:paraId="447437EB" w14:textId="77777777">
        <w:trPr>
          <w:tblHeader/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6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8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A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851A47" w14:paraId="447437F3" w14:textId="77777777">
        <w:trPr>
          <w:jc w:val="center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C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Death</w:t>
            </w:r>
          </w:p>
        </w:tc>
        <w:tc>
          <w:tcPr>
            <w:tcW w:w="10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E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E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0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6/41 (14.6%)</w:t>
            </w:r>
          </w:p>
        </w:tc>
        <w:tc>
          <w:tcPr>
            <w:tcW w:w="100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7/42 (16.7%)</w:t>
            </w:r>
          </w:p>
        </w:tc>
      </w:tr>
      <w:tr w:rsidR="00851A47" w14:paraId="447437FB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6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8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2/41 (4.9%)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A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</w:tr>
      <w:tr w:rsidR="00851A47" w14:paraId="44743803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C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Bleeding¹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E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4/42 (9.5%)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7F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0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7/41 (17.1%)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851A47" w14:paraId="4474380B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Major Vascular Complications Requiring Surgery to Repair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6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8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A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1/42 (2.4%)</w:t>
            </w:r>
          </w:p>
        </w:tc>
      </w:tr>
      <w:tr w:rsidR="00851A47" w14:paraId="44743813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C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Major Cardiac Structural Complications Requiring Surgery to Repair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E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0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0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1/42 (2.4%)</w:t>
            </w:r>
          </w:p>
        </w:tc>
      </w:tr>
      <w:tr w:rsidR="00851A47" w14:paraId="4474381B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Stage 2 or 3 Acute Kidney Injury (Including New Dialysis)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6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8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A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</w:tr>
      <w:tr w:rsidR="00851A47" w14:paraId="44743823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C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Myocardial Infarction or Coronary Ischemia Requiring PCI or CABG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E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1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0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0/41 (0.0%)</w:t>
            </w:r>
          </w:p>
        </w:tc>
      </w:tr>
      <w:tr w:rsidR="00851A47" w14:paraId="4474382B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Unexpected Cardiogenic Shock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6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0/42 (0.0%)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8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A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</w:tr>
      <w:tr w:rsidR="00851A47" w14:paraId="44743833" w14:textId="77777777">
        <w:trPr>
          <w:jc w:val="center"/>
        </w:trPr>
        <w:tc>
          <w:tcPr>
            <w:tcW w:w="6480" w:type="dxa"/>
            <w:tcBorders>
              <w:top w:val="none" w:sz="0" w:space="0" w:color="000000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C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Any Valve-Related Dysfunction, Migration, Thrombosis, or Other Complications Requiring Surgery or Repeat Interventions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E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2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0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00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851A47" w14:paraId="44743835" w14:textId="77777777">
        <w:trPr>
          <w:jc w:val="center"/>
        </w:trPr>
        <w:tc>
          <w:tcPr>
            <w:tcW w:w="14256" w:type="dxa"/>
            <w:gridSpan w:val="7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[1] Includes fatal, life-threatening, extensive or major bleeding as defined by MVARC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Categorical measures: n/N (%).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Source: t8_CEC_MAEs.R Extract Date: 2025JUL28 Run Date (Time): 05Aug2025 (11:41)</w:t>
            </w:r>
          </w:p>
        </w:tc>
      </w:tr>
    </w:tbl>
    <w:p w14:paraId="44743836" w14:textId="77777777" w:rsidR="00851A47" w:rsidRDefault="006A75B2">
      <w:pPr>
        <w:pStyle w:val="Heading1"/>
      </w:pPr>
      <w:bookmarkStart w:id="6" w:name="X66e13db40da541737815ad4c4ec1af670e3b3ed"/>
      <w:bookmarkStart w:id="7" w:name="_Toc205286528"/>
      <w:bookmarkEnd w:id="4"/>
      <w:r>
        <w:lastRenderedPageBreak/>
        <w:t>Table 11 CEC Adjudicated Heart Failure Hospitalizations and Non-elective Mitral Valve Reinterventions</w:t>
      </w:r>
      <w:bookmarkEnd w:id="7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 w:rsidR="00851A47" w14:paraId="4474383B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8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A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851A47" w14:paraId="44743843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C" w14:textId="77777777" w:rsidR="00851A47" w:rsidRDefault="00851A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E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3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0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851A47" w14:paraId="4474384B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6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8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A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851A47" w14:paraId="44743853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C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E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4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50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5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5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851A47" w14:paraId="44743855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5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851A47" w14:paraId="44743857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56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05Aug2025 (11:41)</w:t>
            </w:r>
          </w:p>
        </w:tc>
      </w:tr>
    </w:tbl>
    <w:p w14:paraId="44743858" w14:textId="77777777" w:rsidR="00851A47" w:rsidRDefault="006A75B2">
      <w:pPr>
        <w:pStyle w:val="Heading1"/>
      </w:pPr>
      <w:bookmarkStart w:id="8" w:name="table-13-nyha-class-unpaired-analysis"/>
      <w:bookmarkStart w:id="9" w:name="_Toc205286529"/>
      <w:bookmarkEnd w:id="6"/>
      <w:r>
        <w:t>Table 13 NYHA Class: Unpaired Analysis</w:t>
      </w:r>
      <w:bookmarkEnd w:id="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3"/>
        <w:gridCol w:w="1793"/>
        <w:gridCol w:w="1793"/>
        <w:gridCol w:w="1793"/>
        <w:gridCol w:w="1793"/>
      </w:tblGrid>
      <w:tr w:rsidR="00851A47" w14:paraId="4474385E" w14:textId="77777777">
        <w:trPr>
          <w:tblHeader/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5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NYHA Class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5A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Baseline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5B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5C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(N=30)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5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(N=24)</w:t>
            </w:r>
          </w:p>
        </w:tc>
      </w:tr>
      <w:tr w:rsidR="00851A47" w14:paraId="44743864" w14:textId="77777777">
        <w:trPr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5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Class I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0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10/30 (33.3%)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3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11/24 (45.8%)</w:t>
            </w:r>
          </w:p>
        </w:tc>
      </w:tr>
      <w:tr w:rsidR="00851A47" w14:paraId="4474386A" w14:textId="77777777">
        <w:trPr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Class II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6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11/41 (26.8%)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23/41 (56.1%)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8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14/30 (46.7%)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8/24 (33.3%)</w:t>
            </w:r>
          </w:p>
        </w:tc>
      </w:tr>
      <w:tr w:rsidR="00851A47" w14:paraId="44743870" w14:textId="77777777">
        <w:trPr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B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Class III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C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30/41 (73.2%)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D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8/41 (19.5%)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E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4/30 (13.3%)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6F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3/24 (12.5%)</w:t>
            </w:r>
          </w:p>
        </w:tc>
      </w:tr>
      <w:tr w:rsidR="00851A47" w14:paraId="44743876" w14:textId="77777777">
        <w:trPr>
          <w:jc w:val="center"/>
        </w:trPr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71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Class IV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72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73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1/41 ( 2.4%)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74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2/30 ( 6.7%)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8" w:space="0" w:color="666666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75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851A47" w14:paraId="44743878" w14:textId="77777777">
        <w:trPr>
          <w:jc w:val="center"/>
        </w:trPr>
        <w:tc>
          <w:tcPr>
            <w:tcW w:w="8805" w:type="dxa"/>
            <w:gridSpan w:val="5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77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851A47" w14:paraId="4474387A" w14:textId="77777777">
        <w:trPr>
          <w:jc w:val="center"/>
        </w:trPr>
        <w:tc>
          <w:tcPr>
            <w:tcW w:w="8805" w:type="dxa"/>
            <w:gridSpan w:val="5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3879" w14:textId="77777777" w:rsidR="00851A47" w:rsidRDefault="006A75B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05Aug2025 (11:41)</w:t>
            </w:r>
          </w:p>
        </w:tc>
      </w:tr>
      <w:bookmarkEnd w:id="8"/>
    </w:tbl>
    <w:p w14:paraId="4474387B" w14:textId="77777777" w:rsidR="006A75B2" w:rsidRDefault="006A75B2"/>
    <w:sectPr w:rsidR="00000000" w:rsidSect="006F68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30616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01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354F2"/>
    <w:rsid w:val="000A24FC"/>
    <w:rsid w:val="000C2ECA"/>
    <w:rsid w:val="001C3A94"/>
    <w:rsid w:val="001C43B0"/>
    <w:rsid w:val="00286E55"/>
    <w:rsid w:val="002B26E8"/>
    <w:rsid w:val="004A44AD"/>
    <w:rsid w:val="005856A9"/>
    <w:rsid w:val="005C0EED"/>
    <w:rsid w:val="005F340C"/>
    <w:rsid w:val="00637EAD"/>
    <w:rsid w:val="006A75B2"/>
    <w:rsid w:val="006F6866"/>
    <w:rsid w:val="00734DD1"/>
    <w:rsid w:val="0078474E"/>
    <w:rsid w:val="007D684F"/>
    <w:rsid w:val="00851A47"/>
    <w:rsid w:val="009741BC"/>
    <w:rsid w:val="009F5164"/>
    <w:rsid w:val="00A40F80"/>
    <w:rsid w:val="00A50CA7"/>
    <w:rsid w:val="00AE21D5"/>
    <w:rsid w:val="00BA674C"/>
    <w:rsid w:val="00CE5847"/>
    <w:rsid w:val="00D6619C"/>
    <w:rsid w:val="00D67168"/>
    <w:rsid w:val="00DC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378B"/>
  <w15:docId w15:val="{FD7F1796-A4E9-43AB-8B84-0D2317A2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0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E8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55"/>
    <w:pPr>
      <w:keepNext/>
      <w:keepLines/>
      <w:spacing w:before="60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6E8"/>
    <w:rPr>
      <w:rFonts w:ascii="Calibri" w:eastAsiaTheme="majorEastAsia" w:hAnsi="Calibr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E55"/>
    <w:rPr>
      <w:rFonts w:ascii="Calibri" w:eastAsiaTheme="majorEastAsia" w:hAnsi="Calibr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Title"/>
    <w:next w:val="Normal"/>
    <w:uiPriority w:val="39"/>
    <w:unhideWhenUsed/>
    <w:qFormat/>
    <w:rsid w:val="00A50CA7"/>
    <w:pPr>
      <w:spacing w:before="240" w:after="0" w:line="259" w:lineRule="auto"/>
    </w:pPr>
    <w:rPr>
      <w:rFonts w:ascii="Calibri" w:hAnsi="Calibri"/>
      <w:b/>
      <w:color w:val="000000" w:themeColor="text1"/>
      <w:kern w:val="0"/>
      <w:sz w:val="28"/>
      <w:szCs w:val="32"/>
      <w14:ligatures w14:val="none"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0354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54F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715</Words>
  <Characters>3506</Characters>
  <Application>Microsoft Office Word</Application>
  <DocSecurity>0</DocSecurity>
  <Lines>246</Lines>
  <Paragraphs>192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TWIST-EFS - TLFs for ROP</dc:title>
  <dc:creator/>
  <cp:keywords/>
  <cp:lastModifiedBy>Luke Hall</cp:lastModifiedBy>
  <cp:revision>3</cp:revision>
  <dcterms:created xsi:type="dcterms:W3CDTF">2025-08-05T15:41:00Z</dcterms:created>
  <dcterms:modified xsi:type="dcterms:W3CDTF">2025-08-05T16:59:00Z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Invalid Date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