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BC519A">
      <w:pPr>
        <w:spacing w:after="0" w:line="276" w:lineRule="auto"/>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lastRenderedPageBreak/>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BC519A">
            <w:pPr>
              <w:spacing w:after="0" w:line="276"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BC519A">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BC519A">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BC519A">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BC519A">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D65E66">
        <w:trPr>
          <w:trHeight w:val="69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lastRenderedPageBreak/>
              <w:t>Temperatura de trabajo:</w:t>
            </w:r>
          </w:p>
          <w:p w:rsidR="00435ECB" w:rsidRPr="007A4201" w:rsidRDefault="00A0417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BC519A">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BC519A">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D65E66">
        <w:trPr>
          <w:trHeight w:val="1433"/>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BC519A">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BC519A">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D65E66">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w:t>
            </w:r>
            <w:r w:rsidR="00D65E66">
              <w:rPr>
                <w:rFonts w:ascii="Calibri" w:eastAsia="Times New Roman" w:hAnsi="Calibri" w:cs="Calibri"/>
                <w:color w:val="000000"/>
                <w:sz w:val="24"/>
                <w:szCs w:val="24"/>
                <w:lang w:eastAsia="es-PE"/>
              </w:rPr>
              <w:t>utrientes</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BC519A">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BC519A">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BC519A">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BC519A">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BC519A">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BC519A">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Detección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lastRenderedPageBreak/>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0CA91EF5" wp14:editId="4695577B">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A80FC2" w:rsidRDefault="00A80FC2"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A80FC2" w:rsidRDefault="00A80FC2"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A80FC2" w:rsidRDefault="00A80FC2"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A80FC2" w:rsidRDefault="00A80FC2"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A80FC2" w:rsidRDefault="00A80FC2"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A80FC2" w:rsidRDefault="00A80FC2"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A80FC2" w:rsidRDefault="00A80FC2"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A80FC2" w:rsidRDefault="00A80FC2"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A80FC2" w:rsidRDefault="00A80FC2"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A80FC2" w:rsidRDefault="00A80FC2"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A80FC2" w:rsidRDefault="00A80FC2"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A80FC2" w:rsidRDefault="00A80FC2"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8C7AFC" w:rsidRDefault="008C7AFC" w:rsidP="00BC519A">
      <w:pPr>
        <w:spacing w:after="0" w:line="276" w:lineRule="auto"/>
        <w:rPr>
          <w:noProof/>
          <w:sz w:val="24"/>
          <w:szCs w:val="24"/>
          <w:lang w:eastAsia="es-PE"/>
        </w:rPr>
      </w:pPr>
    </w:p>
    <w:p w:rsidR="00793624" w:rsidRPr="007A4201" w:rsidRDefault="00793624" w:rsidP="00BC519A">
      <w:pPr>
        <w:spacing w:after="0" w:line="276" w:lineRule="auto"/>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w:t>
      </w:r>
      <w:r w:rsidR="008C7AFC">
        <w:rPr>
          <w:noProof/>
          <w:sz w:val="24"/>
          <w:szCs w:val="24"/>
          <w:lang w:eastAsia="es-PE"/>
        </w:rPr>
        <w:t xml:space="preserve"> del SCADA</w:t>
      </w:r>
      <w:r w:rsidRPr="007A4201">
        <w:rPr>
          <w:noProof/>
          <w:sz w:val="24"/>
          <w:szCs w:val="24"/>
          <w:lang w:eastAsia="es-PE"/>
        </w:rPr>
        <w:t>:</w:t>
      </w:r>
    </w:p>
    <w:p w:rsidR="004C68D6" w:rsidRPr="007A4201" w:rsidRDefault="00215DE5" w:rsidP="00BC519A">
      <w:pPr>
        <w:spacing w:line="276" w:lineRule="auto"/>
        <w:jc w:val="center"/>
        <w:rPr>
          <w:sz w:val="24"/>
          <w:szCs w:val="24"/>
        </w:rPr>
      </w:pPr>
      <w:r>
        <w:rPr>
          <w:noProof/>
          <w:sz w:val="24"/>
          <w:szCs w:val="24"/>
          <w:lang w:eastAsia="es-PE"/>
        </w:rPr>
        <w:lastRenderedPageBreak/>
        <w:drawing>
          <wp:inline distT="0" distB="0" distL="0" distR="0" wp14:anchorId="2EB9D279">
            <wp:extent cx="8043341" cy="4933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547"/>
                    <a:stretch/>
                  </pic:blipFill>
                  <pic:spPr bwMode="auto">
                    <a:xfrm>
                      <a:off x="0" y="0"/>
                      <a:ext cx="8043341" cy="4933950"/>
                    </a:xfrm>
                    <a:prstGeom prst="rect">
                      <a:avLst/>
                    </a:prstGeom>
                    <a:noFill/>
                    <a:ln>
                      <a:noFill/>
                    </a:ln>
                    <a:extLst>
                      <a:ext uri="{53640926-AAD7-44D8-BBD7-CCE9431645EC}">
                        <a14:shadowObscured xmlns:a14="http://schemas.microsoft.com/office/drawing/2010/main"/>
                      </a:ext>
                    </a:extLst>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63B77" w:rsidRDefault="00363B77" w:rsidP="00BC519A">
      <w:pPr>
        <w:spacing w:after="0" w:line="276" w:lineRule="auto"/>
        <w:jc w:val="both"/>
      </w:pPr>
    </w:p>
    <w:p w:rsidR="00FC4319" w:rsidRDefault="002741FB" w:rsidP="00BC519A">
      <w:pPr>
        <w:spacing w:after="0" w:line="276" w:lineRule="auto"/>
        <w:jc w:val="both"/>
      </w:pPr>
      <w:r>
        <w:t>Antes de</w:t>
      </w:r>
      <w:r w:rsidR="006075EA">
        <w:t xml:space="preserve"> almacenar los valores filtrados y los estados de algunos de los actuadores que, en conjunto, conforman las condiciones ambientales del sistema, se creó una base de datos relacional</w:t>
      </w:r>
      <w:r w:rsidR="00203114">
        <w:t xml:space="preserve"> SQL usando Pos</w:t>
      </w:r>
      <w:r w:rsidR="00B02A11">
        <w:t>t</w:t>
      </w:r>
      <w:r w:rsidR="00203114">
        <w:t>greSQL</w:t>
      </w:r>
      <w:r w:rsidR="006075EA">
        <w:t>. Para el modelamiento de la base de datos se tuvo en cuenta dos entidades</w:t>
      </w:r>
      <w:r w:rsidR="0099557B">
        <w:t xml:space="preserve"> y </w:t>
      </w:r>
      <w:r w:rsidR="00356ECB">
        <w:t>los siguientes</w:t>
      </w:r>
      <w:r w:rsidR="0099557B">
        <w:t xml:space="preserve"> atributos</w:t>
      </w:r>
      <w:r w:rsidR="006075EA">
        <w:t xml:space="preserve">: </w:t>
      </w:r>
    </w:p>
    <w:p w:rsidR="0099557B" w:rsidRDefault="0099557B" w:rsidP="00BC519A">
      <w:pPr>
        <w:spacing w:after="0" w:line="276" w:lineRule="auto"/>
        <w:jc w:val="both"/>
      </w:pPr>
    </w:p>
    <w:tbl>
      <w:tblPr>
        <w:tblW w:w="8520" w:type="dxa"/>
        <w:tblCellMar>
          <w:left w:w="70" w:type="dxa"/>
          <w:right w:w="70" w:type="dxa"/>
        </w:tblCellMar>
        <w:tblLook w:val="04A0" w:firstRow="1" w:lastRow="0" w:firstColumn="1" w:lastColumn="0" w:noHBand="0" w:noVBand="1"/>
      </w:tblPr>
      <w:tblGrid>
        <w:gridCol w:w="1400"/>
        <w:gridCol w:w="7120"/>
      </w:tblGrid>
      <w:tr w:rsidR="0099557B" w:rsidRPr="0099557B" w:rsidTr="0099557B">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ENTIDAD</w:t>
            </w:r>
          </w:p>
        </w:tc>
        <w:tc>
          <w:tcPr>
            <w:tcW w:w="7120" w:type="dxa"/>
            <w:tcBorders>
              <w:top w:val="single" w:sz="4" w:space="0" w:color="auto"/>
              <w:left w:val="nil"/>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DESCRIPCIÓN</w:t>
            </w:r>
          </w:p>
        </w:tc>
      </w:tr>
      <w:tr w:rsidR="0099557B" w:rsidRPr="0099557B" w:rsidTr="0099557B">
        <w:trPr>
          <w:trHeight w:val="3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color w:val="000000"/>
                <w:lang w:eastAsia="es-PE"/>
              </w:rPr>
            </w:pPr>
            <w:r w:rsidRPr="0099557B">
              <w:rPr>
                <w:rFonts w:ascii="Calibri" w:eastAsia="Times New Roman" w:hAnsi="Calibri" w:cs="Calibri"/>
                <w:color w:val="000000"/>
                <w:lang w:eastAsia="es-PE"/>
              </w:rPr>
              <w:t>Plant</w:t>
            </w:r>
          </w:p>
        </w:tc>
        <w:tc>
          <w:tcPr>
            <w:tcW w:w="7120" w:type="dxa"/>
            <w:tcBorders>
              <w:top w:val="nil"/>
              <w:left w:val="nil"/>
              <w:bottom w:val="single" w:sz="4" w:space="0" w:color="auto"/>
              <w:right w:val="single" w:sz="4" w:space="0" w:color="auto"/>
            </w:tcBorders>
            <w:shd w:val="clear" w:color="auto" w:fill="auto"/>
            <w:vAlign w:val="center"/>
            <w:hideMark/>
          </w:tcPr>
          <w:p w:rsid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color w:val="000000"/>
                <w:lang w:eastAsia="es-PE"/>
              </w:rPr>
              <w:t>Conceptualiza a cada sistema</w:t>
            </w:r>
            <w:r>
              <w:rPr>
                <w:rFonts w:ascii="Calibri" w:eastAsia="Times New Roman" w:hAnsi="Calibri" w:cs="Calibri"/>
                <w:color w:val="000000"/>
                <w:lang w:eastAsia="es-PE"/>
              </w:rPr>
              <w:t xml:space="preserve"> doméstico de cultivo agrícola.</w:t>
            </w:r>
          </w:p>
          <w:p w:rsidR="0099557B" w:rsidRP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b/>
                <w:color w:val="000000"/>
                <w:lang w:eastAsia="es-PE"/>
              </w:rPr>
              <w:t>Atributos:</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u w:val="single"/>
                <w:lang w:eastAsia="es-PE"/>
              </w:rPr>
              <w:t>:</w:t>
            </w:r>
            <w:r w:rsidRPr="0099557B">
              <w:rPr>
                <w:rFonts w:ascii="Calibri" w:eastAsia="Times New Roman" w:hAnsi="Calibri" w:cs="Calibri"/>
                <w:color w:val="000000"/>
                <w:lang w:eastAsia="es-PE"/>
              </w:rPr>
              <w:t xml:space="preserve"> identificador </w:t>
            </w:r>
            <w:r w:rsidR="00084E03" w:rsidRPr="0099557B">
              <w:rPr>
                <w:rFonts w:ascii="Calibri" w:eastAsia="Times New Roman" w:hAnsi="Calibri" w:cs="Calibri"/>
                <w:color w:val="000000"/>
                <w:lang w:eastAsia="es-PE"/>
              </w:rPr>
              <w:t>incremental</w:t>
            </w:r>
            <w:r w:rsidRPr="0099557B">
              <w:rPr>
                <w:rFonts w:ascii="Calibri" w:eastAsia="Times New Roman" w:hAnsi="Calibri" w:cs="Calibri"/>
                <w:color w:val="000000"/>
                <w:lang w:eastAsia="es-PE"/>
              </w:rPr>
              <w:t xml:space="preserve"> por defecto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uuid</w:t>
            </w:r>
            <w:r w:rsidRPr="0099557B">
              <w:rPr>
                <w:rFonts w:ascii="Calibri" w:eastAsia="Times New Roman" w:hAnsi="Calibri" w:cs="Calibri"/>
                <w:color w:val="000000"/>
                <w:lang w:eastAsia="es-PE"/>
              </w:rPr>
              <w:t xml:space="preserve">: identificador aleatorio legible </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name</w:t>
            </w:r>
            <w:r w:rsidRPr="0099557B">
              <w:rPr>
                <w:rFonts w:ascii="Calibri" w:eastAsia="Times New Roman" w:hAnsi="Calibri" w:cs="Calibri"/>
                <w:color w:val="000000"/>
                <w:lang w:eastAsia="es-PE"/>
              </w:rPr>
              <w:t>: nombre del tipo de cultivo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username</w:t>
            </w:r>
            <w:r w:rsidRPr="0099557B">
              <w:rPr>
                <w:rFonts w:ascii="Calibri" w:eastAsia="Times New Roman" w:hAnsi="Calibri" w:cs="Calibri"/>
                <w:color w:val="000000"/>
                <w:lang w:eastAsia="es-PE"/>
              </w:rPr>
              <w:t>: nombre del administrador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hostname</w:t>
            </w:r>
            <w:r w:rsidRPr="0099557B">
              <w:rPr>
                <w:rFonts w:ascii="Calibri" w:eastAsia="Times New Roman" w:hAnsi="Calibri" w:cs="Calibri"/>
                <w:color w:val="000000"/>
                <w:lang w:eastAsia="es-PE"/>
              </w:rPr>
              <w:t>: nombre del servidor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pid</w:t>
            </w:r>
            <w:r w:rsidRPr="0099557B">
              <w:rPr>
                <w:rFonts w:ascii="Calibri" w:eastAsia="Times New Roman" w:hAnsi="Calibri" w:cs="Calibri"/>
                <w:color w:val="000000"/>
                <w:lang w:eastAsia="es-PE"/>
              </w:rPr>
              <w:t>: identificador de proceso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connected</w:t>
            </w:r>
            <w:r w:rsidRPr="0099557B">
              <w:rPr>
                <w:rFonts w:ascii="Calibri" w:eastAsia="Times New Roman" w:hAnsi="Calibri" w:cs="Calibri"/>
                <w:color w:val="000000"/>
                <w:lang w:eastAsia="es-PE"/>
              </w:rPr>
              <w:t>: estado de conexión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99557B">
              <w:rPr>
                <w:rFonts w:ascii="Calibri" w:eastAsia="Times New Roman" w:hAnsi="Calibri" w:cs="Calibri"/>
                <w:color w:val="000000"/>
                <w:lang w:eastAsia="es-PE"/>
              </w:rPr>
              <w:t>: fecha de creación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99557B">
              <w:rPr>
                <w:rFonts w:ascii="Calibri" w:eastAsia="Times New Roman" w:hAnsi="Calibri" w:cs="Calibri"/>
                <w:color w:val="000000"/>
                <w:lang w:eastAsia="es-PE"/>
              </w:rPr>
              <w:t>: fecha actual</w:t>
            </w:r>
          </w:p>
        </w:tc>
      </w:tr>
      <w:tr w:rsidR="0099557B" w:rsidRPr="0099557B" w:rsidTr="0099557B">
        <w:trPr>
          <w:trHeight w:val="27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084E03" w:rsidRDefault="00084E03" w:rsidP="00084E0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Tag</w:t>
            </w:r>
          </w:p>
        </w:tc>
        <w:tc>
          <w:tcPr>
            <w:tcW w:w="7120" w:type="dxa"/>
            <w:tcBorders>
              <w:top w:val="nil"/>
              <w:left w:val="nil"/>
              <w:bottom w:val="single" w:sz="4" w:space="0" w:color="auto"/>
              <w:right w:val="single" w:sz="4" w:space="0" w:color="auto"/>
            </w:tcBorders>
            <w:shd w:val="clear" w:color="auto" w:fill="auto"/>
            <w:vAlign w:val="center"/>
            <w:hideMark/>
          </w:tcPr>
          <w:p w:rsid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color w:val="000000"/>
                <w:lang w:eastAsia="es-PE"/>
              </w:rPr>
              <w:t>Conceptualiza a cada condición ambiental q</w:t>
            </w:r>
            <w:r w:rsidR="00084E03">
              <w:rPr>
                <w:rFonts w:ascii="Calibri" w:eastAsia="Times New Roman" w:hAnsi="Calibri" w:cs="Calibri"/>
                <w:color w:val="000000"/>
                <w:lang w:eastAsia="es-PE"/>
              </w:rPr>
              <w:t>ue puede transmitir el sistema.</w:t>
            </w:r>
          </w:p>
          <w:p w:rsidR="0099557B" w:rsidRP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b/>
                <w:color w:val="000000"/>
                <w:lang w:eastAsia="es-PE"/>
              </w:rPr>
              <w:t>Atributos:</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lang w:eastAsia="es-PE"/>
              </w:rPr>
              <w:t>: identificador incremental</w:t>
            </w:r>
            <w:r w:rsidR="00084E03">
              <w:rPr>
                <w:rFonts w:ascii="Calibri" w:eastAsia="Times New Roman" w:hAnsi="Calibri" w:cs="Calibri"/>
                <w:color w:val="000000"/>
                <w:lang w:eastAsia="es-PE"/>
              </w:rPr>
              <w:t xml:space="preserve"> por defecto</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plantId</w:t>
            </w:r>
            <w:r w:rsidRPr="00084E03">
              <w:rPr>
                <w:rFonts w:ascii="Calibri" w:eastAsia="Times New Roman" w:hAnsi="Calibri" w:cs="Calibri"/>
                <w:color w:val="000000"/>
                <w:lang w:eastAsia="es-PE"/>
              </w:rPr>
              <w:t>: identificador de la planta</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type</w:t>
            </w:r>
            <w:r w:rsidRPr="00084E03">
              <w:rPr>
                <w:rFonts w:ascii="Calibri" w:eastAsia="Times New Roman" w:hAnsi="Calibri" w:cs="Calibri"/>
                <w:color w:val="000000"/>
                <w:lang w:eastAsia="es-PE"/>
              </w:rPr>
              <w:t>: nombre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value</w:t>
            </w:r>
            <w:r w:rsidRPr="00084E03">
              <w:rPr>
                <w:rFonts w:ascii="Calibri" w:eastAsia="Times New Roman" w:hAnsi="Calibri" w:cs="Calibri"/>
                <w:color w:val="000000"/>
                <w:lang w:eastAsia="es-PE"/>
              </w:rPr>
              <w:t>: valor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084E03">
              <w:rPr>
                <w:rFonts w:ascii="Calibri" w:eastAsia="Times New Roman" w:hAnsi="Calibri" w:cs="Calibri"/>
                <w:color w:val="000000"/>
                <w:lang w:eastAsia="es-PE"/>
              </w:rPr>
              <w:t>: fecha de creación</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084E03">
              <w:rPr>
                <w:rFonts w:ascii="Calibri" w:eastAsia="Times New Roman" w:hAnsi="Calibri" w:cs="Calibri"/>
                <w:color w:val="000000"/>
                <w:lang w:eastAsia="es-PE"/>
              </w:rPr>
              <w:t>: fecha de actualización</w:t>
            </w:r>
          </w:p>
        </w:tc>
      </w:tr>
    </w:tbl>
    <w:p w:rsidR="00203114" w:rsidRDefault="00203114" w:rsidP="00BC519A">
      <w:pPr>
        <w:spacing w:after="0" w:line="276" w:lineRule="auto"/>
        <w:jc w:val="both"/>
      </w:pPr>
    </w:p>
    <w:p w:rsidR="00285969" w:rsidRDefault="00084E03" w:rsidP="00BC519A">
      <w:pPr>
        <w:spacing w:after="0" w:line="276" w:lineRule="auto"/>
        <w:jc w:val="both"/>
      </w:pPr>
      <w:r>
        <w:t xml:space="preserve">Una entidad Plant puede tener </w:t>
      </w:r>
      <w:r w:rsidRPr="00356ECB">
        <w:rPr>
          <w:i/>
        </w:rPr>
        <w:t>cero o muchas</w:t>
      </w:r>
      <w:r>
        <w:t xml:space="preserve"> condiciones ambientales y un</w:t>
      </w:r>
      <w:r w:rsidR="00356ECB">
        <w:t xml:space="preserve">a entidad Tag debe pertenecer </w:t>
      </w:r>
      <w:r w:rsidR="00356ECB" w:rsidRPr="00356ECB">
        <w:rPr>
          <w:i/>
        </w:rPr>
        <w:t>obligatoriamente a una</w:t>
      </w:r>
      <w:r w:rsidR="00356ECB">
        <w:t xml:space="preserve"> entidad Plant</w:t>
      </w:r>
      <w:r>
        <w:t xml:space="preserve">. El modelo </w:t>
      </w:r>
      <w:r w:rsidR="00285969">
        <w:t>Entidad – Relación de la base de datos queda</w:t>
      </w:r>
      <w:r w:rsidR="00356ECB">
        <w:t xml:space="preserve"> entonces</w:t>
      </w:r>
      <w:r w:rsidR="00285969">
        <w:t>:</w:t>
      </w:r>
    </w:p>
    <w:p w:rsidR="00285969" w:rsidRDefault="00285969" w:rsidP="00BC519A">
      <w:pPr>
        <w:spacing w:after="0" w:line="276" w:lineRule="auto"/>
        <w:jc w:val="both"/>
      </w:pPr>
    </w:p>
    <w:p w:rsidR="00356ECB" w:rsidRDefault="00356ECB" w:rsidP="00BC519A">
      <w:pPr>
        <w:spacing w:after="0" w:line="276" w:lineRule="auto"/>
        <w:jc w:val="both"/>
      </w:pPr>
    </w:p>
    <w:p w:rsidR="00084E03" w:rsidRDefault="00356ECB" w:rsidP="00356ECB">
      <w:pPr>
        <w:spacing w:after="0" w:line="276" w:lineRule="auto"/>
        <w:jc w:val="center"/>
      </w:pPr>
      <w:r>
        <w:rPr>
          <w:noProof/>
          <w:lang w:eastAsia="es-PE"/>
        </w:rPr>
        <w:drawing>
          <wp:inline distT="0" distB="0" distL="0" distR="0" wp14:anchorId="2CE2FB34" wp14:editId="4FA51D39">
            <wp:extent cx="4203747" cy="186857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24786" r="5202" b="5564"/>
                    <a:stretch/>
                  </pic:blipFill>
                  <pic:spPr bwMode="auto">
                    <a:xfrm>
                      <a:off x="0" y="0"/>
                      <a:ext cx="4214541" cy="1873371"/>
                    </a:xfrm>
                    <a:prstGeom prst="rect">
                      <a:avLst/>
                    </a:prstGeom>
                    <a:ln>
                      <a:noFill/>
                    </a:ln>
                    <a:extLst>
                      <a:ext uri="{53640926-AAD7-44D8-BBD7-CCE9431645EC}">
                        <a14:shadowObscured xmlns:a14="http://schemas.microsoft.com/office/drawing/2010/main"/>
                      </a:ext>
                    </a:extLst>
                  </pic:spPr>
                </pic:pic>
              </a:graphicData>
            </a:graphic>
          </wp:inline>
        </w:drawing>
      </w:r>
    </w:p>
    <w:p w:rsidR="00356ECB" w:rsidRDefault="00356ECB" w:rsidP="00356ECB">
      <w:pPr>
        <w:spacing w:after="0" w:line="276" w:lineRule="auto"/>
        <w:jc w:val="center"/>
      </w:pPr>
    </w:p>
    <w:p w:rsidR="002B71C1" w:rsidRDefault="00CD005C" w:rsidP="002B71C1">
      <w:pPr>
        <w:spacing w:after="0" w:line="276" w:lineRule="auto"/>
        <w:jc w:val="both"/>
      </w:pPr>
      <w:r>
        <w:lastRenderedPageBreak/>
        <w:t>Para interactuar con la base de datos, se utilizó el ORM para Node.js: Sequelize</w:t>
      </w:r>
      <w:r w:rsidR="002B71C1">
        <w:t>. Con esta librería se creó un módulo de base de datos para el SCADA in</w:t>
      </w:r>
      <w:r w:rsidR="00DF21A8">
        <w:t>t</w:t>
      </w:r>
      <w:r w:rsidR="002B71C1">
        <w:t xml:space="preserve">eligente. </w:t>
      </w:r>
      <w:r w:rsidR="00C85E7E">
        <w:t xml:space="preserve">La </w:t>
      </w:r>
      <w:r w:rsidR="00DA722B">
        <w:t>estructura de archivos</w:t>
      </w:r>
      <w:r w:rsidR="00C85E7E">
        <w:t xml:space="preserve"> del módulo de</w:t>
      </w:r>
      <w:r w:rsidR="00A07EA2">
        <w:t xml:space="preserve"> base de datos es la</w:t>
      </w:r>
      <w:r w:rsidR="00DA722B">
        <w:t xml:space="preserve"> siguiente:</w:t>
      </w:r>
    </w:p>
    <w:p w:rsidR="002741FB" w:rsidRDefault="002741FB" w:rsidP="002B71C1">
      <w:pPr>
        <w:spacing w:after="0" w:line="276" w:lineRule="auto"/>
        <w:jc w:val="both"/>
      </w:pPr>
    </w:p>
    <w:p w:rsidR="00DA722B" w:rsidRDefault="00DA722B" w:rsidP="00DA722B">
      <w:pPr>
        <w:spacing w:after="0" w:line="276" w:lineRule="auto"/>
        <w:jc w:val="center"/>
      </w:pPr>
      <w:r w:rsidRPr="00DA722B">
        <w:rPr>
          <w:noProof/>
          <w:lang w:eastAsia="es-PE"/>
        </w:rPr>
        <w:drawing>
          <wp:inline distT="0" distB="0" distL="0" distR="0" wp14:anchorId="6E77FCF4" wp14:editId="28740E65">
            <wp:extent cx="5405933" cy="1922030"/>
            <wp:effectExtent l="57150" t="0" r="4445"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7EA2" w:rsidRDefault="00A07EA2" w:rsidP="00DA722B">
      <w:pPr>
        <w:spacing w:after="0" w:line="276" w:lineRule="auto"/>
        <w:jc w:val="center"/>
      </w:pPr>
    </w:p>
    <w:p w:rsidR="00A07EA2" w:rsidRDefault="00D863BC" w:rsidP="00D863BC">
      <w:pPr>
        <w:spacing w:after="0" w:line="276" w:lineRule="auto"/>
      </w:pPr>
      <w:r>
        <w:t>L</w:t>
      </w:r>
      <w:r w:rsidR="00A07EA2">
        <w:t>a función de cada archivo</w:t>
      </w:r>
      <w:r>
        <w:t xml:space="preserve"> se detalla a continuación</w:t>
      </w:r>
      <w:r w:rsidR="00A07EA2">
        <w:t>:</w:t>
      </w:r>
    </w:p>
    <w:p w:rsidR="00DA3F34" w:rsidRDefault="00DA3F34" w:rsidP="00D863BC">
      <w:pPr>
        <w:spacing w:after="0" w:line="276" w:lineRule="auto"/>
      </w:pPr>
    </w:p>
    <w:tbl>
      <w:tblPr>
        <w:tblW w:w="5000" w:type="pct"/>
        <w:jc w:val="center"/>
        <w:tblCellMar>
          <w:left w:w="70" w:type="dxa"/>
          <w:right w:w="70" w:type="dxa"/>
        </w:tblCellMar>
        <w:tblLook w:val="04A0" w:firstRow="1" w:lastRow="0" w:firstColumn="1" w:lastColumn="0" w:noHBand="0" w:noVBand="1"/>
      </w:tblPr>
      <w:tblGrid>
        <w:gridCol w:w="1521"/>
        <w:gridCol w:w="6973"/>
      </w:tblGrid>
      <w:tr w:rsidR="00DA3F34" w:rsidRPr="00D863BC" w:rsidTr="007F0C50">
        <w:trPr>
          <w:trHeight w:val="300"/>
          <w:jc w:val="center"/>
        </w:trPr>
        <w:tc>
          <w:tcPr>
            <w:tcW w:w="8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ARCHIVO</w:t>
            </w:r>
          </w:p>
        </w:tc>
        <w:tc>
          <w:tcPr>
            <w:tcW w:w="4107" w:type="pct"/>
            <w:tcBorders>
              <w:top w:val="single" w:sz="4" w:space="0" w:color="auto"/>
              <w:left w:val="nil"/>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DESCRIPCIÓN</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7F0C50">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sidR="00DA3F34">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sidR="00DA3F34">
              <w:rPr>
                <w:rFonts w:ascii="Calibri" w:eastAsia="Times New Roman" w:hAnsi="Calibri" w:cs="Calibri"/>
                <w:color w:val="000000"/>
                <w:lang w:eastAsia="es-PE"/>
              </w:rPr>
              <w:t xml:space="preserve">para la entidad </w:t>
            </w:r>
            <w:r w:rsidRPr="00D863BC">
              <w:rPr>
                <w:rFonts w:ascii="Calibri" w:eastAsia="Times New Roman" w:hAnsi="Calibri" w:cs="Calibri"/>
                <w:color w:val="000000"/>
                <w:lang w:eastAsia="es-PE"/>
              </w:rPr>
              <w:t>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Pr>
                <w:rFonts w:ascii="Calibri" w:eastAsia="Times New Roman" w:hAnsi="Calibri" w:cs="Calibri"/>
                <w:color w:val="000000"/>
                <w:lang w:eastAsia="es-PE"/>
              </w:rPr>
              <w:t>para la entidad</w:t>
            </w:r>
            <w:r w:rsidR="00D863BC" w:rsidRPr="00D863BC">
              <w:rPr>
                <w:rFonts w:ascii="Calibri" w:eastAsia="Times New Roman" w:hAnsi="Calibri" w:cs="Calibri"/>
                <w:color w:val="000000"/>
                <w:lang w:eastAsia="es-PE"/>
              </w:rPr>
              <w:t xml:space="preserve"> Tag.</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db.js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E</w:t>
            </w:r>
            <w:r w:rsidR="00D863BC" w:rsidRPr="00D863BC">
              <w:rPr>
                <w:rFonts w:ascii="Calibri" w:eastAsia="Times New Roman" w:hAnsi="Calibri" w:cs="Calibri"/>
                <w:color w:val="000000"/>
                <w:lang w:eastAsia="es-PE"/>
              </w:rPr>
              <w:t xml:space="preserve">ntrega </w:t>
            </w:r>
            <w:r>
              <w:rPr>
                <w:rFonts w:ascii="Calibri" w:eastAsia="Times New Roman" w:hAnsi="Calibri" w:cs="Calibri"/>
                <w:color w:val="000000"/>
                <w:lang w:eastAsia="es-PE"/>
              </w:rPr>
              <w:t xml:space="preserve">a Sequelize </w:t>
            </w:r>
            <w:r w:rsidR="00D863BC" w:rsidRPr="00D863BC">
              <w:rPr>
                <w:rFonts w:ascii="Calibri" w:eastAsia="Times New Roman" w:hAnsi="Calibri" w:cs="Calibri"/>
                <w:color w:val="000000"/>
                <w:lang w:eastAsia="es-PE"/>
              </w:rPr>
              <w:t>una configuración predeterminada.</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Define la entidad </w:t>
            </w:r>
            <w:r w:rsidR="00D863BC" w:rsidRPr="00D863BC">
              <w:rPr>
                <w:rFonts w:ascii="Calibri" w:eastAsia="Times New Roman" w:hAnsi="Calibri" w:cs="Calibri"/>
                <w:color w:val="000000"/>
                <w:lang w:eastAsia="es-PE"/>
              </w:rPr>
              <w:t>Plant en la base de datos.</w:t>
            </w:r>
          </w:p>
          <w:p w:rsidR="00F67ABF" w:rsidRDefault="00F67ABF" w:rsidP="00DA3F34">
            <w:pPr>
              <w:spacing w:after="0" w:line="240" w:lineRule="auto"/>
              <w:jc w:val="both"/>
              <w:rPr>
                <w:rFonts w:ascii="Calibri" w:eastAsia="Times New Roman" w:hAnsi="Calibri" w:cs="Calibri"/>
                <w:color w:val="000000"/>
                <w:lang w:eastAsia="es-PE"/>
              </w:rPr>
            </w:pPr>
            <w:r w:rsidRPr="00F67ABF">
              <w:rPr>
                <w:rFonts w:ascii="Calibri" w:eastAsia="Times New Roman" w:hAnsi="Calibri" w:cs="Calibri"/>
                <w:b/>
                <w:color w:val="000000"/>
                <w:lang w:eastAsia="es-PE"/>
              </w:rPr>
              <w:t>Métodos:</w:t>
            </w:r>
            <w:r>
              <w:rPr>
                <w:rFonts w:ascii="Calibri" w:eastAsia="Times New Roman" w:hAnsi="Calibri" w:cs="Calibri"/>
                <w:color w:val="000000"/>
                <w:lang w:eastAsia="es-PE"/>
              </w:rPr>
              <w:br/>
              <w:t>createOrUpdate: crea o actualiza a la entidad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findById</w:t>
            </w:r>
            <w:r w:rsidR="007F0C50">
              <w:rPr>
                <w:rFonts w:ascii="Calibri" w:eastAsia="Times New Roman" w:hAnsi="Calibri" w:cs="Calibri"/>
                <w:color w:val="000000"/>
                <w:lang w:eastAsia="es-PE"/>
              </w:rPr>
              <w:t>: muestra</w:t>
            </w:r>
            <w:r>
              <w:rPr>
                <w:rFonts w:ascii="Calibri" w:eastAsia="Times New Roman" w:hAnsi="Calibri" w:cs="Calibri"/>
                <w:color w:val="000000"/>
                <w:lang w:eastAsia="es-PE"/>
              </w:rPr>
              <w:t xml:space="preserve"> la entidad Plant con un Id específico</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findByUuid: muestra la entidad Plant con un Uuid específico</w:t>
            </w:r>
          </w:p>
          <w:p w:rsidR="00F67ABF" w:rsidRDefault="007F0C50"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findAll: muestra todas</w:t>
            </w:r>
            <w:r w:rsidR="00F67ABF">
              <w:rPr>
                <w:rFonts w:ascii="Calibri" w:eastAsia="Times New Roman" w:hAnsi="Calibri" w:cs="Calibri"/>
                <w:color w:val="000000"/>
                <w:lang w:eastAsia="es-PE"/>
              </w:rPr>
              <w:t xml:space="preserve"> las entidades Plant</w:t>
            </w:r>
          </w:p>
          <w:p w:rsidR="00F67ABF"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findConnected: muestra las entidades Plant con </w:t>
            </w:r>
            <w:r w:rsidRPr="00F67ABF">
              <w:rPr>
                <w:rFonts w:ascii="Calibri" w:eastAsia="Times New Roman" w:hAnsi="Calibri" w:cs="Calibri"/>
                <w:i/>
                <w:color w:val="000000"/>
                <w:lang w:eastAsia="es-PE"/>
              </w:rPr>
              <w:t>connected: true</w:t>
            </w:r>
          </w:p>
          <w:p w:rsidR="00F67ABF" w:rsidRPr="00D863BC" w:rsidRDefault="00F67ABF"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findByUsername:</w:t>
            </w:r>
            <w:r w:rsidR="007F0C50">
              <w:rPr>
                <w:rFonts w:ascii="Calibri" w:eastAsia="Times New Roman" w:hAnsi="Calibri" w:cs="Calibri"/>
                <w:color w:val="000000"/>
                <w:lang w:eastAsia="es-PE"/>
              </w:rPr>
              <w:t xml:space="preserve"> muestra las entidades Plant con un Username específico</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Define </w:t>
            </w:r>
            <w:r w:rsidR="00DA3F34">
              <w:rPr>
                <w:rFonts w:ascii="Calibri" w:eastAsia="Times New Roman" w:hAnsi="Calibri" w:cs="Calibri"/>
                <w:color w:val="000000"/>
                <w:lang w:eastAsia="es-PE"/>
              </w:rPr>
              <w:t>la entidad</w:t>
            </w:r>
            <w:r w:rsidRPr="00D863BC">
              <w:rPr>
                <w:rFonts w:ascii="Calibri" w:eastAsia="Times New Roman" w:hAnsi="Calibri" w:cs="Calibri"/>
                <w:color w:val="000000"/>
                <w:lang w:eastAsia="es-PE"/>
              </w:rPr>
              <w:t xml:space="preserve"> Tag en la base de datos.</w:t>
            </w:r>
          </w:p>
          <w:p w:rsidR="007F0C50" w:rsidRPr="00E776C4" w:rsidRDefault="007F0C50" w:rsidP="00DA3F34">
            <w:pPr>
              <w:spacing w:after="0" w:line="240" w:lineRule="auto"/>
              <w:jc w:val="both"/>
              <w:rPr>
                <w:rFonts w:ascii="Calibri" w:eastAsia="Times New Roman" w:hAnsi="Calibri" w:cs="Calibri"/>
                <w:b/>
                <w:color w:val="000000"/>
                <w:lang w:eastAsia="es-PE"/>
              </w:rPr>
            </w:pPr>
            <w:r w:rsidRPr="00E776C4">
              <w:rPr>
                <w:rFonts w:ascii="Calibri" w:eastAsia="Times New Roman" w:hAnsi="Calibri" w:cs="Calibri"/>
                <w:b/>
                <w:color w:val="000000"/>
                <w:lang w:eastAsia="es-PE"/>
              </w:rPr>
              <w:t>Métodos:</w:t>
            </w:r>
          </w:p>
          <w:p w:rsid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create: crea la entidad Tag para una entidad Tag</w:t>
            </w:r>
          </w:p>
          <w:p w:rsidR="007F0C50" w:rsidRPr="007F0C50" w:rsidRDefault="007F0C50" w:rsidP="007F0C50">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findByAgentUuid: muestra la entidad Plant a la que pertenece la entidad Tag.</w:t>
            </w:r>
          </w:p>
          <w:p w:rsidR="007F0C50" w:rsidRPr="00D863BC" w:rsidRDefault="007F0C50" w:rsidP="007F0C50">
            <w:pPr>
              <w:spacing w:after="0" w:line="240" w:lineRule="auto"/>
              <w:jc w:val="both"/>
              <w:rPr>
                <w:rFonts w:ascii="Calibri" w:eastAsia="Times New Roman" w:hAnsi="Calibri" w:cs="Calibri"/>
                <w:color w:val="000000"/>
                <w:lang w:eastAsia="es-PE"/>
              </w:rPr>
            </w:pPr>
            <w:r w:rsidRPr="007F0C50">
              <w:rPr>
                <w:rFonts w:ascii="Calibri" w:eastAsia="Times New Roman" w:hAnsi="Calibri" w:cs="Calibri"/>
                <w:color w:val="000000"/>
                <w:lang w:eastAsia="es-PE"/>
              </w:rPr>
              <w:t>findByTypeAgentUuid</w:t>
            </w:r>
            <w:r>
              <w:rPr>
                <w:rFonts w:ascii="Calibri" w:eastAsia="Times New Roman" w:hAnsi="Calibri" w:cs="Calibri"/>
                <w:color w:val="000000"/>
                <w:lang w:eastAsia="es-PE"/>
              </w:rPr>
              <w:t>: muestra la entidad Tag por tipo y el Uuid de 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index.js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Configura la base de datos y </w:t>
            </w:r>
            <w:r w:rsidR="00DA3F34">
              <w:rPr>
                <w:rFonts w:ascii="Calibri" w:eastAsia="Times New Roman" w:hAnsi="Calibri" w:cs="Calibri"/>
                <w:color w:val="000000"/>
                <w:lang w:eastAsia="es-PE"/>
              </w:rPr>
              <w:t>devuelve los objetos de los entidades.</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setup.js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Limpia la base de datos sin perder la configuración y ni el modelamiento</w:t>
            </w:r>
            <w:r w:rsidR="00D863BC" w:rsidRPr="00D863BC">
              <w:rPr>
                <w:rFonts w:ascii="Calibri" w:eastAsia="Times New Roman" w:hAnsi="Calibri" w:cs="Calibri"/>
                <w:color w:val="000000"/>
                <w:lang w:eastAsia="es-PE"/>
              </w:rPr>
              <w:t>.</w:t>
            </w:r>
          </w:p>
        </w:tc>
      </w:tr>
    </w:tbl>
    <w:p w:rsidR="005C5F60" w:rsidRDefault="00AE15D5" w:rsidP="00846B54">
      <w:pPr>
        <w:spacing w:after="0" w:line="276" w:lineRule="auto"/>
        <w:jc w:val="both"/>
      </w:pPr>
      <w:r>
        <w:t>El sistema SCAD</w:t>
      </w:r>
      <w:r w:rsidR="00D65E66">
        <w:t xml:space="preserve">A debe ser escalable y tener la capacidad de </w:t>
      </w:r>
      <w:r w:rsidR="00D62E06">
        <w:t>interactuar con</w:t>
      </w:r>
      <w:r w:rsidR="006027E1">
        <w:t xml:space="preserve"> uno</w:t>
      </w:r>
      <w:r w:rsidR="00D65E66">
        <w:t xml:space="preserve"> o</w:t>
      </w:r>
      <w:r w:rsidR="006027E1">
        <w:t xml:space="preserve"> varios clientes (Entidades Plant) en una o varias</w:t>
      </w:r>
      <w:r w:rsidR="00D65E66">
        <w:t xml:space="preserve"> estaciones de cultivo</w:t>
      </w:r>
      <w:r w:rsidR="005C5F60">
        <w:t>; es decir, debe funcionar como el servidor central para manejar todos los eventos</w:t>
      </w:r>
      <w:r w:rsidR="00D9093C">
        <w:t>. Para lograr esto</w:t>
      </w:r>
      <w:r w:rsidR="00846B54">
        <w:t>, es conveniente el uso de un protocolo conveniente</w:t>
      </w:r>
      <w:r w:rsidR="003A0983">
        <w:t xml:space="preserve"> para Internet de las Cosas como MQTT</w:t>
      </w:r>
      <w:r w:rsidR="005C5F60">
        <w:t>, que permite utilizar el modelo Pub/Sub y está optimizada para cuando la calidad de la señal de internet es baja.</w:t>
      </w:r>
    </w:p>
    <w:p w:rsidR="005C5F60" w:rsidRDefault="005C5F60" w:rsidP="00846B54">
      <w:pPr>
        <w:spacing w:after="0" w:line="276" w:lineRule="auto"/>
        <w:jc w:val="both"/>
      </w:pPr>
    </w:p>
    <w:p w:rsidR="00D9093C" w:rsidRDefault="003A0983" w:rsidP="00846B54">
      <w:pPr>
        <w:spacing w:after="0" w:line="276" w:lineRule="auto"/>
        <w:jc w:val="both"/>
      </w:pPr>
      <w:r>
        <w:t>En este trabajo, s</w:t>
      </w:r>
      <w:r w:rsidR="00D9093C">
        <w:t>e utilizó el bróker</w:t>
      </w:r>
      <w:r>
        <w:t xml:space="preserve"> </w:t>
      </w:r>
      <w:r w:rsidR="00D9093C">
        <w:t xml:space="preserve">MQTT de Node.js: </w:t>
      </w:r>
      <w:r w:rsidR="00D9093C" w:rsidRPr="00D9093C">
        <w:rPr>
          <w:b/>
        </w:rPr>
        <w:t>Mosca</w:t>
      </w:r>
      <w:r w:rsidR="00D9093C">
        <w:rPr>
          <w:b/>
        </w:rPr>
        <w:t>.</w:t>
      </w:r>
      <w:r w:rsidR="00846B54">
        <w:rPr>
          <w:b/>
        </w:rPr>
        <w:t xml:space="preserve"> </w:t>
      </w:r>
      <w:r w:rsidR="00846B54">
        <w:t xml:space="preserve">Mosca permite </w:t>
      </w:r>
      <w:r>
        <w:t>implementar el modelo Pub/Sub en MQTT.</w:t>
      </w:r>
      <w:r w:rsidR="00207984">
        <w:t xml:space="preserve"> La estructura de archivos del módulo MQTT es la siguiente:</w:t>
      </w:r>
    </w:p>
    <w:p w:rsidR="00283136" w:rsidRDefault="00283136" w:rsidP="00846B54">
      <w:pPr>
        <w:spacing w:after="0" w:line="276" w:lineRule="auto"/>
        <w:jc w:val="both"/>
      </w:pPr>
    </w:p>
    <w:p w:rsidR="00283136" w:rsidRDefault="00283136" w:rsidP="00283136">
      <w:pPr>
        <w:spacing w:after="0" w:line="276" w:lineRule="auto"/>
        <w:jc w:val="center"/>
      </w:pPr>
      <w:r w:rsidRPr="00DA722B">
        <w:rPr>
          <w:noProof/>
          <w:lang w:eastAsia="es-PE"/>
        </w:rPr>
        <w:lastRenderedPageBreak/>
        <w:drawing>
          <wp:inline distT="0" distB="0" distL="0" distR="0" wp14:anchorId="1E46A412" wp14:editId="1711184A">
            <wp:extent cx="4124325" cy="1152525"/>
            <wp:effectExtent l="0" t="3810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D41C7" w:rsidRDefault="009D41C7" w:rsidP="009D41C7">
      <w:pPr>
        <w:spacing w:after="0" w:line="276" w:lineRule="auto"/>
      </w:pPr>
    </w:p>
    <w:p w:rsidR="009D41C7" w:rsidRDefault="009D41C7" w:rsidP="009D41C7">
      <w:pPr>
        <w:spacing w:after="0" w:line="276" w:lineRule="auto"/>
      </w:pPr>
      <w:r>
        <w:t>La función de cada archivo se detalla a continuación:</w:t>
      </w:r>
    </w:p>
    <w:p w:rsidR="00283136" w:rsidRDefault="00283136" w:rsidP="00846B54">
      <w:pPr>
        <w:spacing w:after="0" w:line="276" w:lineRule="auto"/>
        <w:jc w:val="both"/>
      </w:pPr>
    </w:p>
    <w:tbl>
      <w:tblPr>
        <w:tblW w:w="5000" w:type="pct"/>
        <w:jc w:val="center"/>
        <w:tblCellMar>
          <w:left w:w="70" w:type="dxa"/>
          <w:right w:w="70" w:type="dxa"/>
        </w:tblCellMar>
        <w:tblLook w:val="04A0" w:firstRow="1" w:lastRow="0" w:firstColumn="1" w:lastColumn="0" w:noHBand="0" w:noVBand="1"/>
      </w:tblPr>
      <w:tblGrid>
        <w:gridCol w:w="1266"/>
        <w:gridCol w:w="7228"/>
      </w:tblGrid>
      <w:tr w:rsidR="00207984" w:rsidRPr="00207984" w:rsidTr="00207984">
        <w:trPr>
          <w:trHeight w:val="300"/>
          <w:jc w:val="center"/>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DESCRIPCIÓN</w:t>
            </w:r>
          </w:p>
        </w:tc>
      </w:tr>
      <w:tr w:rsidR="00207984" w:rsidRPr="00207984" w:rsidTr="00207984">
        <w:trPr>
          <w:trHeight w:val="24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server.js</w:t>
            </w:r>
          </w:p>
        </w:tc>
        <w:tc>
          <w:tcPr>
            <w:tcW w:w="4255" w:type="pct"/>
            <w:tcBorders>
              <w:top w:val="nil"/>
              <w:left w:val="nil"/>
              <w:bottom w:val="single" w:sz="4" w:space="0" w:color="auto"/>
              <w:right w:val="single" w:sz="4" w:space="0" w:color="auto"/>
            </w:tcBorders>
            <w:shd w:val="clear" w:color="auto" w:fill="auto"/>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Gestiona distintos eventos (mensajes) entre el servidor MQTT y los clientes (Entidades Plant)</w:t>
            </w:r>
            <w:r w:rsidRPr="00207984">
              <w:rPr>
                <w:rFonts w:ascii="Calibri" w:eastAsia="Times New Roman" w:hAnsi="Calibri" w:cs="Calibri"/>
                <w:color w:val="000000"/>
                <w:lang w:eastAsia="es-PE"/>
              </w:rPr>
              <w:br/>
            </w:r>
            <w:r w:rsidRPr="00207984">
              <w:rPr>
                <w:rFonts w:ascii="Calibri" w:eastAsia="Times New Roman" w:hAnsi="Calibri" w:cs="Calibri"/>
                <w:b/>
                <w:color w:val="000000"/>
                <w:lang w:eastAsia="es-PE"/>
              </w:rPr>
              <w:t>Eventos:</w:t>
            </w:r>
            <w:r w:rsidRPr="00207984">
              <w:rPr>
                <w:rFonts w:ascii="Calibri" w:eastAsia="Times New Roman" w:hAnsi="Calibri" w:cs="Calibri"/>
                <w:color w:val="000000"/>
                <w:lang w:eastAsia="es-PE"/>
              </w:rPr>
              <w:br/>
              <w:t>'ready': Conexión a la base de datos cuando el servidor está listo, obteniendo las entidades Plant y Tag</w:t>
            </w:r>
            <w:r w:rsidRPr="00207984">
              <w:rPr>
                <w:rFonts w:ascii="Calibri" w:eastAsia="Times New Roman" w:hAnsi="Calibri" w:cs="Calibri"/>
                <w:color w:val="000000"/>
                <w:lang w:eastAsia="es-PE"/>
              </w:rPr>
              <w:br/>
              <w:t>'clientConnected': Guarda el Id de la entidad Plant.</w:t>
            </w:r>
            <w:r w:rsidRPr="00207984">
              <w:rPr>
                <w:rFonts w:ascii="Calibri" w:eastAsia="Times New Roman" w:hAnsi="Calibri" w:cs="Calibri"/>
                <w:color w:val="000000"/>
                <w:lang w:eastAsia="es-PE"/>
              </w:rPr>
              <w:br/>
              <w:t>'clientDisconnected': Excluye de la lista a la entidad Plant.</w:t>
            </w:r>
            <w:r w:rsidRPr="00207984">
              <w:rPr>
                <w:rFonts w:ascii="Calibri" w:eastAsia="Times New Roman" w:hAnsi="Calibri" w:cs="Calibri"/>
                <w:color w:val="000000"/>
                <w:lang w:eastAsia="es-PE"/>
              </w:rPr>
              <w:br/>
              <w:t>'agent/disconnected': Permite hacer debug</w:t>
            </w:r>
            <w:r w:rsidRPr="00207984">
              <w:rPr>
                <w:rFonts w:ascii="Calibri" w:eastAsia="Times New Roman" w:hAnsi="Calibri" w:cs="Calibri"/>
                <w:color w:val="000000"/>
                <w:lang w:eastAsia="es-PE"/>
              </w:rPr>
              <w:br/>
              <w:t>'published': Gestiona los eventos agent/disconnected y agent/message</w:t>
            </w:r>
            <w:r w:rsidRPr="00207984">
              <w:rPr>
                <w:rFonts w:ascii="Calibri" w:eastAsia="Times New Roman" w:hAnsi="Calibri" w:cs="Calibri"/>
                <w:color w:val="000000"/>
                <w:lang w:eastAsia="es-PE"/>
              </w:rPr>
              <w:br/>
              <w:t>'agent/message': Crea o actualiza el estado de las entidades Plant y Tag</w:t>
            </w:r>
          </w:p>
        </w:tc>
      </w:tr>
      <w:tr w:rsidR="00207984" w:rsidRPr="00207984" w:rsidTr="00207984">
        <w:trPr>
          <w:trHeight w:val="3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Una función que parsea los mensajes para darles formato JSON si lo necesitan.</w:t>
            </w:r>
          </w:p>
        </w:tc>
      </w:tr>
    </w:tbl>
    <w:p w:rsidR="00207984" w:rsidRDefault="00207984" w:rsidP="00846B54">
      <w:pPr>
        <w:spacing w:after="0" w:line="276" w:lineRule="auto"/>
        <w:jc w:val="both"/>
      </w:pPr>
    </w:p>
    <w:p w:rsidR="000A5F5B" w:rsidRDefault="00A239B0" w:rsidP="000A5F5B">
      <w:pPr>
        <w:spacing w:after="0" w:line="276" w:lineRule="auto"/>
        <w:jc w:val="both"/>
      </w:pPr>
      <w:r>
        <w:t>El</w:t>
      </w:r>
      <w:r w:rsidR="000A5F5B">
        <w:t xml:space="preserve"> servidor</w:t>
      </w:r>
      <w:r w:rsidR="0066637C">
        <w:t xml:space="preserve"> MQTT permite la interacción con l</w:t>
      </w:r>
      <w:r w:rsidR="00D93B28">
        <w:t xml:space="preserve">a base de datos a través respuestas </w:t>
      </w:r>
      <w:r w:rsidR="0066637C">
        <w:t>a eventos, por lo tanto, fue necesario implementar un</w:t>
      </w:r>
      <w:r w:rsidR="000A5F5B">
        <w:t xml:space="preserve"> módulo</w:t>
      </w:r>
      <w:r w:rsidR="0066637C">
        <w:t xml:space="preserve"> cliente para el servidor MQTT. Para esto se usó el cliente MQTT para Node.js: </w:t>
      </w:r>
      <w:r w:rsidR="0066637C" w:rsidRPr="0066637C">
        <w:rPr>
          <w:b/>
        </w:rPr>
        <w:t>MQTT.js</w:t>
      </w:r>
      <w:r w:rsidR="000A5F5B">
        <w:t xml:space="preserve">. Este módulo cliente se denominó como el módulo Plant, que conceptualiza a un cliente en una estación y permite </w:t>
      </w:r>
      <w:r w:rsidR="00113E15">
        <w:t>emitir</w:t>
      </w:r>
      <w:r w:rsidR="000A5F5B">
        <w:t xml:space="preserve"> las condiciones ambientales hacia el servidor MQTT. La estructura de archivos del módulo </w:t>
      </w:r>
      <w:r w:rsidR="006E3FC0">
        <w:t>Plant</w:t>
      </w:r>
      <w:r w:rsidR="000A5F5B">
        <w:t xml:space="preserve"> es la siguiente:</w:t>
      </w:r>
    </w:p>
    <w:p w:rsidR="00D93B28" w:rsidRDefault="00D93B28" w:rsidP="000A5F5B">
      <w:pPr>
        <w:spacing w:after="0" w:line="276" w:lineRule="auto"/>
        <w:jc w:val="both"/>
      </w:pPr>
    </w:p>
    <w:p w:rsidR="006E3FC0" w:rsidRDefault="006E3FC0" w:rsidP="006E3FC0">
      <w:pPr>
        <w:spacing w:after="0" w:line="276" w:lineRule="auto"/>
        <w:jc w:val="center"/>
      </w:pPr>
      <w:r w:rsidRPr="00DA722B">
        <w:rPr>
          <w:noProof/>
          <w:lang w:eastAsia="es-PE"/>
        </w:rPr>
        <w:drawing>
          <wp:inline distT="0" distB="0" distL="0" distR="0" wp14:anchorId="2BDECAA7" wp14:editId="1D112DFB">
            <wp:extent cx="4124325" cy="1152525"/>
            <wp:effectExtent l="0" t="38100" r="0" b="9525"/>
            <wp:docPr id="65" name="Diagrama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E3FC0" w:rsidRDefault="006E3FC0" w:rsidP="000A5F5B">
      <w:pPr>
        <w:spacing w:after="0" w:line="276" w:lineRule="auto"/>
        <w:jc w:val="both"/>
      </w:pPr>
    </w:p>
    <w:p w:rsidR="006E3FC0" w:rsidRDefault="006E3FC0" w:rsidP="006E3FC0">
      <w:pPr>
        <w:spacing w:after="0" w:line="276" w:lineRule="auto"/>
      </w:pPr>
      <w:r>
        <w:t>La función de cada archivo se detalla a continuación:</w:t>
      </w:r>
    </w:p>
    <w:p w:rsidR="006E3FC0" w:rsidRDefault="006E3FC0" w:rsidP="000A5F5B">
      <w:pPr>
        <w:spacing w:after="0" w:line="276" w:lineRule="auto"/>
        <w:jc w:val="both"/>
      </w:pPr>
    </w:p>
    <w:tbl>
      <w:tblPr>
        <w:tblW w:w="5000" w:type="pct"/>
        <w:tblCellMar>
          <w:left w:w="70" w:type="dxa"/>
          <w:right w:w="70" w:type="dxa"/>
        </w:tblCellMar>
        <w:tblLook w:val="04A0" w:firstRow="1" w:lastRow="0" w:firstColumn="1" w:lastColumn="0" w:noHBand="0" w:noVBand="1"/>
      </w:tblPr>
      <w:tblGrid>
        <w:gridCol w:w="1266"/>
        <w:gridCol w:w="7228"/>
      </w:tblGrid>
      <w:tr w:rsidR="00113E15" w:rsidRPr="00113E15" w:rsidTr="00113E15">
        <w:trPr>
          <w:trHeight w:val="300"/>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t>DESCRIPCIÓN</w:t>
            </w:r>
          </w:p>
        </w:tc>
      </w:tr>
      <w:tr w:rsidR="00113E15" w:rsidRPr="00113E15" w:rsidTr="00113E15">
        <w:trPr>
          <w:trHeight w:val="21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index.js</w:t>
            </w:r>
          </w:p>
        </w:tc>
        <w:tc>
          <w:tcPr>
            <w:tcW w:w="4255" w:type="pct"/>
            <w:tcBorders>
              <w:top w:val="nil"/>
              <w:left w:val="nil"/>
              <w:bottom w:val="single" w:sz="4" w:space="0" w:color="auto"/>
              <w:right w:val="single" w:sz="4" w:space="0" w:color="auto"/>
            </w:tcBorders>
            <w:shd w:val="clear" w:color="auto" w:fill="auto"/>
            <w:vAlign w:val="center"/>
            <w:hideMark/>
          </w:tcPr>
          <w:p w:rsidR="00113E15" w:rsidRPr="00113E15" w:rsidRDefault="00113E15" w:rsidP="00113E15">
            <w:pPr>
              <w:spacing w:after="0" w:line="240" w:lineRule="auto"/>
              <w:rPr>
                <w:rFonts w:ascii="Calibri" w:eastAsia="Times New Roman" w:hAnsi="Calibri" w:cs="Calibri"/>
                <w:color w:val="000000"/>
                <w:lang w:eastAsia="es-PE"/>
              </w:rPr>
            </w:pPr>
            <w:r w:rsidRPr="00113E15">
              <w:rPr>
                <w:rFonts w:ascii="Calibri" w:eastAsia="Times New Roman" w:hAnsi="Calibri" w:cs="Calibri"/>
                <w:color w:val="000000"/>
                <w:lang w:eastAsia="es-PE"/>
              </w:rPr>
              <w:t>Permite crear un objeto que envíe eventos hacia el servidor MQTT.</w:t>
            </w:r>
            <w:r w:rsidRPr="00113E15">
              <w:rPr>
                <w:rFonts w:ascii="Calibri" w:eastAsia="Times New Roman" w:hAnsi="Calibri" w:cs="Calibri"/>
                <w:color w:val="000000"/>
                <w:lang w:eastAsia="es-PE"/>
              </w:rPr>
              <w:br/>
            </w:r>
            <w:r w:rsidRPr="00113E15">
              <w:rPr>
                <w:rFonts w:ascii="Calibri" w:eastAsia="Times New Roman" w:hAnsi="Calibri" w:cs="Calibri"/>
                <w:b/>
                <w:bCs/>
                <w:color w:val="000000"/>
                <w:lang w:eastAsia="es-PE"/>
              </w:rPr>
              <w:t>Métodos:</w:t>
            </w:r>
            <w:r w:rsidRPr="00113E15">
              <w:rPr>
                <w:rFonts w:ascii="Calibri" w:eastAsia="Times New Roman" w:hAnsi="Calibri" w:cs="Calibri"/>
                <w:color w:val="000000"/>
                <w:lang w:eastAsia="es-PE"/>
              </w:rPr>
              <w:br/>
              <w:t>addMetric: agrega una entidad Tag a su entidad Plant.</w:t>
            </w:r>
            <w:r w:rsidRPr="00113E15">
              <w:rPr>
                <w:rFonts w:ascii="Calibri" w:eastAsia="Times New Roman" w:hAnsi="Calibri" w:cs="Calibri"/>
                <w:color w:val="000000"/>
                <w:lang w:eastAsia="es-PE"/>
              </w:rPr>
              <w:br/>
              <w:t>removeMetric: borra una entidad Tag de su entidad Plant.</w:t>
            </w:r>
            <w:r w:rsidRPr="00113E15">
              <w:rPr>
                <w:rFonts w:ascii="Calibri" w:eastAsia="Times New Roman" w:hAnsi="Calibri" w:cs="Calibri"/>
                <w:color w:val="000000"/>
                <w:lang w:eastAsia="es-PE"/>
              </w:rPr>
              <w:br/>
              <w:t>connect: se suscribe a los temas de los eventos del servidor MQTT para recibir mensajes de otros clientes, y envía un mensaje cada cierto tiempo con información completa de las entidades Plant y Tag.</w:t>
            </w:r>
            <w:r w:rsidRPr="00113E15">
              <w:rPr>
                <w:rFonts w:ascii="Calibri" w:eastAsia="Times New Roman" w:hAnsi="Calibri" w:cs="Calibri"/>
                <w:color w:val="000000"/>
                <w:lang w:eastAsia="es-PE"/>
              </w:rPr>
              <w:br/>
              <w:t>disconnect: desconecta el cliente, termina el envió de mensajes y las suscripciones.</w:t>
            </w:r>
          </w:p>
        </w:tc>
      </w:tr>
      <w:tr w:rsidR="00113E15" w:rsidRPr="00113E15" w:rsidTr="00113E15">
        <w:trPr>
          <w:trHeight w:val="3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lastRenderedPageBreak/>
              <w:t>utils.js</w:t>
            </w:r>
          </w:p>
        </w:tc>
        <w:tc>
          <w:tcPr>
            <w:tcW w:w="4255" w:type="pct"/>
            <w:tcBorders>
              <w:top w:val="nil"/>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Una función que parsea los mensajes para darles formato JSON si lo necesitan.</w:t>
            </w:r>
          </w:p>
        </w:tc>
      </w:tr>
    </w:tbl>
    <w:p w:rsidR="00D93B28" w:rsidRDefault="00D93B28" w:rsidP="000A5F5B">
      <w:pPr>
        <w:spacing w:after="0" w:line="276" w:lineRule="auto"/>
        <w:jc w:val="both"/>
      </w:pPr>
    </w:p>
    <w:p w:rsidR="00CB2CAA" w:rsidRDefault="00DB4A93" w:rsidP="000A5F5B">
      <w:pPr>
        <w:spacing w:after="0" w:line="276" w:lineRule="auto"/>
        <w:jc w:val="both"/>
      </w:pPr>
      <w:r>
        <w:t xml:space="preserve">Hasta este punto, ya se </w:t>
      </w:r>
      <w:r w:rsidR="00AB1ADF">
        <w:t xml:space="preserve">cumple </w:t>
      </w:r>
      <w:r w:rsidR="00F83BE8">
        <w:t>con un</w:t>
      </w:r>
      <w:r w:rsidR="00AB1ADF">
        <w:t xml:space="preserve"> almacenamiento</w:t>
      </w:r>
      <w:r w:rsidR="00F83BE8">
        <w:t xml:space="preserve"> apropiado</w:t>
      </w:r>
      <w:r>
        <w:t xml:space="preserve"> de los valores</w:t>
      </w:r>
      <w:r w:rsidR="00F83BE8">
        <w:t xml:space="preserve"> de las condiciones ambientales</w:t>
      </w:r>
      <w:r w:rsidR="00CB2CAA">
        <w:t>.</w:t>
      </w:r>
    </w:p>
    <w:p w:rsidR="00CB2CAA" w:rsidRDefault="00CB2CAA" w:rsidP="000A5F5B">
      <w:pPr>
        <w:spacing w:after="0" w:line="276" w:lineRule="auto"/>
        <w:jc w:val="both"/>
      </w:pPr>
    </w:p>
    <w:p w:rsidR="00CB2CAA" w:rsidRDefault="00CB2CAA" w:rsidP="00CB2CAA">
      <w:pPr>
        <w:spacing w:after="0" w:line="276" w:lineRule="auto"/>
        <w:jc w:val="both"/>
      </w:pPr>
      <w:r>
        <w:t>P</w:t>
      </w:r>
      <w:r w:rsidR="00AB1ADF">
        <w:t>ara que el sistema SCADA sea capaz de responder a peticiones HTTP</w:t>
      </w:r>
      <w:r w:rsidR="00976681">
        <w:t xml:space="preserve"> de un cliente</w:t>
      </w:r>
      <w:r w:rsidR="00AB1ADF">
        <w:t xml:space="preserve">, fue necesario implementar una API </w:t>
      </w:r>
      <w:r w:rsidR="00F83BE8">
        <w:t xml:space="preserve">que reciba </w:t>
      </w:r>
      <w:r w:rsidR="00976681">
        <w:t>dichas</w:t>
      </w:r>
      <w:r w:rsidR="00F83BE8">
        <w:t xml:space="preserve"> peticiones, se comunique con la base de datos y responda adecuadamente</w:t>
      </w:r>
      <w:r w:rsidR="00AB1ADF">
        <w:t>, además de proporcionar una capa de seguridad para evitar accesos no deseados.</w:t>
      </w:r>
      <w:r>
        <w:t xml:space="preserve"> La estructura de archivos del módulo </w:t>
      </w:r>
      <w:r w:rsidR="00891D15">
        <w:t>api</w:t>
      </w:r>
      <w:r>
        <w:t xml:space="preserve"> es la siguiente:</w:t>
      </w:r>
    </w:p>
    <w:p w:rsidR="00CB2CAA" w:rsidRPr="008F213E" w:rsidRDefault="00CB2CAA" w:rsidP="00CB2CAA">
      <w:pPr>
        <w:spacing w:after="0" w:line="276" w:lineRule="auto"/>
        <w:jc w:val="both"/>
        <w:rPr>
          <w:lang w:val="es-ES"/>
        </w:rPr>
      </w:pPr>
    </w:p>
    <w:p w:rsidR="00DB4A93" w:rsidRDefault="00CB2CAA" w:rsidP="008F213E">
      <w:pPr>
        <w:spacing w:after="0" w:line="276" w:lineRule="auto"/>
        <w:jc w:val="center"/>
      </w:pPr>
      <w:r w:rsidRPr="00DA722B">
        <w:rPr>
          <w:noProof/>
          <w:lang w:eastAsia="es-PE"/>
        </w:rPr>
        <w:drawing>
          <wp:inline distT="0" distB="0" distL="0" distR="0" wp14:anchorId="3E5D2C89" wp14:editId="17824F00">
            <wp:extent cx="4124325" cy="1152525"/>
            <wp:effectExtent l="0" t="38100" r="0" b="9525"/>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F83BE8" w:rsidRDefault="00F83BE8" w:rsidP="006560A4">
      <w:pPr>
        <w:spacing w:after="0"/>
      </w:pPr>
    </w:p>
    <w:p w:rsidR="006560A4" w:rsidRDefault="006560A4" w:rsidP="006560A4">
      <w:pPr>
        <w:spacing w:after="0" w:line="276" w:lineRule="auto"/>
      </w:pPr>
      <w:r>
        <w:t>La función de cada archivo se detalla a continuación:</w:t>
      </w:r>
    </w:p>
    <w:p w:rsidR="006560A4" w:rsidRDefault="006560A4" w:rsidP="006560A4">
      <w:pPr>
        <w:spacing w:after="0"/>
      </w:pPr>
    </w:p>
    <w:tbl>
      <w:tblPr>
        <w:tblW w:w="5000" w:type="pct"/>
        <w:jc w:val="center"/>
        <w:tblLayout w:type="fixed"/>
        <w:tblCellMar>
          <w:left w:w="70" w:type="dxa"/>
          <w:right w:w="70" w:type="dxa"/>
        </w:tblCellMar>
        <w:tblLook w:val="04A0" w:firstRow="1" w:lastRow="0" w:firstColumn="1" w:lastColumn="0" w:noHBand="0" w:noVBand="1"/>
      </w:tblPr>
      <w:tblGrid>
        <w:gridCol w:w="1128"/>
        <w:gridCol w:w="7366"/>
      </w:tblGrid>
      <w:tr w:rsidR="008F213E" w:rsidRPr="008F213E" w:rsidTr="007F24A1">
        <w:trPr>
          <w:trHeight w:val="300"/>
          <w:jc w:val="center"/>
        </w:trPr>
        <w:tc>
          <w:tcPr>
            <w:tcW w:w="6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ARCHIVO</w:t>
            </w:r>
          </w:p>
        </w:tc>
        <w:tc>
          <w:tcPr>
            <w:tcW w:w="4336" w:type="pct"/>
            <w:tcBorders>
              <w:top w:val="single" w:sz="4" w:space="0" w:color="auto"/>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DESCRIPCIÓN</w:t>
            </w:r>
          </w:p>
        </w:tc>
      </w:tr>
      <w:tr w:rsidR="008F213E" w:rsidRPr="008F213E" w:rsidTr="007F24A1">
        <w:trPr>
          <w:trHeight w:val="24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api.js</w:t>
            </w:r>
          </w:p>
        </w:tc>
        <w:tc>
          <w:tcPr>
            <w:tcW w:w="4336" w:type="pct"/>
            <w:tcBorders>
              <w:top w:val="nil"/>
              <w:left w:val="nil"/>
              <w:bottom w:val="single" w:sz="4" w:space="0" w:color="auto"/>
              <w:right w:val="single" w:sz="4" w:space="0" w:color="auto"/>
            </w:tcBorders>
            <w:shd w:val="clear" w:color="auto" w:fill="auto"/>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Define</w:t>
            </w:r>
            <w:r w:rsidRPr="008F213E">
              <w:rPr>
                <w:rFonts w:ascii="Calibri" w:eastAsia="Times New Roman" w:hAnsi="Calibri" w:cs="Calibri"/>
                <w:color w:val="000000"/>
                <w:lang w:eastAsia="es-PE"/>
              </w:rPr>
              <w:t xml:space="preserve"> las rutas (Endpoints) de las peticiones a través de una capa de </w:t>
            </w:r>
            <w:r>
              <w:rPr>
                <w:rFonts w:ascii="Calibri" w:eastAsia="Times New Roman" w:hAnsi="Calibri" w:cs="Calibri"/>
                <w:color w:val="000000"/>
                <w:lang w:eastAsia="es-PE"/>
              </w:rPr>
              <w:t>s</w:t>
            </w:r>
            <w:r w:rsidRPr="008F213E">
              <w:rPr>
                <w:rFonts w:ascii="Calibri" w:eastAsia="Times New Roman" w:hAnsi="Calibri" w:cs="Calibri"/>
                <w:color w:val="000000"/>
                <w:lang w:eastAsia="es-PE"/>
              </w:rPr>
              <w:t>eguridad.</w:t>
            </w:r>
            <w:r w:rsidRPr="008F213E">
              <w:rPr>
                <w:rFonts w:ascii="Calibri" w:eastAsia="Times New Roman" w:hAnsi="Calibri" w:cs="Calibri"/>
                <w:color w:val="000000"/>
                <w:lang w:eastAsia="es-PE"/>
              </w:rPr>
              <w:br/>
            </w:r>
            <w:r w:rsidRPr="008F213E">
              <w:rPr>
                <w:rFonts w:ascii="Calibri" w:eastAsia="Times New Roman" w:hAnsi="Calibri" w:cs="Calibri"/>
                <w:b/>
                <w:color w:val="000000"/>
                <w:lang w:eastAsia="es-PE"/>
              </w:rPr>
              <w:t>Endpoints:</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w:t>
            </w:r>
            <w:r w:rsidRPr="008F213E">
              <w:rPr>
                <w:rFonts w:ascii="Calibri" w:eastAsia="Times New Roman" w:hAnsi="Calibri" w:cs="Calibri"/>
                <w:color w:val="000000"/>
                <w:lang w:eastAsia="es-PE"/>
              </w:rPr>
              <w:t xml:space="preserve"> Conexión a la base de datos para recibir las entidades Plant y Tag.</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'/plants':</w:t>
            </w:r>
            <w:r w:rsidRPr="008F213E">
              <w:rPr>
                <w:rFonts w:ascii="Calibri" w:eastAsia="Times New Roman" w:hAnsi="Calibri" w:cs="Calibri"/>
                <w:color w:val="000000"/>
                <w:lang w:eastAsia="es-PE"/>
              </w:rPr>
              <w:t xml:space="preserve"> Entrega de las todas o una de las entidades Plant, dependiendo de los permisos del usuario.</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'/plant/:uuid'</w:t>
            </w:r>
            <w:r w:rsidRPr="008F213E">
              <w:rPr>
                <w:rFonts w:ascii="Calibri" w:eastAsia="Times New Roman" w:hAnsi="Calibri" w:cs="Calibri"/>
                <w:color w:val="000000"/>
                <w:lang w:eastAsia="es-PE"/>
              </w:rPr>
              <w:t>: Entrega de la entidad Plant con un Uuid específico.</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'/tags/:uuid':</w:t>
            </w:r>
            <w:r w:rsidRPr="008F213E">
              <w:rPr>
                <w:rFonts w:ascii="Calibri" w:eastAsia="Times New Roman" w:hAnsi="Calibri" w:cs="Calibri"/>
                <w:color w:val="000000"/>
                <w:lang w:eastAsia="es-PE"/>
              </w:rPr>
              <w:t xml:space="preserve"> Entrega de las entidades Tag de la entidad Plant con un Uuid específico.</w:t>
            </w:r>
            <w:r w:rsidRPr="008F213E">
              <w:rPr>
                <w:rFonts w:ascii="Calibri" w:eastAsia="Times New Roman" w:hAnsi="Calibri" w:cs="Calibri"/>
                <w:color w:val="000000"/>
                <w:lang w:eastAsia="es-PE"/>
              </w:rPr>
              <w:br/>
            </w:r>
            <w:r w:rsidRPr="00976681">
              <w:rPr>
                <w:rFonts w:ascii="Calibri" w:eastAsia="Times New Roman" w:hAnsi="Calibri" w:cs="Calibri"/>
                <w:b/>
                <w:color w:val="000000"/>
                <w:lang w:eastAsia="es-PE"/>
              </w:rPr>
              <w:t>'/tags/:uuid/:type':</w:t>
            </w:r>
            <w:r w:rsidRPr="008F213E">
              <w:rPr>
                <w:rFonts w:ascii="Calibri" w:eastAsia="Times New Roman" w:hAnsi="Calibri" w:cs="Calibri"/>
                <w:color w:val="000000"/>
                <w:lang w:eastAsia="es-PE"/>
              </w:rPr>
              <w:t xml:space="preserve"> Entrega de las entidades Tag con un Type específico,</w:t>
            </w:r>
            <w:r>
              <w:rPr>
                <w:rFonts w:ascii="Calibri" w:eastAsia="Times New Roman" w:hAnsi="Calibri" w:cs="Calibri"/>
                <w:color w:val="000000"/>
                <w:lang w:eastAsia="es-PE"/>
              </w:rPr>
              <w:t xml:space="preserve"> </w:t>
            </w:r>
            <w:r w:rsidRPr="008F213E">
              <w:rPr>
                <w:rFonts w:ascii="Calibri" w:eastAsia="Times New Roman" w:hAnsi="Calibri" w:cs="Calibri"/>
                <w:color w:val="000000"/>
                <w:lang w:eastAsia="es-PE"/>
              </w:rPr>
              <w:t>de la entidad Plant con un Uuid específico.</w:t>
            </w:r>
          </w:p>
        </w:tc>
      </w:tr>
      <w:tr w:rsidR="008F213E" w:rsidRPr="008F213E" w:rsidTr="007F24A1">
        <w:trPr>
          <w:trHeight w:val="3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auth.js</w:t>
            </w:r>
          </w:p>
        </w:tc>
        <w:tc>
          <w:tcPr>
            <w:tcW w:w="4336" w:type="pct"/>
            <w:tcBorders>
              <w:top w:val="nil"/>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sidRPr="008F213E">
              <w:rPr>
                <w:rFonts w:ascii="Calibri" w:eastAsia="Times New Roman" w:hAnsi="Calibri" w:cs="Calibri"/>
                <w:color w:val="000000"/>
                <w:lang w:eastAsia="es-PE"/>
              </w:rPr>
              <w:t xml:space="preserve">Función que permite implementar una capa de seguridad bajo el estándar JSON Web Token por medio de la librería para Node.js: </w:t>
            </w:r>
            <w:r w:rsidRPr="00976681">
              <w:rPr>
                <w:rFonts w:ascii="Calibri" w:eastAsia="Times New Roman" w:hAnsi="Calibri" w:cs="Calibri"/>
                <w:bCs/>
                <w:color w:val="000000"/>
                <w:lang w:eastAsia="es-PE"/>
              </w:rPr>
              <w:t>jsonwebtoken</w:t>
            </w:r>
            <w:r w:rsidRPr="008F213E">
              <w:rPr>
                <w:rFonts w:ascii="Calibri" w:eastAsia="Times New Roman" w:hAnsi="Calibri" w:cs="Calibri"/>
                <w:b/>
                <w:bCs/>
                <w:color w:val="000000"/>
                <w:lang w:eastAsia="es-PE"/>
              </w:rPr>
              <w:t>.</w:t>
            </w:r>
          </w:p>
        </w:tc>
      </w:tr>
      <w:tr w:rsidR="008F213E" w:rsidRPr="008F213E" w:rsidTr="007F24A1">
        <w:trPr>
          <w:trHeight w:val="3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server.js</w:t>
            </w:r>
          </w:p>
        </w:tc>
        <w:tc>
          <w:tcPr>
            <w:tcW w:w="4336" w:type="pct"/>
            <w:tcBorders>
              <w:top w:val="nil"/>
              <w:left w:val="nil"/>
              <w:bottom w:val="single" w:sz="4" w:space="0" w:color="auto"/>
              <w:right w:val="single" w:sz="4" w:space="0" w:color="auto"/>
            </w:tcBorders>
            <w:shd w:val="clear" w:color="auto" w:fill="auto"/>
            <w:noWrap/>
            <w:vAlign w:val="center"/>
            <w:hideMark/>
          </w:tcPr>
          <w:p w:rsidR="008F213E" w:rsidRPr="008F213E" w:rsidRDefault="00976681" w:rsidP="008F213E">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I</w:t>
            </w:r>
            <w:r w:rsidR="008F213E" w:rsidRPr="008F213E">
              <w:rPr>
                <w:rFonts w:ascii="Calibri" w:eastAsia="Times New Roman" w:hAnsi="Calibri" w:cs="Calibri"/>
                <w:color w:val="000000"/>
                <w:lang w:eastAsia="es-PE"/>
              </w:rPr>
              <w:t>mplementación del servidor HTTP de la api.</w:t>
            </w:r>
          </w:p>
        </w:tc>
      </w:tr>
    </w:tbl>
    <w:p w:rsidR="008F213E" w:rsidRDefault="008F213E" w:rsidP="00A239B0">
      <w:pPr>
        <w:spacing w:after="0" w:line="276" w:lineRule="auto"/>
      </w:pPr>
    </w:p>
    <w:p w:rsidR="008F213E" w:rsidRDefault="00153B59" w:rsidP="00A80FC2">
      <w:pPr>
        <w:spacing w:after="0" w:line="276" w:lineRule="auto"/>
        <w:jc w:val="both"/>
      </w:pPr>
      <w:r>
        <w:t xml:space="preserve">Para hacer peticiones desde un cliente (Un navegador web, por ejemplo) </w:t>
      </w:r>
      <w:r w:rsidR="00724637">
        <w:t>hacia</w:t>
      </w:r>
      <w:r>
        <w:t xml:space="preserve"> la API</w:t>
      </w:r>
      <w:r w:rsidR="00724637">
        <w:t xml:space="preserve">, es necesario implementar un servidor HTTP intermediario entre el cliente y la API. </w:t>
      </w:r>
      <w:r w:rsidR="00A80FC2">
        <w:t xml:space="preserve">Para habilitar una comunicación </w:t>
      </w:r>
      <w:r w:rsidR="001E6215">
        <w:t xml:space="preserve">full </w:t>
      </w:r>
      <w:r w:rsidR="005A3E90">
        <w:t>dúplex</w:t>
      </w:r>
      <w:r w:rsidR="001E6215">
        <w:t xml:space="preserve"> en tiempo real</w:t>
      </w:r>
      <w:r w:rsidR="00A80FC2">
        <w:t xml:space="preserve"> entre cliente y servidor</w:t>
      </w:r>
      <w:r w:rsidR="001E6215">
        <w:t>,</w:t>
      </w:r>
      <w:r w:rsidR="00A80FC2">
        <w:t xml:space="preserve"> se usó la implementación de websockets con la librería </w:t>
      </w:r>
      <w:r w:rsidR="00A80FC2" w:rsidRPr="00A80FC2">
        <w:rPr>
          <w:b/>
        </w:rPr>
        <w:t>Socket.IO</w:t>
      </w:r>
      <w:r w:rsidR="00A80FC2">
        <w:rPr>
          <w:b/>
        </w:rPr>
        <w:t xml:space="preserve"> </w:t>
      </w:r>
      <w:r w:rsidR="00A80FC2">
        <w:t>de JavaScript</w:t>
      </w:r>
      <w:r w:rsidR="007F24A1">
        <w:t xml:space="preserve"> y </w:t>
      </w:r>
      <w:r w:rsidR="001E6215">
        <w:t xml:space="preserve">para </w:t>
      </w:r>
      <w:r w:rsidR="001E6215">
        <w:t>mostrar los valores</w:t>
      </w:r>
      <w:r w:rsidR="001E6215">
        <w:t xml:space="preserve"> cambiantes</w:t>
      </w:r>
      <w:r w:rsidR="001E6215">
        <w:t xml:space="preserve"> de las condici</w:t>
      </w:r>
      <w:r w:rsidR="001E6215">
        <w:t xml:space="preserve">ones ambientales, se usó </w:t>
      </w:r>
      <w:r w:rsidR="007F24A1">
        <w:t>una interfaz de usuario</w:t>
      </w:r>
      <w:r w:rsidR="00724637">
        <w:t xml:space="preserve"> con un framework reactivo que implemente un </w:t>
      </w:r>
      <w:r w:rsidR="00724637" w:rsidRPr="001E6215">
        <w:rPr>
          <w:i/>
        </w:rPr>
        <w:t>virtual document</w:t>
      </w:r>
      <w:r w:rsidR="00724637">
        <w:t xml:space="preserve"> </w:t>
      </w:r>
      <w:r w:rsidR="001E6215">
        <w:t>que se actualice automáticamente con los datos actuales de las condiciones ambientales.</w:t>
      </w:r>
      <w:r w:rsidR="00891D15">
        <w:t xml:space="preserve"> La estructura de archivos del módulo </w:t>
      </w:r>
      <w:r w:rsidR="00891D15">
        <w:t>web</w:t>
      </w:r>
      <w:r w:rsidR="00891D15">
        <w:t xml:space="preserve"> es la siguiente:</w:t>
      </w:r>
    </w:p>
    <w:p w:rsidR="00891D15" w:rsidRDefault="00891D15" w:rsidP="00A80FC2">
      <w:pPr>
        <w:spacing w:after="0" w:line="276" w:lineRule="auto"/>
        <w:jc w:val="both"/>
      </w:pPr>
    </w:p>
    <w:p w:rsidR="00891D15" w:rsidRDefault="00891D15" w:rsidP="00891D15">
      <w:pPr>
        <w:spacing w:after="0" w:line="276" w:lineRule="auto"/>
        <w:jc w:val="center"/>
      </w:pPr>
      <w:r w:rsidRPr="00DA722B">
        <w:rPr>
          <w:noProof/>
          <w:lang w:eastAsia="es-PE"/>
        </w:rPr>
        <w:lastRenderedPageBreak/>
        <w:drawing>
          <wp:inline distT="0" distB="0" distL="0" distR="0" wp14:anchorId="2D5D9F27" wp14:editId="7BAF5F93">
            <wp:extent cx="5657850" cy="1371600"/>
            <wp:effectExtent l="57150" t="0" r="1905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8F213E" w:rsidRDefault="008F213E" w:rsidP="00A239B0">
      <w:pPr>
        <w:spacing w:after="0" w:line="276" w:lineRule="auto"/>
      </w:pPr>
    </w:p>
    <w:p w:rsidR="006560A4" w:rsidRDefault="006560A4" w:rsidP="006560A4">
      <w:pPr>
        <w:spacing w:after="0" w:line="276" w:lineRule="auto"/>
      </w:pPr>
      <w:r>
        <w:t>La función de cada archivo se detalla a continuación:</w:t>
      </w:r>
    </w:p>
    <w:p w:rsidR="006560A4" w:rsidRDefault="006560A4" w:rsidP="00A239B0">
      <w:pPr>
        <w:spacing w:after="0" w:line="276" w:lineRule="auto"/>
      </w:pPr>
    </w:p>
    <w:tbl>
      <w:tblPr>
        <w:tblW w:w="5000" w:type="pct"/>
        <w:jc w:val="center"/>
        <w:tblLayout w:type="fixed"/>
        <w:tblCellMar>
          <w:left w:w="70" w:type="dxa"/>
          <w:right w:w="70" w:type="dxa"/>
        </w:tblCellMar>
        <w:tblLook w:val="04A0" w:firstRow="1" w:lastRow="0" w:firstColumn="1" w:lastColumn="0" w:noHBand="0" w:noVBand="1"/>
      </w:tblPr>
      <w:tblGrid>
        <w:gridCol w:w="1099"/>
        <w:gridCol w:w="7395"/>
      </w:tblGrid>
      <w:tr w:rsidR="00AC60E4" w:rsidRPr="00AC60E4" w:rsidTr="00AC60E4">
        <w:trPr>
          <w:trHeight w:val="300"/>
          <w:jc w:val="center"/>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ARCHIVO</w:t>
            </w:r>
          </w:p>
        </w:tc>
        <w:tc>
          <w:tcPr>
            <w:tcW w:w="4353" w:type="pct"/>
            <w:tcBorders>
              <w:top w:val="single" w:sz="4" w:space="0" w:color="auto"/>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DESCRIPCIÓN</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config.js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6560A4" w:rsidP="00C01B4B">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 xml:space="preserve">Contenedor del identificador URL </w:t>
            </w:r>
            <w:r w:rsidR="00AC60E4" w:rsidRPr="00AC60E4">
              <w:rPr>
                <w:rFonts w:ascii="Calibri" w:eastAsia="Times New Roman" w:hAnsi="Calibri" w:cs="Calibri"/>
                <w:color w:val="000000"/>
                <w:lang w:eastAsia="es-PE"/>
              </w:rPr>
              <w:t>del servidor de la API</w:t>
            </w:r>
            <w:r w:rsidR="00C01B4B">
              <w:rPr>
                <w:rFonts w:ascii="Calibri" w:eastAsia="Times New Roman" w:hAnsi="Calibri" w:cs="Calibri"/>
                <w:color w:val="000000"/>
                <w:lang w:eastAsia="es-PE"/>
              </w:rPr>
              <w:t xml:space="preserve"> y el token de autenticación</w:t>
            </w:r>
            <w:r w:rsidR="00AC60E4" w:rsidRPr="00AC60E4">
              <w:rPr>
                <w:rFonts w:ascii="Calibri" w:eastAsia="Times New Roman" w:hAnsi="Calibri" w:cs="Calibri"/>
                <w:color w:val="000000"/>
                <w:lang w:eastAsia="es-PE"/>
              </w:rPr>
              <w:t>.</w:t>
            </w:r>
          </w:p>
        </w:tc>
      </w:tr>
      <w:tr w:rsidR="00AC60E4" w:rsidRPr="00AC60E4" w:rsidTr="00AC60E4">
        <w:trPr>
          <w:trHeight w:val="6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proxy.js</w:t>
            </w:r>
          </w:p>
        </w:tc>
        <w:tc>
          <w:tcPr>
            <w:tcW w:w="4353" w:type="pct"/>
            <w:tcBorders>
              <w:top w:val="nil"/>
              <w:left w:val="nil"/>
              <w:bottom w:val="single" w:sz="4" w:space="0" w:color="auto"/>
              <w:right w:val="single" w:sz="4" w:space="0" w:color="auto"/>
            </w:tcBorders>
            <w:shd w:val="clear" w:color="auto" w:fill="auto"/>
            <w:vAlign w:val="center"/>
            <w:hideMark/>
          </w:tcPr>
          <w:p w:rsidR="00AC60E4" w:rsidRPr="00AC60E4" w:rsidRDefault="00C01B4B" w:rsidP="00C01B4B">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Define rutas (Las mismas definidas en el módulo api</w:t>
            </w:r>
            <w:r w:rsidR="00AC60E4" w:rsidRPr="00AC60E4">
              <w:rPr>
                <w:rFonts w:ascii="Calibri" w:eastAsia="Times New Roman" w:hAnsi="Calibri" w:cs="Calibri"/>
                <w:color w:val="000000"/>
                <w:lang w:eastAsia="es-PE"/>
              </w:rPr>
              <w:t>) y el cuerpo de la solicitud para comunicarse con la API de forma indirecta.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server.js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Implementa el servidor web, la comunicación en tiempo real con websockets, el uso de una entidad Plant con Jhonny-Five para comunicarse con el Arduino y el envío de los valores de las condiciones ambientales para ser vistos en la interfaz gráfica.</w:t>
            </w:r>
          </w:p>
        </w:tc>
      </w:tr>
      <w:tr w:rsidR="006560A4" w:rsidRPr="00AC60E4" w:rsidTr="00AB6513">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6560A4" w:rsidRPr="00AC60E4" w:rsidRDefault="006560A4" w:rsidP="00AB6513">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utils.js</w:t>
            </w:r>
          </w:p>
        </w:tc>
        <w:tc>
          <w:tcPr>
            <w:tcW w:w="4353" w:type="pct"/>
            <w:tcBorders>
              <w:top w:val="nil"/>
              <w:left w:val="nil"/>
              <w:bottom w:val="single" w:sz="4" w:space="0" w:color="auto"/>
              <w:right w:val="single" w:sz="4" w:space="0" w:color="auto"/>
            </w:tcBorders>
            <w:shd w:val="clear" w:color="auto" w:fill="auto"/>
            <w:noWrap/>
            <w:vAlign w:val="center"/>
            <w:hideMark/>
          </w:tcPr>
          <w:p w:rsidR="006560A4" w:rsidRPr="00AC60E4" w:rsidRDefault="006560A4" w:rsidP="00AB6513">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Función que toma un mensaje de un EventEmitter de una entidad Plant y lo transforma a un mensaje más limpio. Toma los eventos de la entidad Plant y los envía al objeto. Socket.</w:t>
            </w:r>
          </w:p>
        </w:tc>
      </w:tr>
      <w:tr w:rsidR="006560A4" w:rsidRPr="00AC60E4" w:rsidTr="00AB6513">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6560A4" w:rsidRPr="00AC60E4" w:rsidRDefault="006560A4" w:rsidP="00AB651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/client</w:t>
            </w:r>
          </w:p>
        </w:tc>
        <w:tc>
          <w:tcPr>
            <w:tcW w:w="4353" w:type="pct"/>
            <w:tcBorders>
              <w:top w:val="nil"/>
              <w:left w:val="nil"/>
              <w:bottom w:val="single" w:sz="4" w:space="0" w:color="auto"/>
              <w:right w:val="single" w:sz="4" w:space="0" w:color="auto"/>
            </w:tcBorders>
            <w:shd w:val="clear" w:color="auto" w:fill="auto"/>
            <w:noWrap/>
            <w:vAlign w:val="center"/>
            <w:hideMark/>
          </w:tcPr>
          <w:p w:rsidR="006560A4" w:rsidRPr="00C25E7B" w:rsidRDefault="00C01B4B" w:rsidP="00AB6513">
            <w:pPr>
              <w:spacing w:after="0" w:line="240" w:lineRule="auto"/>
            </w:pPr>
            <w:r w:rsidRPr="00C25E7B">
              <w:rPr>
                <w:rFonts w:ascii="Calibri" w:eastAsia="Times New Roman" w:hAnsi="Calibri" w:cs="Calibri"/>
                <w:b/>
                <w:color w:val="000000"/>
                <w:lang w:eastAsia="es-PE"/>
              </w:rPr>
              <w:t>app.js:</w:t>
            </w:r>
            <w:r w:rsidR="00C25E7B">
              <w:rPr>
                <w:rFonts w:ascii="Calibri" w:eastAsia="Times New Roman" w:hAnsi="Calibri" w:cs="Calibri"/>
                <w:b/>
                <w:color w:val="000000"/>
                <w:lang w:eastAsia="es-PE"/>
              </w:rPr>
              <w:t xml:space="preserve"> </w:t>
            </w:r>
            <w:r w:rsidR="00C25E7B">
              <w:t>Objeto Vue contenedor de los demás componentes.</w:t>
            </w:r>
            <w:r w:rsidRPr="00C25E7B">
              <w:rPr>
                <w:rFonts w:ascii="Calibri" w:eastAsia="Times New Roman" w:hAnsi="Calibri" w:cs="Calibri"/>
                <w:b/>
                <w:color w:val="000000"/>
                <w:lang w:eastAsia="es-PE"/>
              </w:rPr>
              <w:br/>
              <w:t>line-charts.js:</w:t>
            </w:r>
            <w:r w:rsidR="00C25E7B">
              <w:rPr>
                <w:rFonts w:ascii="Calibri" w:eastAsia="Times New Roman" w:hAnsi="Calibri" w:cs="Calibri"/>
                <w:b/>
                <w:color w:val="000000"/>
                <w:lang w:eastAsia="es-PE"/>
              </w:rPr>
              <w:t xml:space="preserve"> </w:t>
            </w:r>
            <w:r w:rsidR="00C25E7B">
              <w:t>Librería para graficar los valores de las condiciones ambientales.</w:t>
            </w:r>
          </w:p>
          <w:p w:rsidR="00C01B4B" w:rsidRPr="00C25E7B" w:rsidRDefault="00C25E7B" w:rsidP="00AB6513">
            <w:pPr>
              <w:spacing w:after="0" w:line="240" w:lineRule="auto"/>
            </w:pPr>
            <w:r w:rsidRPr="00C25E7B">
              <w:rPr>
                <w:rFonts w:ascii="Calibri" w:eastAsia="Times New Roman" w:hAnsi="Calibri" w:cs="Calibri"/>
                <w:b/>
                <w:color w:val="000000"/>
                <w:lang w:eastAsia="es-PE"/>
              </w:rPr>
              <w:t>plant.vue:</w:t>
            </w:r>
            <w:r>
              <w:rPr>
                <w:rFonts w:ascii="Calibri" w:eastAsia="Times New Roman" w:hAnsi="Calibri" w:cs="Calibri"/>
                <w:b/>
                <w:color w:val="000000"/>
                <w:lang w:eastAsia="es-PE"/>
              </w:rPr>
              <w:t xml:space="preserve"> </w:t>
            </w:r>
            <w:r>
              <w:t>Componente vue que representa una entidad Plant.</w:t>
            </w:r>
            <w:r w:rsidR="00DC75D1">
              <w:t xml:space="preserve"> Realiza ciertas peticiones HTTP a la API.</w:t>
            </w:r>
          </w:p>
          <w:p w:rsidR="00C25E7B" w:rsidRPr="00C25E7B" w:rsidRDefault="00C25E7B" w:rsidP="00AB6513">
            <w:pPr>
              <w:spacing w:after="0" w:line="240" w:lineRule="auto"/>
            </w:pPr>
            <w:r w:rsidRPr="00C25E7B">
              <w:rPr>
                <w:rFonts w:ascii="Calibri" w:eastAsia="Times New Roman" w:hAnsi="Calibri" w:cs="Calibri"/>
                <w:b/>
                <w:color w:val="000000"/>
                <w:lang w:eastAsia="es-PE"/>
              </w:rPr>
              <w:t>tag.vue:</w:t>
            </w:r>
            <w:r>
              <w:rPr>
                <w:rFonts w:ascii="Calibri" w:eastAsia="Times New Roman" w:hAnsi="Calibri" w:cs="Calibri"/>
                <w:b/>
                <w:color w:val="000000"/>
                <w:lang w:eastAsia="es-PE"/>
              </w:rPr>
              <w:t xml:space="preserve"> </w:t>
            </w:r>
            <w:r>
              <w:t>Componente vue que representa una entidad Tag.</w:t>
            </w:r>
            <w:r w:rsidR="00DC75D1">
              <w:t xml:space="preserve"> Realiza ciertas peticiones HTTP a la API.</w:t>
            </w:r>
          </w:p>
          <w:p w:rsidR="00C25E7B" w:rsidRPr="00C25E7B" w:rsidRDefault="00C25E7B" w:rsidP="00C25E7B">
            <w:pPr>
              <w:spacing w:after="0" w:line="240" w:lineRule="auto"/>
            </w:pPr>
            <w:r w:rsidRPr="00C25E7B">
              <w:rPr>
                <w:rFonts w:ascii="Calibri" w:eastAsia="Times New Roman" w:hAnsi="Calibri" w:cs="Calibri"/>
                <w:b/>
                <w:color w:val="000000"/>
                <w:lang w:eastAsia="es-PE"/>
              </w:rPr>
              <w:t>top.vue:</w:t>
            </w:r>
            <w:r w:rsidR="00DC75D1">
              <w:t xml:space="preserve"> Componente vue que encabeza la interfaz gráfica.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6560A4" w:rsidP="006560A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/public</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DC75D1" w:rsidP="00AC60E4">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Carpeta contenedora de las imágenes, estilos y los archivos generados por el framework Vue.js.</w:t>
            </w:r>
          </w:p>
        </w:tc>
      </w:tr>
    </w:tbl>
    <w:p w:rsidR="00976E51" w:rsidRDefault="00976E51" w:rsidP="00A239B0">
      <w:pPr>
        <w:spacing w:after="0" w:line="276" w:lineRule="auto"/>
      </w:pPr>
    </w:p>
    <w:p w:rsidR="00A4410D" w:rsidRDefault="00976E51" w:rsidP="00A239B0">
      <w:pPr>
        <w:spacing w:after="0" w:line="276" w:lineRule="auto"/>
      </w:pPr>
      <w:r>
        <w:t>Hasta este punto, el SCADA ya puede almacenar y describ</w:t>
      </w:r>
      <w:r w:rsidR="00A4410D">
        <w:t>ir las condiciones ambientales.</w:t>
      </w:r>
    </w:p>
    <w:p w:rsidR="00A4410D" w:rsidRDefault="00A4410D" w:rsidP="00A239B0">
      <w:pPr>
        <w:spacing w:after="0" w:line="276" w:lineRule="auto"/>
      </w:pPr>
    </w:p>
    <w:p w:rsidR="00A4410D" w:rsidRDefault="00A4410D" w:rsidP="00A4410D">
      <w:pPr>
        <w:spacing w:after="0" w:line="276" w:lineRule="auto"/>
        <w:jc w:val="both"/>
      </w:pPr>
      <w:r>
        <w:t xml:space="preserve">Las condiciones ambientales captadas por la placa Arduino a través de los sensores y del estado de los actuadores, deben ser enviados a laptop para ser usados por el software del sistema. Esta transmisión será posible con cargar a la placa Arduino una versión apropiada del protocolo Firmata. Puesto que se usará un sensor HC-SR04, será necesario cargar la versión denominada </w:t>
      </w:r>
      <w:r w:rsidRPr="00307B24">
        <w:rPr>
          <w:b/>
        </w:rPr>
        <w:t>PingFirmata</w:t>
      </w:r>
      <w:r>
        <w:t xml:space="preserve">, que es una modificación de la versión standard del protocolo con soporte para la extensión PING_READ. Con el protocolo cargado, ya es posible establecer la comunicación con la placa Arduino desde un programa en la laptop. Para la construcción del programa se usó la plataforma de Robótica &amp; IoT de JavaScript para Node.js: </w:t>
      </w:r>
      <w:r w:rsidRPr="00307B24">
        <w:rPr>
          <w:b/>
        </w:rPr>
        <w:t>Jhonny-Five</w:t>
      </w:r>
      <w:r>
        <w:t>. De aquí en adelante, se mencionará a la placa Arduino, simplemente como Arduino.</w:t>
      </w:r>
    </w:p>
    <w:p w:rsidR="00A4410D" w:rsidRDefault="00A4410D" w:rsidP="00A4410D">
      <w:pPr>
        <w:spacing w:after="0" w:line="276" w:lineRule="auto"/>
        <w:jc w:val="both"/>
      </w:pPr>
    </w:p>
    <w:p w:rsidR="00A4410D" w:rsidRDefault="00A4410D" w:rsidP="00A4410D">
      <w:pPr>
        <w:spacing w:after="0" w:line="276" w:lineRule="auto"/>
        <w:jc w:val="both"/>
      </w:pPr>
      <w:r>
        <w:t>Para poder usar los datos de las condiciones ambientales, con Jhonny-Five se necesitó usar las siguientes clases:</w:t>
      </w:r>
    </w:p>
    <w:p w:rsidR="00A4410D" w:rsidRDefault="00A4410D" w:rsidP="00A4410D">
      <w:pPr>
        <w:spacing w:after="0" w:line="276" w:lineRule="auto"/>
        <w:jc w:val="both"/>
      </w:pPr>
    </w:p>
    <w:tbl>
      <w:tblPr>
        <w:tblW w:w="8469" w:type="dxa"/>
        <w:jc w:val="center"/>
        <w:tblCellMar>
          <w:left w:w="70" w:type="dxa"/>
          <w:right w:w="70" w:type="dxa"/>
        </w:tblCellMar>
        <w:tblLook w:val="04A0" w:firstRow="1" w:lastRow="0" w:firstColumn="1" w:lastColumn="0" w:noHBand="0" w:noVBand="1"/>
      </w:tblPr>
      <w:tblGrid>
        <w:gridCol w:w="1547"/>
        <w:gridCol w:w="6922"/>
      </w:tblGrid>
      <w:tr w:rsidR="00A4410D" w:rsidRPr="00455E74" w:rsidTr="00AB6513">
        <w:trPr>
          <w:trHeight w:val="300"/>
          <w:jc w:val="center"/>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lastRenderedPageBreak/>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A4410D" w:rsidRPr="00455E74" w:rsidTr="00AB6513">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A4410D" w:rsidRPr="00455E74" w:rsidTr="00AB6513">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A4410D" w:rsidRPr="00455E74" w:rsidTr="00AB6513">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A4410D" w:rsidRPr="00455E74" w:rsidTr="00AB6513">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A4410D" w:rsidRPr="00455E74" w:rsidTr="00AB6513">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A4410D" w:rsidRPr="00455E74" w:rsidTr="00AB6513">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A4410D" w:rsidRPr="00455E74" w:rsidTr="00AB6513">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A4410D" w:rsidRPr="00455E74" w:rsidTr="00AB6513">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AB6513">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A4410D" w:rsidRDefault="00A4410D" w:rsidP="00A4410D">
      <w:pPr>
        <w:spacing w:after="0" w:line="276" w:lineRule="auto"/>
        <w:jc w:val="both"/>
      </w:pPr>
    </w:p>
    <w:p w:rsidR="00A4410D" w:rsidRDefault="00A4410D" w:rsidP="00A4410D">
      <w:pPr>
        <w:spacing w:after="0" w:line="276" w:lineRule="auto"/>
        <w:jc w:val="both"/>
      </w:pPr>
      <w:r>
        <w:t xml:space="preserve">Por </w:t>
      </w:r>
      <w:r>
        <w:t>el posible ruido del sistema o la baja precisión de cada sensor</w:t>
      </w:r>
      <w:r>
        <w:t>, fue necesario usar filtros digitales sobre los valores captados en el programa. En todos los casos se implementó un filtro digital</w:t>
      </w:r>
      <w:r>
        <w:t xml:space="preserve"> paso bajo</w:t>
      </w:r>
      <w:r>
        <w:t xml:space="preserve"> de primer orden:</w:t>
      </w:r>
    </w:p>
    <w:p w:rsidR="00A4410D" w:rsidRDefault="00A4410D" w:rsidP="00A4410D">
      <w:pPr>
        <w:spacing w:after="0" w:line="276" w:lineRule="auto"/>
        <w:jc w:val="both"/>
      </w:pPr>
    </w:p>
    <w:p w:rsidR="00A4410D" w:rsidRDefault="00A4410D" w:rsidP="00A4410D">
      <w:pPr>
        <w:spacing w:line="276" w:lineRule="auto"/>
        <w:jc w:val="both"/>
      </w:pPr>
      <w:r>
        <w:t>La forma general en el dominio de Laplace de un filtro paso bajo de primer orden es:</w:t>
      </w:r>
    </w:p>
    <w:p w:rsidR="00A4410D" w:rsidRPr="00BC519A" w:rsidRDefault="00A4410D" w:rsidP="00A4410D">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A4410D" w:rsidRPr="00BC519A" w:rsidRDefault="00A4410D" w:rsidP="00A4410D">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A4410D" w:rsidRDefault="00A4410D" w:rsidP="00A4410D">
      <w:pPr>
        <w:spacing w:after="0" w:line="276" w:lineRule="auto"/>
        <w:jc w:val="both"/>
      </w:pPr>
    </w:p>
    <w:p w:rsidR="00A4410D" w:rsidRDefault="00A4410D" w:rsidP="00A4410D">
      <w:pPr>
        <w:spacing w:line="276" w:lineRule="auto"/>
        <w:jc w:val="both"/>
      </w:pPr>
      <w:r>
        <w:t>Para implementar el filtro en un microcontrolador, se debe trabajar con la convolución del bloque del filtro, con un bloque de muestreo y retención de orden cero para evitar señales atrasadas:</w:t>
      </w:r>
    </w:p>
    <w:p w:rsidR="00A4410D" w:rsidRPr="00BC519A" w:rsidRDefault="00A4410D" w:rsidP="00A4410D">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A4410D" w:rsidRDefault="00A4410D" w:rsidP="00A4410D">
      <w:pPr>
        <w:spacing w:line="276" w:lineRule="auto"/>
        <w:jc w:val="both"/>
      </w:pPr>
      <w:r>
        <w:t>Para poder utilizar el filtro en el programa, es necesario cambiar del dominio de Laplace al dominio Zeta:</w:t>
      </w:r>
    </w:p>
    <w:p w:rsidR="00A4410D" w:rsidRPr="00BC519A" w:rsidRDefault="00A4410D" w:rsidP="00A4410D">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0(Z)</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A4410D" w:rsidRPr="00BC519A" w:rsidRDefault="00A4410D" w:rsidP="00A4410D">
      <w:pPr>
        <w:spacing w:line="276" w:lineRule="auto"/>
        <w:jc w:val="both"/>
        <w:rPr>
          <w:rFonts w:eastAsiaTheme="minorEastAsia"/>
          <w:sz w:val="24"/>
        </w:rPr>
      </w:pPr>
      <w:r>
        <w:t>Escribiendo la ecuación de la señal en tiempo discreto queda:</w:t>
      </w:r>
    </w:p>
    <w:p w:rsidR="00A4410D" w:rsidRPr="00BC519A" w:rsidRDefault="00A4410D" w:rsidP="00A4410D">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A4410D" w:rsidRDefault="00A4410D" w:rsidP="00A4410D">
      <w:pPr>
        <w:spacing w:before="240" w:line="276" w:lineRule="auto"/>
        <w:jc w:val="both"/>
      </w:pPr>
      <w:r>
        <w:t xml:space="preserve">Y en específico con la frecuencia de corte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Pr>
          <w:rFonts w:eastAsiaTheme="minorEastAsia"/>
        </w:rPr>
        <w:t xml:space="preserve"> 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 ms</m:t>
        </m:r>
      </m:oMath>
      <w:r>
        <w:t xml:space="preserve"> queda:</w:t>
      </w:r>
    </w:p>
    <w:p w:rsidR="00A4410D" w:rsidRPr="00BC519A" w:rsidRDefault="00A4410D" w:rsidP="00A4410D">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k-1</m:t>
                  </m:r>
                </m:e>
              </m:d>
            </m:sub>
          </m:sSub>
          <m:r>
            <w:rPr>
              <w:rFonts w:ascii="Cambria Math" w:hAnsi="Cambria Math"/>
              <w:sz w:val="24"/>
            </w:rPr>
            <m:t>+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A4410D" w:rsidRDefault="00A4410D" w:rsidP="00A239B0">
      <w:pPr>
        <w:spacing w:after="0" w:line="276" w:lineRule="auto"/>
      </w:pPr>
    </w:p>
    <w:p w:rsidR="0039614A" w:rsidRDefault="0039614A" w:rsidP="00A239B0">
      <w:pPr>
        <w:spacing w:after="0" w:line="276" w:lineRule="auto"/>
      </w:pPr>
      <w:bookmarkStart w:id="31" w:name="_GoBack"/>
      <w:bookmarkEnd w:id="31"/>
    </w:p>
    <w:p w:rsidR="008A381F" w:rsidRDefault="008A381F" w:rsidP="00A239B0">
      <w:pPr>
        <w:spacing w:after="0" w:line="276" w:lineRule="auto"/>
      </w:pPr>
    </w:p>
    <w:p w:rsidR="00D62E06" w:rsidRDefault="00207984" w:rsidP="00A239B0">
      <w:pPr>
        <w:spacing w:after="0" w:line="276" w:lineRule="auto"/>
      </w:pPr>
      <w:r>
        <w:t xml:space="preserve">El código completo </w:t>
      </w:r>
      <w:r w:rsidR="008A381F">
        <w:t xml:space="preserve">de los módulos implementados </w:t>
      </w:r>
      <w:r>
        <w:t>se puede encontrar en los anexos.</w:t>
      </w:r>
    </w:p>
    <w:p w:rsidR="00207984" w:rsidRPr="00846B54" w:rsidRDefault="00207984" w:rsidP="00846B54">
      <w:pPr>
        <w:spacing w:after="0" w:line="276" w:lineRule="auto"/>
        <w:jc w:val="both"/>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Indicación de los valores deseados para los parámetros ambientales.</w:t>
      </w:r>
    </w:p>
    <w:p w:rsidR="00F62B68" w:rsidRPr="007A4201" w:rsidRDefault="00F62B68" w:rsidP="00BC519A">
      <w:pPr>
        <w:spacing w:after="0" w:line="276" w:lineRule="auto"/>
        <w:rPr>
          <w:sz w:val="24"/>
          <w:szCs w:val="24"/>
        </w:rPr>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0FF" w:rsidRDefault="000660FF" w:rsidP="007A6B91">
      <w:pPr>
        <w:spacing w:after="0" w:line="240" w:lineRule="auto"/>
      </w:pPr>
      <w:r>
        <w:separator/>
      </w:r>
    </w:p>
  </w:endnote>
  <w:endnote w:type="continuationSeparator" w:id="0">
    <w:p w:rsidR="000660FF" w:rsidRDefault="000660FF"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0FF" w:rsidRDefault="000660FF" w:rsidP="007A6B91">
      <w:pPr>
        <w:spacing w:after="0" w:line="240" w:lineRule="auto"/>
      </w:pPr>
      <w:r>
        <w:separator/>
      </w:r>
    </w:p>
  </w:footnote>
  <w:footnote w:type="continuationSeparator" w:id="0">
    <w:p w:rsidR="000660FF" w:rsidRDefault="000660FF"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2293EB4"/>
    <w:multiLevelType w:val="hybridMultilevel"/>
    <w:tmpl w:val="2F58B5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8"/>
  </w:num>
  <w:num w:numId="7">
    <w:abstractNumId w:val="7"/>
  </w:num>
  <w:num w:numId="8">
    <w:abstractNumId w:val="0"/>
  </w:num>
  <w:num w:numId="9">
    <w:abstractNumId w:val="16"/>
  </w:num>
  <w:num w:numId="10">
    <w:abstractNumId w:val="7"/>
  </w:num>
  <w:num w:numId="11">
    <w:abstractNumId w:val="2"/>
  </w:num>
  <w:num w:numId="12">
    <w:abstractNumId w:val="3"/>
  </w:num>
  <w:num w:numId="13">
    <w:abstractNumId w:val="9"/>
  </w:num>
  <w:num w:numId="14">
    <w:abstractNumId w:val="23"/>
  </w:num>
  <w:num w:numId="15">
    <w:abstractNumId w:val="15"/>
  </w:num>
  <w:num w:numId="16">
    <w:abstractNumId w:val="4"/>
  </w:num>
  <w:num w:numId="17">
    <w:abstractNumId w:val="20"/>
  </w:num>
  <w:num w:numId="18">
    <w:abstractNumId w:val="22"/>
  </w:num>
  <w:num w:numId="19">
    <w:abstractNumId w:val="6"/>
  </w:num>
  <w:num w:numId="20">
    <w:abstractNumId w:val="10"/>
  </w:num>
  <w:num w:numId="21">
    <w:abstractNumId w:val="11"/>
  </w:num>
  <w:num w:numId="22">
    <w:abstractNumId w:val="1"/>
  </w:num>
  <w:num w:numId="23">
    <w:abstractNumId w:val="21"/>
  </w:num>
  <w:num w:numId="24">
    <w:abstractNumId w:val="24"/>
  </w:num>
  <w:num w:numId="25">
    <w:abstractNumId w:val="8"/>
  </w:num>
  <w:num w:numId="26">
    <w:abstractNumId w:val="17"/>
  </w:num>
  <w:num w:numId="27">
    <w:abstractNumId w:val="19"/>
  </w:num>
  <w:num w:numId="28">
    <w:abstractNumId w:val="7"/>
  </w:num>
  <w:num w:numId="29">
    <w:abstractNumId w:val="7"/>
  </w:num>
  <w:num w:numId="30">
    <w:abstractNumId w:val="13"/>
  </w:num>
  <w:num w:numId="31">
    <w:abstractNumId w:val="7"/>
  </w:num>
  <w:num w:numId="32">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0FF"/>
    <w:rsid w:val="00066CFA"/>
    <w:rsid w:val="00082138"/>
    <w:rsid w:val="000824CF"/>
    <w:rsid w:val="00084E03"/>
    <w:rsid w:val="00097251"/>
    <w:rsid w:val="00097CF1"/>
    <w:rsid w:val="000A5F5B"/>
    <w:rsid w:val="000D60BC"/>
    <w:rsid w:val="000F7650"/>
    <w:rsid w:val="00100530"/>
    <w:rsid w:val="00100C65"/>
    <w:rsid w:val="00113BB0"/>
    <w:rsid w:val="00113E15"/>
    <w:rsid w:val="0012547C"/>
    <w:rsid w:val="001508BE"/>
    <w:rsid w:val="00151C27"/>
    <w:rsid w:val="00151DCE"/>
    <w:rsid w:val="00151FD3"/>
    <w:rsid w:val="00153B59"/>
    <w:rsid w:val="00161F4D"/>
    <w:rsid w:val="00180990"/>
    <w:rsid w:val="00184332"/>
    <w:rsid w:val="00196A9C"/>
    <w:rsid w:val="001A3590"/>
    <w:rsid w:val="001B234C"/>
    <w:rsid w:val="001E007A"/>
    <w:rsid w:val="001E310B"/>
    <w:rsid w:val="001E6215"/>
    <w:rsid w:val="00203114"/>
    <w:rsid w:val="00207984"/>
    <w:rsid w:val="00212979"/>
    <w:rsid w:val="00214E39"/>
    <w:rsid w:val="00215949"/>
    <w:rsid w:val="00215DE5"/>
    <w:rsid w:val="00224CC7"/>
    <w:rsid w:val="00232426"/>
    <w:rsid w:val="0023306C"/>
    <w:rsid w:val="00240A33"/>
    <w:rsid w:val="002511D4"/>
    <w:rsid w:val="0025462E"/>
    <w:rsid w:val="00260285"/>
    <w:rsid w:val="0026625D"/>
    <w:rsid w:val="0027174F"/>
    <w:rsid w:val="002741FB"/>
    <w:rsid w:val="00283136"/>
    <w:rsid w:val="00285969"/>
    <w:rsid w:val="00295244"/>
    <w:rsid w:val="002B5E81"/>
    <w:rsid w:val="002B71C1"/>
    <w:rsid w:val="002C6D40"/>
    <w:rsid w:val="002D0D4E"/>
    <w:rsid w:val="002E7356"/>
    <w:rsid w:val="00303807"/>
    <w:rsid w:val="0030796C"/>
    <w:rsid w:val="00307B24"/>
    <w:rsid w:val="0034023B"/>
    <w:rsid w:val="00343A93"/>
    <w:rsid w:val="00353D7D"/>
    <w:rsid w:val="00356ECB"/>
    <w:rsid w:val="00363754"/>
    <w:rsid w:val="00363B77"/>
    <w:rsid w:val="00367CBA"/>
    <w:rsid w:val="0037485D"/>
    <w:rsid w:val="003822D1"/>
    <w:rsid w:val="003834EA"/>
    <w:rsid w:val="003871EC"/>
    <w:rsid w:val="00394017"/>
    <w:rsid w:val="0039614A"/>
    <w:rsid w:val="003A0983"/>
    <w:rsid w:val="003A31D0"/>
    <w:rsid w:val="003B1897"/>
    <w:rsid w:val="003C0EF7"/>
    <w:rsid w:val="003E1202"/>
    <w:rsid w:val="004011EE"/>
    <w:rsid w:val="0041333E"/>
    <w:rsid w:val="004173E3"/>
    <w:rsid w:val="00427612"/>
    <w:rsid w:val="00434287"/>
    <w:rsid w:val="00435ECB"/>
    <w:rsid w:val="004416E6"/>
    <w:rsid w:val="00443E49"/>
    <w:rsid w:val="0045106F"/>
    <w:rsid w:val="00455E74"/>
    <w:rsid w:val="00460B44"/>
    <w:rsid w:val="00474391"/>
    <w:rsid w:val="004757EC"/>
    <w:rsid w:val="00484018"/>
    <w:rsid w:val="004A58DC"/>
    <w:rsid w:val="004B2CE5"/>
    <w:rsid w:val="004B5C13"/>
    <w:rsid w:val="004B6A44"/>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3E90"/>
    <w:rsid w:val="005A51F0"/>
    <w:rsid w:val="005B1F93"/>
    <w:rsid w:val="005C1BD6"/>
    <w:rsid w:val="005C5F60"/>
    <w:rsid w:val="005C76F9"/>
    <w:rsid w:val="005F526D"/>
    <w:rsid w:val="005F5C06"/>
    <w:rsid w:val="006027E1"/>
    <w:rsid w:val="006075EA"/>
    <w:rsid w:val="0062487F"/>
    <w:rsid w:val="00632C03"/>
    <w:rsid w:val="006505B3"/>
    <w:rsid w:val="0065131C"/>
    <w:rsid w:val="006560A4"/>
    <w:rsid w:val="0066086E"/>
    <w:rsid w:val="00664849"/>
    <w:rsid w:val="00665C04"/>
    <w:rsid w:val="0066637C"/>
    <w:rsid w:val="00673104"/>
    <w:rsid w:val="00676C50"/>
    <w:rsid w:val="00685822"/>
    <w:rsid w:val="00690716"/>
    <w:rsid w:val="006A396A"/>
    <w:rsid w:val="006A7F3B"/>
    <w:rsid w:val="006B4B5B"/>
    <w:rsid w:val="006C0257"/>
    <w:rsid w:val="006D5969"/>
    <w:rsid w:val="006E3FC0"/>
    <w:rsid w:val="00716425"/>
    <w:rsid w:val="007178B0"/>
    <w:rsid w:val="00722D2E"/>
    <w:rsid w:val="00724637"/>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7F0C50"/>
    <w:rsid w:val="007F24A1"/>
    <w:rsid w:val="00803DBD"/>
    <w:rsid w:val="00817175"/>
    <w:rsid w:val="00822914"/>
    <w:rsid w:val="00823E90"/>
    <w:rsid w:val="00831156"/>
    <w:rsid w:val="008402AE"/>
    <w:rsid w:val="00842159"/>
    <w:rsid w:val="00846B54"/>
    <w:rsid w:val="008477A8"/>
    <w:rsid w:val="0085192A"/>
    <w:rsid w:val="008631E8"/>
    <w:rsid w:val="008652BA"/>
    <w:rsid w:val="008673BA"/>
    <w:rsid w:val="00874A21"/>
    <w:rsid w:val="008806F7"/>
    <w:rsid w:val="00881F21"/>
    <w:rsid w:val="00891D15"/>
    <w:rsid w:val="008A381F"/>
    <w:rsid w:val="008C7AFC"/>
    <w:rsid w:val="008F039D"/>
    <w:rsid w:val="008F0E40"/>
    <w:rsid w:val="008F213E"/>
    <w:rsid w:val="00901BBB"/>
    <w:rsid w:val="009068E1"/>
    <w:rsid w:val="00916372"/>
    <w:rsid w:val="009227F5"/>
    <w:rsid w:val="009241F5"/>
    <w:rsid w:val="00926E07"/>
    <w:rsid w:val="00933AAD"/>
    <w:rsid w:val="009350D4"/>
    <w:rsid w:val="00947013"/>
    <w:rsid w:val="0095503D"/>
    <w:rsid w:val="00961F8D"/>
    <w:rsid w:val="009636D5"/>
    <w:rsid w:val="00976681"/>
    <w:rsid w:val="00976E51"/>
    <w:rsid w:val="00977354"/>
    <w:rsid w:val="009837A3"/>
    <w:rsid w:val="00990777"/>
    <w:rsid w:val="0099557B"/>
    <w:rsid w:val="0099780B"/>
    <w:rsid w:val="00997893"/>
    <w:rsid w:val="009A070C"/>
    <w:rsid w:val="009C0415"/>
    <w:rsid w:val="009D41C7"/>
    <w:rsid w:val="009D6CE9"/>
    <w:rsid w:val="009D77B7"/>
    <w:rsid w:val="009E0BFC"/>
    <w:rsid w:val="009F1DED"/>
    <w:rsid w:val="00A01D91"/>
    <w:rsid w:val="00A04173"/>
    <w:rsid w:val="00A052B5"/>
    <w:rsid w:val="00A07EA2"/>
    <w:rsid w:val="00A118C0"/>
    <w:rsid w:val="00A17686"/>
    <w:rsid w:val="00A229AC"/>
    <w:rsid w:val="00A239B0"/>
    <w:rsid w:val="00A25B2D"/>
    <w:rsid w:val="00A4410D"/>
    <w:rsid w:val="00A561A5"/>
    <w:rsid w:val="00A57268"/>
    <w:rsid w:val="00A612C1"/>
    <w:rsid w:val="00A66080"/>
    <w:rsid w:val="00A66389"/>
    <w:rsid w:val="00A669B1"/>
    <w:rsid w:val="00A70C1F"/>
    <w:rsid w:val="00A716BC"/>
    <w:rsid w:val="00A717A0"/>
    <w:rsid w:val="00A80208"/>
    <w:rsid w:val="00A80FC2"/>
    <w:rsid w:val="00A8653D"/>
    <w:rsid w:val="00A96CDB"/>
    <w:rsid w:val="00AA00F3"/>
    <w:rsid w:val="00AA68A7"/>
    <w:rsid w:val="00AB134F"/>
    <w:rsid w:val="00AB17C7"/>
    <w:rsid w:val="00AB1ADF"/>
    <w:rsid w:val="00AB1D7B"/>
    <w:rsid w:val="00AC1ECD"/>
    <w:rsid w:val="00AC60E4"/>
    <w:rsid w:val="00AE15D5"/>
    <w:rsid w:val="00AE609A"/>
    <w:rsid w:val="00B01CDB"/>
    <w:rsid w:val="00B020DB"/>
    <w:rsid w:val="00B02A11"/>
    <w:rsid w:val="00B041B3"/>
    <w:rsid w:val="00B06F51"/>
    <w:rsid w:val="00B137AF"/>
    <w:rsid w:val="00B26307"/>
    <w:rsid w:val="00B51F8C"/>
    <w:rsid w:val="00B801E6"/>
    <w:rsid w:val="00B90C4F"/>
    <w:rsid w:val="00BA136B"/>
    <w:rsid w:val="00BA3B59"/>
    <w:rsid w:val="00BC519A"/>
    <w:rsid w:val="00BD5DC9"/>
    <w:rsid w:val="00BD691F"/>
    <w:rsid w:val="00C01B4B"/>
    <w:rsid w:val="00C25E7B"/>
    <w:rsid w:val="00C30395"/>
    <w:rsid w:val="00C50C03"/>
    <w:rsid w:val="00C51183"/>
    <w:rsid w:val="00C51C03"/>
    <w:rsid w:val="00C85E7E"/>
    <w:rsid w:val="00C86CD3"/>
    <w:rsid w:val="00C94A14"/>
    <w:rsid w:val="00C95F55"/>
    <w:rsid w:val="00CA0540"/>
    <w:rsid w:val="00CB2CAA"/>
    <w:rsid w:val="00CB2F14"/>
    <w:rsid w:val="00CD005C"/>
    <w:rsid w:val="00CD15F2"/>
    <w:rsid w:val="00CF0D4A"/>
    <w:rsid w:val="00D16925"/>
    <w:rsid w:val="00D27DD5"/>
    <w:rsid w:val="00D36CEE"/>
    <w:rsid w:val="00D371F2"/>
    <w:rsid w:val="00D43584"/>
    <w:rsid w:val="00D47D68"/>
    <w:rsid w:val="00D534F6"/>
    <w:rsid w:val="00D62E06"/>
    <w:rsid w:val="00D64A76"/>
    <w:rsid w:val="00D65E66"/>
    <w:rsid w:val="00D8086B"/>
    <w:rsid w:val="00D83894"/>
    <w:rsid w:val="00D84BA0"/>
    <w:rsid w:val="00D863BC"/>
    <w:rsid w:val="00D9093C"/>
    <w:rsid w:val="00D91E95"/>
    <w:rsid w:val="00D93B28"/>
    <w:rsid w:val="00DA3F34"/>
    <w:rsid w:val="00DA722B"/>
    <w:rsid w:val="00DA7B4B"/>
    <w:rsid w:val="00DB4A93"/>
    <w:rsid w:val="00DC1747"/>
    <w:rsid w:val="00DC75D1"/>
    <w:rsid w:val="00DD59B5"/>
    <w:rsid w:val="00DD5A03"/>
    <w:rsid w:val="00DF21A8"/>
    <w:rsid w:val="00E0724B"/>
    <w:rsid w:val="00E16579"/>
    <w:rsid w:val="00E22837"/>
    <w:rsid w:val="00E40A4D"/>
    <w:rsid w:val="00E42A8E"/>
    <w:rsid w:val="00E439FC"/>
    <w:rsid w:val="00E43BEC"/>
    <w:rsid w:val="00E67713"/>
    <w:rsid w:val="00E75A24"/>
    <w:rsid w:val="00E776C4"/>
    <w:rsid w:val="00E85FDD"/>
    <w:rsid w:val="00E861C7"/>
    <w:rsid w:val="00E91D09"/>
    <w:rsid w:val="00E9378D"/>
    <w:rsid w:val="00E94AA8"/>
    <w:rsid w:val="00EA6C88"/>
    <w:rsid w:val="00EE22B1"/>
    <w:rsid w:val="00EE3D19"/>
    <w:rsid w:val="00EF7B66"/>
    <w:rsid w:val="00F05714"/>
    <w:rsid w:val="00F06592"/>
    <w:rsid w:val="00F26AE7"/>
    <w:rsid w:val="00F313F4"/>
    <w:rsid w:val="00F351B3"/>
    <w:rsid w:val="00F47FDB"/>
    <w:rsid w:val="00F62B68"/>
    <w:rsid w:val="00F67ABF"/>
    <w:rsid w:val="00F74E84"/>
    <w:rsid w:val="00F83BE8"/>
    <w:rsid w:val="00F85925"/>
    <w:rsid w:val="00F96F7F"/>
    <w:rsid w:val="00FC4319"/>
    <w:rsid w:val="00FC64DA"/>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40757"/>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25058477">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207229054">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49491506">
      <w:bodyDiv w:val="1"/>
      <w:marLeft w:val="0"/>
      <w:marRight w:val="0"/>
      <w:marTop w:val="0"/>
      <w:marBottom w:val="0"/>
      <w:divBdr>
        <w:top w:val="none" w:sz="0" w:space="0" w:color="auto"/>
        <w:left w:val="none" w:sz="0" w:space="0" w:color="auto"/>
        <w:bottom w:val="none" w:sz="0" w:space="0" w:color="auto"/>
        <w:right w:val="none" w:sz="0" w:space="0" w:color="auto"/>
      </w:divBdr>
    </w:div>
    <w:div w:id="858081680">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55490130">
      <w:bodyDiv w:val="1"/>
      <w:marLeft w:val="0"/>
      <w:marRight w:val="0"/>
      <w:marTop w:val="0"/>
      <w:marBottom w:val="0"/>
      <w:divBdr>
        <w:top w:val="none" w:sz="0" w:space="0" w:color="auto"/>
        <w:left w:val="none" w:sz="0" w:space="0" w:color="auto"/>
        <w:bottom w:val="none" w:sz="0" w:space="0" w:color="auto"/>
        <w:right w:val="none" w:sz="0" w:space="0" w:color="auto"/>
      </w:divBdr>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674141876">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25216300">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Layout" Target="diagrams/layou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dgm:spPr/>
      <dgm:t>
        <a:bodyPr/>
        <a:lstStyle/>
        <a:p>
          <a:pPr algn="ctr"/>
          <a:r>
            <a:rPr lang="es-ES" b="0" cap="none" spc="0" dirty="0" smtClean="0">
              <a:ln w="0"/>
              <a:effectLst>
                <a:outerShdw blurRad="38100" dist="19050" dir="2700000" algn="tl" rotWithShape="0">
                  <a:schemeClr val="dk1">
                    <a:alpha val="40000"/>
                  </a:schemeClr>
                </a:outerShdw>
              </a:effectLst>
            </a:rPr>
            <a:t>/</a:t>
          </a:r>
          <a:r>
            <a:rPr lang="es-ES" b="0" cap="none" spc="0" dirty="0" err="1" smtClean="0">
              <a:ln w="0"/>
              <a:effectLst>
                <a:outerShdw blurRad="38100" dist="19050" dir="2700000" algn="tl" rotWithShape="0">
                  <a:schemeClr val="dk1">
                    <a:alpha val="40000"/>
                  </a:schemeClr>
                </a:outerShdw>
              </a:effectLst>
            </a:rPr>
            <a:t>raphi</a:t>
          </a:r>
          <a:r>
            <a:rPr lang="es-ES" b="0" cap="none" spc="0" dirty="0" smtClean="0">
              <a:ln w="0"/>
              <a:effectLst>
                <a:outerShdw blurRad="38100" dist="19050" dir="2700000" algn="tl" rotWithShape="0">
                  <a:schemeClr val="dk1">
                    <a:alpha val="40000"/>
                  </a:schemeClr>
                </a:outerShdw>
              </a:effectLst>
            </a:rPr>
            <a:t> - </a:t>
          </a:r>
          <a:r>
            <a:rPr lang="es-ES" b="0" cap="none" spc="0" dirty="0" err="1" smtClean="0">
              <a:ln w="0"/>
              <a:effectLst>
                <a:outerShdw blurRad="38100" dist="19050" dir="2700000" algn="tl" rotWithShape="0">
                  <a:schemeClr val="dk1">
                    <a:alpha val="40000"/>
                  </a:schemeClr>
                </a:outerShdw>
              </a:effectLst>
            </a:rPr>
            <a:t>db</a:t>
          </a:r>
          <a:endParaRPr lang="es-ES"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02E4BA4F-05C7-4E80-B0D4-EC9E19D9056E}">
      <dgm:prSet phldrT="[Texto]"/>
      <dgm:spPr/>
      <dgm:t>
        <a:bodyPr/>
        <a:lstStyle/>
        <a:p>
          <a:pPr algn="ctr"/>
          <a:r>
            <a:rPr lang="es-ES" b="0" cap="none" spc="0" smtClean="0">
              <a:ln w="0"/>
              <a:effectLst>
                <a:outerShdw blurRad="38100" dist="19050" dir="2700000" algn="tl" rotWithShape="0">
                  <a:schemeClr val="dk1">
                    <a:alpha val="40000"/>
                  </a:schemeClr>
                </a:outerShdw>
              </a:effectLst>
            </a:rPr>
            <a:t>/models</a:t>
          </a:r>
          <a:endParaRPr lang="es-ES" b="0" cap="none" spc="0" dirty="0">
            <a:ln w="0"/>
            <a:effectLst>
              <a:outerShdw blurRad="38100" dist="19050" dir="2700000" algn="tl" rotWithShape="0">
                <a:schemeClr val="dk1">
                  <a:alpha val="40000"/>
                </a:schemeClr>
              </a:outerShdw>
            </a:effectLst>
          </a:endParaRPr>
        </a:p>
      </dgm:t>
    </dgm:pt>
    <dgm:pt modelId="{115A4D46-1D9F-4C23-B092-1D01BB0D99BA}" type="par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F83247C7-97CA-4F1C-9907-E89CF91DEC1B}" type="sib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64E3EF1-29E2-479F-B1E1-FE2A3E716BA9}">
      <dgm:prSet phldrT="[Texto]"/>
      <dgm:spPr/>
      <dgm:t>
        <a:bodyPr/>
        <a:lstStyle/>
        <a:p>
          <a:pPr algn="ctr"/>
          <a:r>
            <a:rPr lang="es-ES" b="0" cap="none" spc="0" dirty="0" smtClean="0">
              <a:ln w="0"/>
              <a:effectLst>
                <a:outerShdw blurRad="38100" dist="19050" dir="2700000" algn="tl" rotWithShape="0">
                  <a:schemeClr val="dk1">
                    <a:alpha val="40000"/>
                  </a:schemeClr>
                </a:outerShdw>
              </a:effectLst>
            </a:rPr>
            <a:t>setup.js</a:t>
          </a:r>
          <a:endParaRPr lang="es-ES" b="0" cap="none" spc="0" dirty="0">
            <a:ln w="0"/>
            <a:effectLst>
              <a:outerShdw blurRad="38100" dist="19050" dir="2700000" algn="tl" rotWithShape="0">
                <a:schemeClr val="dk1">
                  <a:alpha val="40000"/>
                </a:schemeClr>
              </a:outerShdw>
            </a:effectLst>
          </a:endParaRPr>
        </a:p>
      </dgm:t>
    </dgm:pt>
    <dgm:pt modelId="{6C12C265-5B44-4865-87F3-826B15EA4C85}" type="par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4B20E1B-6BDC-4D26-BF0A-7922120CDF3F}" type="sib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BDF56D8-00DD-4E3E-A175-424EEA029B5D}">
      <dgm:prSet phldrT="[Texto]"/>
      <dgm:spPr/>
      <dgm:t>
        <a:bodyPr/>
        <a:lstStyle/>
        <a:p>
          <a:pPr algn="ctr"/>
          <a:r>
            <a:rPr lang="es-ES" b="0" cap="none" spc="0" smtClean="0">
              <a:ln w="0"/>
              <a:effectLst>
                <a:outerShdw blurRad="38100" dist="19050" dir="2700000" algn="tl" rotWithShape="0">
                  <a:schemeClr val="dk1">
                    <a:alpha val="40000"/>
                  </a:schemeClr>
                </a:outerShdw>
              </a:effectLst>
            </a:rPr>
            <a:t>index.js</a:t>
          </a:r>
          <a:endParaRPr lang="es-ES" b="0" cap="none" spc="0" dirty="0">
            <a:ln w="0"/>
            <a:effectLst>
              <a:outerShdw blurRad="38100" dist="19050" dir="2700000" algn="tl" rotWithShape="0">
                <a:schemeClr val="dk1">
                  <a:alpha val="40000"/>
                </a:schemeClr>
              </a:outerShdw>
            </a:effectLst>
          </a:endParaRPr>
        </a:p>
      </dgm:t>
    </dgm:pt>
    <dgm:pt modelId="{00E69A43-7B40-41ED-8B23-566DC32D1C5A}" type="par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8FF1AC0-A205-464A-8230-A9BB5474F6AB}" type="sib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8C69D14A-A843-4891-93EE-D8376F54A69D}">
      <dgm:prSet phldrT="[Texto]"/>
      <dgm:spPr/>
      <dgm:t>
        <a:bodyPr/>
        <a:lstStyle/>
        <a:p>
          <a:pPr algn="ctr"/>
          <a:r>
            <a:rPr lang="es-ES" b="0" cap="none" spc="0" smtClean="0">
              <a:ln w="0"/>
              <a:effectLst>
                <a:outerShdw blurRad="38100" dist="19050" dir="2700000" algn="tl" rotWithShape="0">
                  <a:schemeClr val="dk1">
                    <a:alpha val="40000"/>
                  </a:schemeClr>
                </a:outerShdw>
              </a:effectLst>
            </a:rPr>
            <a:t>/lib</a:t>
          </a:r>
          <a:endParaRPr lang="es-ES" b="0" cap="none" spc="0" dirty="0">
            <a:ln w="0"/>
            <a:effectLst>
              <a:outerShdw blurRad="38100" dist="19050" dir="2700000" algn="tl" rotWithShape="0">
                <a:schemeClr val="dk1">
                  <a:alpha val="40000"/>
                </a:schemeClr>
              </a:outerShdw>
            </a:effectLst>
          </a:endParaRPr>
        </a:p>
      </dgm:t>
    </dgm:pt>
    <dgm:pt modelId="{AD67803F-20F4-46D8-8964-15ADCF437B58}" type="par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5790469B-5155-4F98-89BD-197DD23A8725}" type="sib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5D48E-D829-435B-B4F4-3F77D6C9501E}">
      <dgm:prSet phldrT="[Texto]"/>
      <dgm:spPr/>
      <dgm:t>
        <a:bodyPr/>
        <a:lstStyle/>
        <a:p>
          <a:pPr algn="ctr"/>
          <a:r>
            <a:rPr lang="es-ES" b="0" cap="none" spc="0" dirty="0" smtClean="0">
              <a:ln w="0"/>
              <a:effectLst>
                <a:outerShdw blurRad="38100" dist="19050" dir="2700000" algn="tl" rotWithShape="0">
                  <a:schemeClr val="dk1">
                    <a:alpha val="40000"/>
                  </a:schemeClr>
                </a:outerShdw>
              </a:effectLst>
            </a:rPr>
            <a:t>plant.js</a:t>
          </a:r>
          <a:endParaRPr lang="es-ES" b="0" cap="none" spc="0" dirty="0">
            <a:ln w="0"/>
            <a:effectLst>
              <a:outerShdw blurRad="38100" dist="19050" dir="2700000" algn="tl" rotWithShape="0">
                <a:schemeClr val="dk1">
                  <a:alpha val="40000"/>
                </a:schemeClr>
              </a:outerShdw>
            </a:effectLst>
          </a:endParaRPr>
        </a:p>
      </dgm:t>
    </dgm:pt>
    <dgm:pt modelId="{9A3B4F45-FDF1-46AA-B12D-097A3814496D}" type="par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ECBF624-03E9-4D3A-A42D-B214955670CE}" type="sib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1950DBBE-DCA9-4CDB-829D-93D2602B950D}">
      <dgm:prSet phldrT="[Texto]"/>
      <dgm:spPr/>
      <dgm:t>
        <a:bodyPr/>
        <a:lstStyle/>
        <a:p>
          <a:pPr algn="ctr"/>
          <a:r>
            <a:rPr lang="es-ES" b="0" cap="none" spc="0" smtClean="0">
              <a:ln w="0"/>
              <a:effectLst>
                <a:outerShdw blurRad="38100" dist="19050" dir="2700000" algn="tl" rotWithShape="0">
                  <a:schemeClr val="dk1">
                    <a:alpha val="40000"/>
                  </a:schemeClr>
                </a:outerShdw>
              </a:effectLst>
            </a:rPr>
            <a:t>db.js</a:t>
          </a:r>
          <a:endParaRPr lang="es-ES" b="0" cap="none" spc="0" dirty="0">
            <a:ln w="0"/>
            <a:effectLst>
              <a:outerShdw blurRad="38100" dist="19050" dir="2700000" algn="tl" rotWithShape="0">
                <a:schemeClr val="dk1">
                  <a:alpha val="40000"/>
                </a:schemeClr>
              </a:outerShdw>
            </a:effectLst>
          </a:endParaRPr>
        </a:p>
      </dgm:t>
    </dgm:pt>
    <dgm:pt modelId="{FFAFA1D3-41A8-4D13-81EC-A6D5874B89FA}" type="par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9AAD73A4-C38E-4253-B7B3-A146A5ACB31B}" type="sib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E146AEB-AE25-4C5F-8552-B6DECBD443D1}">
      <dgm:prSet phldrT="[Texto]"/>
      <dgm:spPr/>
      <dgm:t>
        <a:bodyPr/>
        <a:lstStyle/>
        <a:p>
          <a:pPr algn="ctr"/>
          <a:r>
            <a:rPr lang="es-ES" b="0" cap="none" spc="0" smtClean="0">
              <a:ln w="0"/>
              <a:effectLst>
                <a:outerShdw blurRad="38100" dist="19050" dir="2700000" algn="tl" rotWithShape="0">
                  <a:schemeClr val="dk1">
                    <a:alpha val="40000"/>
                  </a:schemeClr>
                </a:outerShdw>
              </a:effectLst>
            </a:rPr>
            <a:t>tag.js</a:t>
          </a:r>
          <a:endParaRPr lang="es-ES" b="0" cap="none" spc="0" dirty="0">
            <a:ln w="0"/>
            <a:effectLst>
              <a:outerShdw blurRad="38100" dist="19050" dir="2700000" algn="tl" rotWithShape="0">
                <a:schemeClr val="dk1">
                  <a:alpha val="40000"/>
                </a:schemeClr>
              </a:outerShdw>
            </a:effectLst>
          </a:endParaRPr>
        </a:p>
      </dgm:t>
    </dgm:pt>
    <dgm:pt modelId="{AC324011-EDAD-46CA-ABA1-AB0C337A97B3}" type="par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34B6C-3F98-4B00-9C82-736ECF4B9267}" type="sib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dgm:spPr/>
      <dgm:t>
        <a:bodyPr/>
        <a:lstStyle/>
        <a:p>
          <a:pPr algn="ctr"/>
          <a:r>
            <a:rPr lang="es-ES" b="0" cap="none" spc="0" smtClean="0">
              <a:ln w="0"/>
              <a:effectLst>
                <a:outerShdw blurRad="38100" dist="19050" dir="2700000" algn="tl" rotWithShape="0">
                  <a:schemeClr val="dk1">
                    <a:alpha val="40000"/>
                  </a:schemeClr>
                </a:outerShdw>
              </a:effectLst>
            </a:rPr>
            <a:t>../</a:t>
          </a:r>
          <a:endParaRPr lang="es-ES"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A2E1BB1-A64D-48FD-822E-AE090013402C}">
      <dgm:prSet phldrT="[Texto]"/>
      <dgm:spPr/>
      <dgm:t>
        <a:bodyPr/>
        <a:lstStyle/>
        <a:p>
          <a:pPr algn="ctr"/>
          <a:r>
            <a:rPr lang="es-ES" b="0" cap="none" spc="0" dirty="0">
              <a:ln w="0"/>
              <a:effectLst>
                <a:outerShdw blurRad="38100" dist="19050" dir="2700000" algn="tl" rotWithShape="0">
                  <a:schemeClr val="dk1">
                    <a:alpha val="40000"/>
                  </a:schemeClr>
                </a:outerShdw>
              </a:effectLst>
            </a:rPr>
            <a:t>plant.js</a:t>
          </a:r>
        </a:p>
      </dgm:t>
    </dgm:pt>
    <dgm:pt modelId="{6FE5D50A-7CB8-44D7-B433-F708A0BC5516}" type="parTrans" cxnId="{C5909DC8-8B64-478B-95E9-DDB9706CB334}">
      <dgm:prSet/>
      <dgm:spPr/>
      <dgm:t>
        <a:bodyPr/>
        <a:lstStyle/>
        <a:p>
          <a:pPr algn="ctr"/>
          <a:endParaRPr lang="es-ES"/>
        </a:p>
      </dgm:t>
    </dgm:pt>
    <dgm:pt modelId="{CBDCDD97-6840-432B-A8F9-1E0565DFE6DD}" type="sibTrans" cxnId="{C5909DC8-8B64-478B-95E9-DDB9706CB334}">
      <dgm:prSet/>
      <dgm:spPr/>
      <dgm:t>
        <a:bodyPr/>
        <a:lstStyle/>
        <a:p>
          <a:pPr algn="ctr"/>
          <a:endParaRPr lang="es-ES"/>
        </a:p>
      </dgm:t>
    </dgm:pt>
    <dgm:pt modelId="{3959EB27-CCEE-41E6-87FB-542528B57439}">
      <dgm:prSet phldrT="[Texto]"/>
      <dgm:spPr/>
      <dgm:t>
        <a:bodyPr/>
        <a:lstStyle/>
        <a:p>
          <a:pPr algn="ctr"/>
          <a:r>
            <a:rPr lang="es-ES" b="0" cap="none" spc="0" dirty="0">
              <a:ln w="0"/>
              <a:effectLst>
                <a:outerShdw blurRad="38100" dist="19050" dir="2700000" algn="tl" rotWithShape="0">
                  <a:schemeClr val="dk1">
                    <a:alpha val="40000"/>
                  </a:schemeClr>
                </a:outerShdw>
              </a:effectLst>
            </a:rPr>
            <a:t>tag.js</a:t>
          </a:r>
        </a:p>
      </dgm:t>
    </dgm:pt>
    <dgm:pt modelId="{8DAAB8B2-E8DD-4B01-BA2B-E0B7A0BFBA71}" type="parTrans" cxnId="{0C095FC1-EABE-4524-8DB8-9DDEF20AB933}">
      <dgm:prSet/>
      <dgm:spPr/>
      <dgm:t>
        <a:bodyPr/>
        <a:lstStyle/>
        <a:p>
          <a:pPr algn="ctr"/>
          <a:endParaRPr lang="es-ES"/>
        </a:p>
      </dgm:t>
    </dgm:pt>
    <dgm:pt modelId="{74343386-857A-49D3-8ED2-F9649A378FBE}" type="sibTrans" cxnId="{0C095FC1-EABE-4524-8DB8-9DDEF20AB933}">
      <dgm:prSet/>
      <dgm:spPr/>
      <dgm:t>
        <a:bodyPr/>
        <a:lstStyle/>
        <a:p>
          <a:pPr algn="ctr"/>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C5308FF3-CA46-4B9D-8D1F-99B0CAAFA31B}" type="pres">
      <dgm:prSet presAssocID="{AD67803F-20F4-46D8-8964-15ADCF437B58}" presName="Name10" presStyleLbl="parChTrans1D2" presStyleIdx="0" presStyleCnt="4"/>
      <dgm:spPr/>
      <dgm:t>
        <a:bodyPr/>
        <a:lstStyle/>
        <a:p>
          <a:endParaRPr lang="es-ES"/>
        </a:p>
      </dgm:t>
    </dgm:pt>
    <dgm:pt modelId="{1AD29D47-A971-4AEC-8072-02CA2CF78B21}" type="pres">
      <dgm:prSet presAssocID="{8C69D14A-A843-4891-93EE-D8376F54A69D}" presName="hierRoot2" presStyleCnt="0"/>
      <dgm:spPr/>
    </dgm:pt>
    <dgm:pt modelId="{5BF3ED5F-BB42-4D8A-8266-FC464ADE03C2}" type="pres">
      <dgm:prSet presAssocID="{8C69D14A-A843-4891-93EE-D8376F54A69D}" presName="composite2" presStyleCnt="0"/>
      <dgm:spPr/>
    </dgm:pt>
    <dgm:pt modelId="{03EA5CF2-B6DC-43B6-85E4-52C95E301268}" type="pres">
      <dgm:prSet presAssocID="{8C69D14A-A843-4891-93EE-D8376F54A69D}" presName="background2" presStyleLbl="node2" presStyleIdx="0" presStyleCnt="4"/>
      <dgm:spPr/>
    </dgm:pt>
    <dgm:pt modelId="{50EBB939-271D-4789-BA11-0BECD3281822}" type="pres">
      <dgm:prSet presAssocID="{8C69D14A-A843-4891-93EE-D8376F54A69D}" presName="text2" presStyleLbl="fgAcc2" presStyleIdx="0" presStyleCnt="4">
        <dgm:presLayoutVars>
          <dgm:chPref val="3"/>
        </dgm:presLayoutVars>
      </dgm:prSet>
      <dgm:spPr/>
      <dgm:t>
        <a:bodyPr/>
        <a:lstStyle/>
        <a:p>
          <a:endParaRPr lang="es-ES"/>
        </a:p>
      </dgm:t>
    </dgm:pt>
    <dgm:pt modelId="{87B0A236-2588-4A6C-9152-0C2D8B0C027A}" type="pres">
      <dgm:prSet presAssocID="{8C69D14A-A843-4891-93EE-D8376F54A69D}" presName="hierChild3" presStyleCnt="0"/>
      <dgm:spPr/>
    </dgm:pt>
    <dgm:pt modelId="{C00F167E-2ED2-4E4A-8E5A-40C6284658B6}" type="pres">
      <dgm:prSet presAssocID="{9A3B4F45-FDF1-46AA-B12D-097A3814496D}" presName="Name17" presStyleLbl="parChTrans1D3" presStyleIdx="0" presStyleCnt="5"/>
      <dgm:spPr/>
      <dgm:t>
        <a:bodyPr/>
        <a:lstStyle/>
        <a:p>
          <a:endParaRPr lang="es-ES"/>
        </a:p>
      </dgm:t>
    </dgm:pt>
    <dgm:pt modelId="{189EC777-9F1E-4B58-B62C-95B4282DE34D}" type="pres">
      <dgm:prSet presAssocID="{7EA5D48E-D829-435B-B4F4-3F77D6C9501E}" presName="hierRoot3" presStyleCnt="0"/>
      <dgm:spPr/>
    </dgm:pt>
    <dgm:pt modelId="{6BB8CCB4-7052-490E-8C65-C89F69A3FD6D}" type="pres">
      <dgm:prSet presAssocID="{7EA5D48E-D829-435B-B4F4-3F77D6C9501E}" presName="composite3" presStyleCnt="0"/>
      <dgm:spPr/>
    </dgm:pt>
    <dgm:pt modelId="{0553E00C-7116-4AE1-B5F6-A6BD487DDC0F}" type="pres">
      <dgm:prSet presAssocID="{7EA5D48E-D829-435B-B4F4-3F77D6C9501E}" presName="background3" presStyleLbl="node3" presStyleIdx="0" presStyleCnt="5"/>
      <dgm:spPr/>
    </dgm:pt>
    <dgm:pt modelId="{3B3E65E0-901E-467D-A2AA-EF15288D99EF}" type="pres">
      <dgm:prSet presAssocID="{7EA5D48E-D829-435B-B4F4-3F77D6C9501E}" presName="text3" presStyleLbl="fgAcc3" presStyleIdx="0" presStyleCnt="5">
        <dgm:presLayoutVars>
          <dgm:chPref val="3"/>
        </dgm:presLayoutVars>
      </dgm:prSet>
      <dgm:spPr/>
      <dgm:t>
        <a:bodyPr/>
        <a:lstStyle/>
        <a:p>
          <a:endParaRPr lang="es-ES"/>
        </a:p>
      </dgm:t>
    </dgm:pt>
    <dgm:pt modelId="{644D822A-7824-46C3-8E5C-0AEB6ADA7A27}" type="pres">
      <dgm:prSet presAssocID="{7EA5D48E-D829-435B-B4F4-3F77D6C9501E}" presName="hierChild4" presStyleCnt="0"/>
      <dgm:spPr/>
    </dgm:pt>
    <dgm:pt modelId="{50E5BC65-E554-4E16-B364-C5FF770A750E}" type="pres">
      <dgm:prSet presAssocID="{FFAFA1D3-41A8-4D13-81EC-A6D5874B89FA}" presName="Name17" presStyleLbl="parChTrans1D3" presStyleIdx="1" presStyleCnt="5"/>
      <dgm:spPr/>
      <dgm:t>
        <a:bodyPr/>
        <a:lstStyle/>
        <a:p>
          <a:endParaRPr lang="es-ES"/>
        </a:p>
      </dgm:t>
    </dgm:pt>
    <dgm:pt modelId="{FA22DA42-DDFB-458C-BAFF-A724F46740E7}" type="pres">
      <dgm:prSet presAssocID="{1950DBBE-DCA9-4CDB-829D-93D2602B950D}" presName="hierRoot3" presStyleCnt="0"/>
      <dgm:spPr/>
    </dgm:pt>
    <dgm:pt modelId="{EDE68855-AF2F-432A-8E5B-ADC3420699C7}" type="pres">
      <dgm:prSet presAssocID="{1950DBBE-DCA9-4CDB-829D-93D2602B950D}" presName="composite3" presStyleCnt="0"/>
      <dgm:spPr/>
    </dgm:pt>
    <dgm:pt modelId="{A44D28B8-7C5B-4135-A66A-EF6564C71CC8}" type="pres">
      <dgm:prSet presAssocID="{1950DBBE-DCA9-4CDB-829D-93D2602B950D}" presName="background3" presStyleLbl="node3" presStyleIdx="1" presStyleCnt="5"/>
      <dgm:spPr/>
    </dgm:pt>
    <dgm:pt modelId="{E0E46DFD-2383-4BD6-9CF3-278165DF4E26}" type="pres">
      <dgm:prSet presAssocID="{1950DBBE-DCA9-4CDB-829D-93D2602B950D}" presName="text3" presStyleLbl="fgAcc3" presStyleIdx="1" presStyleCnt="5">
        <dgm:presLayoutVars>
          <dgm:chPref val="3"/>
        </dgm:presLayoutVars>
      </dgm:prSet>
      <dgm:spPr/>
      <dgm:t>
        <a:bodyPr/>
        <a:lstStyle/>
        <a:p>
          <a:endParaRPr lang="es-ES"/>
        </a:p>
      </dgm:t>
    </dgm:pt>
    <dgm:pt modelId="{C8E32279-CDA5-4973-9A32-A6ACAF0E6A27}" type="pres">
      <dgm:prSet presAssocID="{1950DBBE-DCA9-4CDB-829D-93D2602B950D}" presName="hierChild4" presStyleCnt="0"/>
      <dgm:spPr/>
    </dgm:pt>
    <dgm:pt modelId="{5340E933-EEC8-4EF3-AC09-2A7DAA0C7555}" type="pres">
      <dgm:prSet presAssocID="{AC324011-EDAD-46CA-ABA1-AB0C337A97B3}" presName="Name17" presStyleLbl="parChTrans1D3" presStyleIdx="2" presStyleCnt="5"/>
      <dgm:spPr/>
      <dgm:t>
        <a:bodyPr/>
        <a:lstStyle/>
        <a:p>
          <a:endParaRPr lang="es-ES"/>
        </a:p>
      </dgm:t>
    </dgm:pt>
    <dgm:pt modelId="{FBCF113D-8D30-45AC-A379-783AF65C3758}" type="pres">
      <dgm:prSet presAssocID="{6E146AEB-AE25-4C5F-8552-B6DECBD443D1}" presName="hierRoot3" presStyleCnt="0"/>
      <dgm:spPr/>
    </dgm:pt>
    <dgm:pt modelId="{05F215F0-39C4-48AE-B598-F2F7D6BB5BA3}" type="pres">
      <dgm:prSet presAssocID="{6E146AEB-AE25-4C5F-8552-B6DECBD443D1}" presName="composite3" presStyleCnt="0"/>
      <dgm:spPr/>
    </dgm:pt>
    <dgm:pt modelId="{52EF7E25-D119-4858-8747-4081E181C282}" type="pres">
      <dgm:prSet presAssocID="{6E146AEB-AE25-4C5F-8552-B6DECBD443D1}" presName="background3" presStyleLbl="node3" presStyleIdx="2" presStyleCnt="5"/>
      <dgm:spPr/>
    </dgm:pt>
    <dgm:pt modelId="{36B8CC6F-DD09-446F-B1F8-26D4EA06FA08}" type="pres">
      <dgm:prSet presAssocID="{6E146AEB-AE25-4C5F-8552-B6DECBD443D1}" presName="text3" presStyleLbl="fgAcc3" presStyleIdx="2" presStyleCnt="5">
        <dgm:presLayoutVars>
          <dgm:chPref val="3"/>
        </dgm:presLayoutVars>
      </dgm:prSet>
      <dgm:spPr/>
      <dgm:t>
        <a:bodyPr/>
        <a:lstStyle/>
        <a:p>
          <a:endParaRPr lang="es-ES"/>
        </a:p>
      </dgm:t>
    </dgm:pt>
    <dgm:pt modelId="{03D6B950-7AF2-407F-BD0D-29DB5D0D9694}" type="pres">
      <dgm:prSet presAssocID="{6E146AEB-AE25-4C5F-8552-B6DECBD443D1}" presName="hierChild4" presStyleCnt="0"/>
      <dgm:spPr/>
    </dgm:pt>
    <dgm:pt modelId="{7AA64979-3A87-4A4E-A98B-8939255BBA4E}" type="pres">
      <dgm:prSet presAssocID="{115A4D46-1D9F-4C23-B092-1D01BB0D99BA}" presName="Name10" presStyleLbl="parChTrans1D2" presStyleIdx="1" presStyleCnt="4"/>
      <dgm:spPr/>
      <dgm:t>
        <a:bodyPr/>
        <a:lstStyle/>
        <a:p>
          <a:endParaRPr lang="es-ES"/>
        </a:p>
      </dgm:t>
    </dgm:pt>
    <dgm:pt modelId="{F5FE0EC8-4B35-4490-BAA0-CD34C1A9C738}" type="pres">
      <dgm:prSet presAssocID="{02E4BA4F-05C7-4E80-B0D4-EC9E19D9056E}" presName="hierRoot2" presStyleCnt="0"/>
      <dgm:spPr/>
    </dgm:pt>
    <dgm:pt modelId="{1685C87E-60CB-4A90-9781-624E3EEA9CD5}" type="pres">
      <dgm:prSet presAssocID="{02E4BA4F-05C7-4E80-B0D4-EC9E19D9056E}" presName="composite2" presStyleCnt="0"/>
      <dgm:spPr/>
    </dgm:pt>
    <dgm:pt modelId="{8E8A11AE-23BB-49AA-BE75-2ABCC26BBC23}" type="pres">
      <dgm:prSet presAssocID="{02E4BA4F-05C7-4E80-B0D4-EC9E19D9056E}" presName="background2" presStyleLbl="node2" presStyleIdx="1" presStyleCnt="4"/>
      <dgm:spPr/>
    </dgm:pt>
    <dgm:pt modelId="{DA7C44CD-6D3C-4432-8014-DF64526E5F87}" type="pres">
      <dgm:prSet presAssocID="{02E4BA4F-05C7-4E80-B0D4-EC9E19D9056E}" presName="text2" presStyleLbl="fgAcc2" presStyleIdx="1" presStyleCnt="4">
        <dgm:presLayoutVars>
          <dgm:chPref val="3"/>
        </dgm:presLayoutVars>
      </dgm:prSet>
      <dgm:spPr/>
      <dgm:t>
        <a:bodyPr/>
        <a:lstStyle/>
        <a:p>
          <a:endParaRPr lang="es-ES"/>
        </a:p>
      </dgm:t>
    </dgm:pt>
    <dgm:pt modelId="{C16E9B0A-D915-4017-BF5C-4F8519360DF4}" type="pres">
      <dgm:prSet presAssocID="{02E4BA4F-05C7-4E80-B0D4-EC9E19D9056E}" presName="hierChild3" presStyleCnt="0"/>
      <dgm:spPr/>
    </dgm:pt>
    <dgm:pt modelId="{5F334794-B6C0-49FD-B641-F9FDD9B12837}" type="pres">
      <dgm:prSet presAssocID="{6FE5D50A-7CB8-44D7-B433-F708A0BC5516}" presName="Name17" presStyleLbl="parChTrans1D3" presStyleIdx="3" presStyleCnt="5"/>
      <dgm:spPr/>
      <dgm:t>
        <a:bodyPr/>
        <a:lstStyle/>
        <a:p>
          <a:endParaRPr lang="es-ES"/>
        </a:p>
      </dgm:t>
    </dgm:pt>
    <dgm:pt modelId="{DF12B72F-AD26-4A0D-8684-E1075E5E7366}" type="pres">
      <dgm:prSet presAssocID="{4A2E1BB1-A64D-48FD-822E-AE090013402C}" presName="hierRoot3" presStyleCnt="0"/>
      <dgm:spPr/>
    </dgm:pt>
    <dgm:pt modelId="{0D68AB5F-A0E2-4D79-BB30-6109509690FB}" type="pres">
      <dgm:prSet presAssocID="{4A2E1BB1-A64D-48FD-822E-AE090013402C}" presName="composite3" presStyleCnt="0"/>
      <dgm:spPr/>
    </dgm:pt>
    <dgm:pt modelId="{F4F7DBFF-7236-47FD-9630-CB70FD4035F1}" type="pres">
      <dgm:prSet presAssocID="{4A2E1BB1-A64D-48FD-822E-AE090013402C}" presName="background3" presStyleLbl="node3" presStyleIdx="3" presStyleCnt="5"/>
      <dgm:spPr/>
    </dgm:pt>
    <dgm:pt modelId="{028B6A98-FA66-40CA-8575-8DE56F206250}" type="pres">
      <dgm:prSet presAssocID="{4A2E1BB1-A64D-48FD-822E-AE090013402C}" presName="text3" presStyleLbl="fgAcc3" presStyleIdx="3" presStyleCnt="5">
        <dgm:presLayoutVars>
          <dgm:chPref val="3"/>
        </dgm:presLayoutVars>
      </dgm:prSet>
      <dgm:spPr/>
      <dgm:t>
        <a:bodyPr/>
        <a:lstStyle/>
        <a:p>
          <a:endParaRPr lang="es-ES"/>
        </a:p>
      </dgm:t>
    </dgm:pt>
    <dgm:pt modelId="{2A0B8CB7-B95B-436A-BD07-D5E642BA3885}" type="pres">
      <dgm:prSet presAssocID="{4A2E1BB1-A64D-48FD-822E-AE090013402C}" presName="hierChild4" presStyleCnt="0"/>
      <dgm:spPr/>
    </dgm:pt>
    <dgm:pt modelId="{1F920B76-FE17-4931-9B89-926E41F23F72}" type="pres">
      <dgm:prSet presAssocID="{8DAAB8B2-E8DD-4B01-BA2B-E0B7A0BFBA71}" presName="Name17" presStyleLbl="parChTrans1D3" presStyleIdx="4" presStyleCnt="5"/>
      <dgm:spPr/>
      <dgm:t>
        <a:bodyPr/>
        <a:lstStyle/>
        <a:p>
          <a:endParaRPr lang="es-ES"/>
        </a:p>
      </dgm:t>
    </dgm:pt>
    <dgm:pt modelId="{9A586381-4108-4E60-ABEF-A93C2B22470A}" type="pres">
      <dgm:prSet presAssocID="{3959EB27-CCEE-41E6-87FB-542528B57439}" presName="hierRoot3" presStyleCnt="0"/>
      <dgm:spPr/>
    </dgm:pt>
    <dgm:pt modelId="{96D4072B-D62F-487B-ADEB-EEFC5B45583E}" type="pres">
      <dgm:prSet presAssocID="{3959EB27-CCEE-41E6-87FB-542528B57439}" presName="composite3" presStyleCnt="0"/>
      <dgm:spPr/>
    </dgm:pt>
    <dgm:pt modelId="{4213CD39-7F7A-4CF4-8515-D19021369942}" type="pres">
      <dgm:prSet presAssocID="{3959EB27-CCEE-41E6-87FB-542528B57439}" presName="background3" presStyleLbl="node3" presStyleIdx="4" presStyleCnt="5"/>
      <dgm:spPr/>
    </dgm:pt>
    <dgm:pt modelId="{30F89B3A-5AF9-4ED5-B26A-5E140C5E5A27}" type="pres">
      <dgm:prSet presAssocID="{3959EB27-CCEE-41E6-87FB-542528B57439}" presName="text3" presStyleLbl="fgAcc3" presStyleIdx="4" presStyleCnt="5">
        <dgm:presLayoutVars>
          <dgm:chPref val="3"/>
        </dgm:presLayoutVars>
      </dgm:prSet>
      <dgm:spPr/>
      <dgm:t>
        <a:bodyPr/>
        <a:lstStyle/>
        <a:p>
          <a:endParaRPr lang="es-ES"/>
        </a:p>
      </dgm:t>
    </dgm:pt>
    <dgm:pt modelId="{F2E7998E-253B-41AA-AF48-C623CB6AE55C}" type="pres">
      <dgm:prSet presAssocID="{3959EB27-CCEE-41E6-87FB-542528B57439}" presName="hierChild4" presStyleCnt="0"/>
      <dgm:spPr/>
    </dgm:pt>
    <dgm:pt modelId="{07ED04DE-C385-4757-AFE7-2884FF5173FA}" type="pres">
      <dgm:prSet presAssocID="{00E69A43-7B40-41ED-8B23-566DC32D1C5A}" presName="Name10" presStyleLbl="parChTrans1D2" presStyleIdx="2" presStyleCnt="4"/>
      <dgm:spPr/>
      <dgm:t>
        <a:bodyPr/>
        <a:lstStyle/>
        <a:p>
          <a:endParaRPr lang="es-ES"/>
        </a:p>
      </dgm:t>
    </dgm:pt>
    <dgm:pt modelId="{E511E645-59DB-446C-8855-E8ED8803CCAF}" type="pres">
      <dgm:prSet presAssocID="{ABDF56D8-00DD-4E3E-A175-424EEA029B5D}" presName="hierRoot2" presStyleCnt="0"/>
      <dgm:spPr/>
    </dgm:pt>
    <dgm:pt modelId="{607151E9-029A-43FB-9374-A9FD89D14E98}" type="pres">
      <dgm:prSet presAssocID="{ABDF56D8-00DD-4E3E-A175-424EEA029B5D}" presName="composite2" presStyleCnt="0"/>
      <dgm:spPr/>
    </dgm:pt>
    <dgm:pt modelId="{01EC98AD-E019-49A3-B7ED-97713956F700}" type="pres">
      <dgm:prSet presAssocID="{ABDF56D8-00DD-4E3E-A175-424EEA029B5D}" presName="background2" presStyleLbl="node2" presStyleIdx="2" presStyleCnt="4"/>
      <dgm:spPr/>
    </dgm:pt>
    <dgm:pt modelId="{E474B54D-01BD-458D-A8C8-4BE765CF3C3B}" type="pres">
      <dgm:prSet presAssocID="{ABDF56D8-00DD-4E3E-A175-424EEA029B5D}" presName="text2" presStyleLbl="fgAcc2" presStyleIdx="2" presStyleCnt="4">
        <dgm:presLayoutVars>
          <dgm:chPref val="3"/>
        </dgm:presLayoutVars>
      </dgm:prSet>
      <dgm:spPr/>
      <dgm:t>
        <a:bodyPr/>
        <a:lstStyle/>
        <a:p>
          <a:endParaRPr lang="es-ES"/>
        </a:p>
      </dgm:t>
    </dgm:pt>
    <dgm:pt modelId="{2E74BF5C-1462-423F-86EC-0B288B7044D3}" type="pres">
      <dgm:prSet presAssocID="{ABDF56D8-00DD-4E3E-A175-424EEA029B5D}" presName="hierChild3" presStyleCnt="0"/>
      <dgm:spPr/>
    </dgm:pt>
    <dgm:pt modelId="{73A8FD82-C6C8-4764-B2E8-31AE0902F99A}" type="pres">
      <dgm:prSet presAssocID="{6C12C265-5B44-4865-87F3-826B15EA4C85}" presName="Name10" presStyleLbl="parChTrans1D2" presStyleIdx="3" presStyleCnt="4"/>
      <dgm:spPr/>
      <dgm:t>
        <a:bodyPr/>
        <a:lstStyle/>
        <a:p>
          <a:endParaRPr lang="es-ES"/>
        </a:p>
      </dgm:t>
    </dgm:pt>
    <dgm:pt modelId="{07CFB71E-6C43-47CB-A3BE-7AB600B9883B}" type="pres">
      <dgm:prSet presAssocID="{764E3EF1-29E2-479F-B1E1-FE2A3E716BA9}" presName="hierRoot2" presStyleCnt="0"/>
      <dgm:spPr/>
    </dgm:pt>
    <dgm:pt modelId="{5671EE57-2DC1-433B-9A8A-6431CC2C356C}" type="pres">
      <dgm:prSet presAssocID="{764E3EF1-29E2-479F-B1E1-FE2A3E716BA9}" presName="composite2" presStyleCnt="0"/>
      <dgm:spPr/>
    </dgm:pt>
    <dgm:pt modelId="{3109259C-5F63-460C-ADB6-8A948DBAB65B}" type="pres">
      <dgm:prSet presAssocID="{764E3EF1-29E2-479F-B1E1-FE2A3E716BA9}" presName="background2" presStyleLbl="node2" presStyleIdx="3" presStyleCnt="4"/>
      <dgm:spPr/>
    </dgm:pt>
    <dgm:pt modelId="{C7C93396-905F-45A7-ADEF-AD962EBA0BE5}" type="pres">
      <dgm:prSet presAssocID="{764E3EF1-29E2-479F-B1E1-FE2A3E716BA9}" presName="text2" presStyleLbl="fgAcc2" presStyleIdx="3" presStyleCnt="4">
        <dgm:presLayoutVars>
          <dgm:chPref val="3"/>
        </dgm:presLayoutVars>
      </dgm:prSet>
      <dgm:spPr/>
      <dgm:t>
        <a:bodyPr/>
        <a:lstStyle/>
        <a:p>
          <a:endParaRPr lang="es-ES"/>
        </a:p>
      </dgm:t>
    </dgm:pt>
    <dgm:pt modelId="{AFA82A3D-EEC8-4605-A512-BAF4A7EC8745}" type="pres">
      <dgm:prSet presAssocID="{764E3EF1-29E2-479F-B1E1-FE2A3E716BA9}"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F77F1BB9-E14A-415B-B558-452864D9C3D6}" type="presOf" srcId="{FFAFA1D3-41A8-4D13-81EC-A6D5874B89FA}" destId="{50E5BC65-E554-4E16-B364-C5FF770A750E}"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7181F5B1-DEAB-4989-9AA6-02F3BDAB099F}" type="presOf" srcId="{AC324011-EDAD-46CA-ABA1-AB0C337A97B3}" destId="{5340E933-EEC8-4EF3-AC09-2A7DAA0C7555}" srcOrd="0" destOrd="0" presId="urn:microsoft.com/office/officeart/2005/8/layout/hierarchy1"/>
    <dgm:cxn modelId="{764AB8F5-3D28-4C00-9716-2C68FF094769}" type="presOf" srcId="{1950DBBE-DCA9-4CDB-829D-93D2602B950D}" destId="{E0E46DFD-2383-4BD6-9CF3-278165DF4E26}" srcOrd="0" destOrd="0" presId="urn:microsoft.com/office/officeart/2005/8/layout/hierarchy1"/>
    <dgm:cxn modelId="{C5909DC8-8B64-478B-95E9-DDB9706CB334}" srcId="{02E4BA4F-05C7-4E80-B0D4-EC9E19D9056E}" destId="{4A2E1BB1-A64D-48FD-822E-AE090013402C}" srcOrd="0" destOrd="0" parTransId="{6FE5D50A-7CB8-44D7-B433-F708A0BC5516}" sibTransId="{CBDCDD97-6840-432B-A8F9-1E0565DFE6DD}"/>
    <dgm:cxn modelId="{A444436F-6CF7-4923-B2D2-01F4674DB346}" type="presOf" srcId="{3959EB27-CCEE-41E6-87FB-542528B57439}" destId="{30F89B3A-5AF9-4ED5-B26A-5E140C5E5A27}" srcOrd="0" destOrd="0" presId="urn:microsoft.com/office/officeart/2005/8/layout/hierarchy1"/>
    <dgm:cxn modelId="{89E22B28-1E9D-4B78-91EF-29AD6EEF9F38}" type="presOf" srcId="{9A3B4F45-FDF1-46AA-B12D-097A3814496D}" destId="{C00F167E-2ED2-4E4A-8E5A-40C6284658B6}" srcOrd="0" destOrd="0" presId="urn:microsoft.com/office/officeart/2005/8/layout/hierarchy1"/>
    <dgm:cxn modelId="{A3D8243B-83BF-4E85-BD6E-103520303562}" srcId="{8C69D14A-A843-4891-93EE-D8376F54A69D}" destId="{6E146AEB-AE25-4C5F-8552-B6DECBD443D1}" srcOrd="2" destOrd="0" parTransId="{AC324011-EDAD-46CA-ABA1-AB0C337A97B3}" sibTransId="{7EA34B6C-3F98-4B00-9C82-736ECF4B9267}"/>
    <dgm:cxn modelId="{EFD28199-A66C-4C76-BFDB-06BB73D48F19}" type="presOf" srcId="{8C69D14A-A843-4891-93EE-D8376F54A69D}" destId="{50EBB939-271D-4789-BA11-0BECD3281822}" srcOrd="0" destOrd="0" presId="urn:microsoft.com/office/officeart/2005/8/layout/hierarchy1"/>
    <dgm:cxn modelId="{A30E1B5A-2348-419D-BF96-9B21627F5DDA}" srcId="{6008ECDF-7D0B-4190-AE3D-F00BDC72F4D2}" destId="{02E4BA4F-05C7-4E80-B0D4-EC9E19D9056E}" srcOrd="1" destOrd="0" parTransId="{115A4D46-1D9F-4C23-B092-1D01BB0D99BA}" sibTransId="{F83247C7-97CA-4F1C-9907-E89CF91DEC1B}"/>
    <dgm:cxn modelId="{8F666E4D-2942-47D5-B3FC-60FAA23E826F}" type="presOf" srcId="{8DAAB8B2-E8DD-4B01-BA2B-E0B7A0BFBA71}" destId="{1F920B76-FE17-4931-9B89-926E41F23F72}" srcOrd="0" destOrd="0" presId="urn:microsoft.com/office/officeart/2005/8/layout/hierarchy1"/>
    <dgm:cxn modelId="{93C59489-0DA1-40E1-B445-FE030EECCE9E}" srcId="{8C69D14A-A843-4891-93EE-D8376F54A69D}" destId="{1950DBBE-DCA9-4CDB-829D-93D2602B950D}" srcOrd="1" destOrd="0" parTransId="{FFAFA1D3-41A8-4D13-81EC-A6D5874B89FA}" sibTransId="{9AAD73A4-C38E-4253-B7B3-A146A5ACB31B}"/>
    <dgm:cxn modelId="{C7BF803E-7A77-4BDB-B439-91D34A7FE102}" type="presOf" srcId="{AD67803F-20F4-46D8-8964-15ADCF437B58}" destId="{C5308FF3-CA46-4B9D-8D1F-99B0CAAFA31B}"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C238B227-0563-4AA7-8E35-227157129EE8}" srcId="{8C69D14A-A843-4891-93EE-D8376F54A69D}" destId="{7EA5D48E-D829-435B-B4F4-3F77D6C9501E}" srcOrd="0" destOrd="0" parTransId="{9A3B4F45-FDF1-46AA-B12D-097A3814496D}" sibTransId="{AECBF624-03E9-4D3A-A42D-B214955670CE}"/>
    <dgm:cxn modelId="{6DE902EA-66EC-48A0-B4C7-9FC78BA41793}" srcId="{6008ECDF-7D0B-4190-AE3D-F00BDC72F4D2}" destId="{8C69D14A-A843-4891-93EE-D8376F54A69D}" srcOrd="0" destOrd="0" parTransId="{AD67803F-20F4-46D8-8964-15ADCF437B58}" sibTransId="{5790469B-5155-4F98-89BD-197DD23A8725}"/>
    <dgm:cxn modelId="{419F3352-F6CA-469A-B218-7E2AD419FF1B}" type="presOf" srcId="{00E69A43-7B40-41ED-8B23-566DC32D1C5A}" destId="{07ED04DE-C385-4757-AFE7-2884FF5173FA}" srcOrd="0" destOrd="0" presId="urn:microsoft.com/office/officeart/2005/8/layout/hierarchy1"/>
    <dgm:cxn modelId="{133E2352-06C6-4B51-9F2D-919D241BF00B}" type="presOf" srcId="{6E146AEB-AE25-4C5F-8552-B6DECBD443D1}" destId="{36B8CC6F-DD09-446F-B1F8-26D4EA06FA08}" srcOrd="0" destOrd="0" presId="urn:microsoft.com/office/officeart/2005/8/layout/hierarchy1"/>
    <dgm:cxn modelId="{738BCD1E-296E-4C5B-8D8F-6EAE061AD5CB}" srcId="{6008ECDF-7D0B-4190-AE3D-F00BDC72F4D2}" destId="{764E3EF1-29E2-479F-B1E1-FE2A3E716BA9}" srcOrd="3" destOrd="0" parTransId="{6C12C265-5B44-4865-87F3-826B15EA4C85}" sibTransId="{44B20E1B-6BDC-4D26-BF0A-7922120CDF3F}"/>
    <dgm:cxn modelId="{34A2663C-6495-4515-B6AD-92CCFF7666B1}" type="presOf" srcId="{6C12C265-5B44-4865-87F3-826B15EA4C85}" destId="{73A8FD82-C6C8-4764-B2E8-31AE0902F99A}" srcOrd="0" destOrd="0" presId="urn:microsoft.com/office/officeart/2005/8/layout/hierarchy1"/>
    <dgm:cxn modelId="{1F80D45F-F02E-4E47-8750-744FD36D31D3}" type="presOf" srcId="{02E4BA4F-05C7-4E80-B0D4-EC9E19D9056E}" destId="{DA7C44CD-6D3C-4432-8014-DF64526E5F87}" srcOrd="0" destOrd="0" presId="urn:microsoft.com/office/officeart/2005/8/layout/hierarchy1"/>
    <dgm:cxn modelId="{B1486A7F-E3B1-4983-8E21-DD342EDB06C9}" type="presOf" srcId="{764E3EF1-29E2-479F-B1E1-FE2A3E716BA9}" destId="{C7C93396-905F-45A7-ADEF-AD962EBA0BE5}" srcOrd="0" destOrd="0" presId="urn:microsoft.com/office/officeart/2005/8/layout/hierarchy1"/>
    <dgm:cxn modelId="{19D62973-4104-49DB-A51D-72108A607659}" type="presOf" srcId="{7EA5D48E-D829-435B-B4F4-3F77D6C9501E}" destId="{3B3E65E0-901E-467D-A2AA-EF15288D99EF}" srcOrd="0" destOrd="0" presId="urn:microsoft.com/office/officeart/2005/8/layout/hierarchy1"/>
    <dgm:cxn modelId="{875DB7D2-EB4B-48EB-B722-61C567928E56}" type="presOf" srcId="{ABDF56D8-00DD-4E3E-A175-424EEA029B5D}" destId="{E474B54D-01BD-458D-A8C8-4BE765CF3C3B}" srcOrd="0" destOrd="0" presId="urn:microsoft.com/office/officeart/2005/8/layout/hierarchy1"/>
    <dgm:cxn modelId="{078E6CB5-6C53-4FBF-9978-A647E7EEBF24}" srcId="{6008ECDF-7D0B-4190-AE3D-F00BDC72F4D2}" destId="{ABDF56D8-00DD-4E3E-A175-424EEA029B5D}" srcOrd="2" destOrd="0" parTransId="{00E69A43-7B40-41ED-8B23-566DC32D1C5A}" sibTransId="{A8FF1AC0-A205-464A-8230-A9BB5474F6AB}"/>
    <dgm:cxn modelId="{0C095FC1-EABE-4524-8DB8-9DDEF20AB933}" srcId="{02E4BA4F-05C7-4E80-B0D4-EC9E19D9056E}" destId="{3959EB27-CCEE-41E6-87FB-542528B57439}" srcOrd="1" destOrd="0" parTransId="{8DAAB8B2-E8DD-4B01-BA2B-E0B7A0BFBA71}" sibTransId="{74343386-857A-49D3-8ED2-F9649A378FBE}"/>
    <dgm:cxn modelId="{49FEC5EC-C73D-493A-B390-B54883460081}" type="presOf" srcId="{6FE5D50A-7CB8-44D7-B433-F708A0BC5516}" destId="{5F334794-B6C0-49FD-B641-F9FDD9B12837}" srcOrd="0" destOrd="0" presId="urn:microsoft.com/office/officeart/2005/8/layout/hierarchy1"/>
    <dgm:cxn modelId="{3179AE03-0703-4A18-9FC8-87D5F7F484E2}" type="presOf" srcId="{4A2E1BB1-A64D-48FD-822E-AE090013402C}" destId="{028B6A98-FA66-40CA-8575-8DE56F206250}" srcOrd="0" destOrd="0" presId="urn:microsoft.com/office/officeart/2005/8/layout/hierarchy1"/>
    <dgm:cxn modelId="{F85C5B2C-C103-4BA6-874B-696569C1754F}" type="presOf" srcId="{115A4D46-1D9F-4C23-B092-1D01BB0D99BA}" destId="{7AA64979-3A87-4A4E-A98B-8939255BBA4E}"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517F0F9A-BB54-459A-AFB6-8FE136FA2143}" type="presParOf" srcId="{10F907D1-043C-4EF8-A613-F4C9F4988EF2}" destId="{C5308FF3-CA46-4B9D-8D1F-99B0CAAFA31B}" srcOrd="0" destOrd="0" presId="urn:microsoft.com/office/officeart/2005/8/layout/hierarchy1"/>
    <dgm:cxn modelId="{2FF211A3-85CB-450B-B035-79FF1778A1D6}" type="presParOf" srcId="{10F907D1-043C-4EF8-A613-F4C9F4988EF2}" destId="{1AD29D47-A971-4AEC-8072-02CA2CF78B21}" srcOrd="1" destOrd="0" presId="urn:microsoft.com/office/officeart/2005/8/layout/hierarchy1"/>
    <dgm:cxn modelId="{A14E1254-64E9-4494-8585-3D63802B91AC}" type="presParOf" srcId="{1AD29D47-A971-4AEC-8072-02CA2CF78B21}" destId="{5BF3ED5F-BB42-4D8A-8266-FC464ADE03C2}" srcOrd="0" destOrd="0" presId="urn:microsoft.com/office/officeart/2005/8/layout/hierarchy1"/>
    <dgm:cxn modelId="{780640CB-4396-499B-806C-069B41CB6D6E}" type="presParOf" srcId="{5BF3ED5F-BB42-4D8A-8266-FC464ADE03C2}" destId="{03EA5CF2-B6DC-43B6-85E4-52C95E301268}" srcOrd="0" destOrd="0" presId="urn:microsoft.com/office/officeart/2005/8/layout/hierarchy1"/>
    <dgm:cxn modelId="{42728C26-39D8-4491-B67A-A599A2891D3A}" type="presParOf" srcId="{5BF3ED5F-BB42-4D8A-8266-FC464ADE03C2}" destId="{50EBB939-271D-4789-BA11-0BECD3281822}" srcOrd="1" destOrd="0" presId="urn:microsoft.com/office/officeart/2005/8/layout/hierarchy1"/>
    <dgm:cxn modelId="{47CB908B-2D5C-4DCC-9C0A-B9E08F22C6C7}" type="presParOf" srcId="{1AD29D47-A971-4AEC-8072-02CA2CF78B21}" destId="{87B0A236-2588-4A6C-9152-0C2D8B0C027A}" srcOrd="1" destOrd="0" presId="urn:microsoft.com/office/officeart/2005/8/layout/hierarchy1"/>
    <dgm:cxn modelId="{934CCCB6-A1DC-420C-8F16-1A3CC48E713D}" type="presParOf" srcId="{87B0A236-2588-4A6C-9152-0C2D8B0C027A}" destId="{C00F167E-2ED2-4E4A-8E5A-40C6284658B6}" srcOrd="0" destOrd="0" presId="urn:microsoft.com/office/officeart/2005/8/layout/hierarchy1"/>
    <dgm:cxn modelId="{CB22FFC4-6ACA-4845-88D8-472924797758}" type="presParOf" srcId="{87B0A236-2588-4A6C-9152-0C2D8B0C027A}" destId="{189EC777-9F1E-4B58-B62C-95B4282DE34D}" srcOrd="1" destOrd="0" presId="urn:microsoft.com/office/officeart/2005/8/layout/hierarchy1"/>
    <dgm:cxn modelId="{8169F2B0-18F1-4EF5-B81D-CAFA9FD92C4E}" type="presParOf" srcId="{189EC777-9F1E-4B58-B62C-95B4282DE34D}" destId="{6BB8CCB4-7052-490E-8C65-C89F69A3FD6D}" srcOrd="0" destOrd="0" presId="urn:microsoft.com/office/officeart/2005/8/layout/hierarchy1"/>
    <dgm:cxn modelId="{006DE42D-5818-47C0-BEBC-99DFB94874A5}" type="presParOf" srcId="{6BB8CCB4-7052-490E-8C65-C89F69A3FD6D}" destId="{0553E00C-7116-4AE1-B5F6-A6BD487DDC0F}" srcOrd="0" destOrd="0" presId="urn:microsoft.com/office/officeart/2005/8/layout/hierarchy1"/>
    <dgm:cxn modelId="{E4AA19FC-89E8-453C-9D82-669DCD1804AA}" type="presParOf" srcId="{6BB8CCB4-7052-490E-8C65-C89F69A3FD6D}" destId="{3B3E65E0-901E-467D-A2AA-EF15288D99EF}" srcOrd="1" destOrd="0" presId="urn:microsoft.com/office/officeart/2005/8/layout/hierarchy1"/>
    <dgm:cxn modelId="{2B91FA72-710E-4F76-9BA7-659674DD00D7}" type="presParOf" srcId="{189EC777-9F1E-4B58-B62C-95B4282DE34D}" destId="{644D822A-7824-46C3-8E5C-0AEB6ADA7A27}" srcOrd="1" destOrd="0" presId="urn:microsoft.com/office/officeart/2005/8/layout/hierarchy1"/>
    <dgm:cxn modelId="{F747D059-AF65-4DC6-A517-4388006E06EE}" type="presParOf" srcId="{87B0A236-2588-4A6C-9152-0C2D8B0C027A}" destId="{50E5BC65-E554-4E16-B364-C5FF770A750E}" srcOrd="2" destOrd="0" presId="urn:microsoft.com/office/officeart/2005/8/layout/hierarchy1"/>
    <dgm:cxn modelId="{1CAFFDEE-0688-4DDF-B0F0-0EE5B5E5459D}" type="presParOf" srcId="{87B0A236-2588-4A6C-9152-0C2D8B0C027A}" destId="{FA22DA42-DDFB-458C-BAFF-A724F46740E7}" srcOrd="3" destOrd="0" presId="urn:microsoft.com/office/officeart/2005/8/layout/hierarchy1"/>
    <dgm:cxn modelId="{2C42B15D-70BB-42BD-A20E-6A249C8A9945}" type="presParOf" srcId="{FA22DA42-DDFB-458C-BAFF-A724F46740E7}" destId="{EDE68855-AF2F-432A-8E5B-ADC3420699C7}" srcOrd="0" destOrd="0" presId="urn:microsoft.com/office/officeart/2005/8/layout/hierarchy1"/>
    <dgm:cxn modelId="{0EC70A31-8DA7-4923-B83A-F725ECE0626F}" type="presParOf" srcId="{EDE68855-AF2F-432A-8E5B-ADC3420699C7}" destId="{A44D28B8-7C5B-4135-A66A-EF6564C71CC8}" srcOrd="0" destOrd="0" presId="urn:microsoft.com/office/officeart/2005/8/layout/hierarchy1"/>
    <dgm:cxn modelId="{2A009756-80AE-4107-A9A3-852379FF8213}" type="presParOf" srcId="{EDE68855-AF2F-432A-8E5B-ADC3420699C7}" destId="{E0E46DFD-2383-4BD6-9CF3-278165DF4E26}" srcOrd="1" destOrd="0" presId="urn:microsoft.com/office/officeart/2005/8/layout/hierarchy1"/>
    <dgm:cxn modelId="{C3605969-B301-46E0-9EE6-9A562CBAFF38}" type="presParOf" srcId="{FA22DA42-DDFB-458C-BAFF-A724F46740E7}" destId="{C8E32279-CDA5-4973-9A32-A6ACAF0E6A27}" srcOrd="1" destOrd="0" presId="urn:microsoft.com/office/officeart/2005/8/layout/hierarchy1"/>
    <dgm:cxn modelId="{98503D58-0FBA-4275-BEC1-E3633525BB6A}" type="presParOf" srcId="{87B0A236-2588-4A6C-9152-0C2D8B0C027A}" destId="{5340E933-EEC8-4EF3-AC09-2A7DAA0C7555}" srcOrd="4" destOrd="0" presId="urn:microsoft.com/office/officeart/2005/8/layout/hierarchy1"/>
    <dgm:cxn modelId="{7B4ED959-4382-42FE-818A-BC631C7455B1}" type="presParOf" srcId="{87B0A236-2588-4A6C-9152-0C2D8B0C027A}" destId="{FBCF113D-8D30-45AC-A379-783AF65C3758}" srcOrd="5" destOrd="0" presId="urn:microsoft.com/office/officeart/2005/8/layout/hierarchy1"/>
    <dgm:cxn modelId="{068A2B3A-FC1E-4038-B17A-160DEECD55A5}" type="presParOf" srcId="{FBCF113D-8D30-45AC-A379-783AF65C3758}" destId="{05F215F0-39C4-48AE-B598-F2F7D6BB5BA3}" srcOrd="0" destOrd="0" presId="urn:microsoft.com/office/officeart/2005/8/layout/hierarchy1"/>
    <dgm:cxn modelId="{06E4C561-5F41-4716-8430-CD66AEE3CDAE}" type="presParOf" srcId="{05F215F0-39C4-48AE-B598-F2F7D6BB5BA3}" destId="{52EF7E25-D119-4858-8747-4081E181C282}" srcOrd="0" destOrd="0" presId="urn:microsoft.com/office/officeart/2005/8/layout/hierarchy1"/>
    <dgm:cxn modelId="{D3DEE4CC-4ADF-4020-BCAA-16EFF1D5C87E}" type="presParOf" srcId="{05F215F0-39C4-48AE-B598-F2F7D6BB5BA3}" destId="{36B8CC6F-DD09-446F-B1F8-26D4EA06FA08}" srcOrd="1" destOrd="0" presId="urn:microsoft.com/office/officeart/2005/8/layout/hierarchy1"/>
    <dgm:cxn modelId="{6A3A4FA7-E675-4D1B-9727-F2D775682295}" type="presParOf" srcId="{FBCF113D-8D30-45AC-A379-783AF65C3758}" destId="{03D6B950-7AF2-407F-BD0D-29DB5D0D9694}" srcOrd="1" destOrd="0" presId="urn:microsoft.com/office/officeart/2005/8/layout/hierarchy1"/>
    <dgm:cxn modelId="{0E5DF443-FC27-497E-95C5-9CF26729EBE6}" type="presParOf" srcId="{10F907D1-043C-4EF8-A613-F4C9F4988EF2}" destId="{7AA64979-3A87-4A4E-A98B-8939255BBA4E}" srcOrd="2" destOrd="0" presId="urn:microsoft.com/office/officeart/2005/8/layout/hierarchy1"/>
    <dgm:cxn modelId="{5D2805E7-CF38-4E81-A27F-76012ECD87EC}" type="presParOf" srcId="{10F907D1-043C-4EF8-A613-F4C9F4988EF2}" destId="{F5FE0EC8-4B35-4490-BAA0-CD34C1A9C738}" srcOrd="3" destOrd="0" presId="urn:microsoft.com/office/officeart/2005/8/layout/hierarchy1"/>
    <dgm:cxn modelId="{365F80B9-BA14-4CBE-9DC7-7C83029E38CE}" type="presParOf" srcId="{F5FE0EC8-4B35-4490-BAA0-CD34C1A9C738}" destId="{1685C87E-60CB-4A90-9781-624E3EEA9CD5}" srcOrd="0" destOrd="0" presId="urn:microsoft.com/office/officeart/2005/8/layout/hierarchy1"/>
    <dgm:cxn modelId="{BFA9763E-9585-4C5B-9D02-E4DBB27B86F3}" type="presParOf" srcId="{1685C87E-60CB-4A90-9781-624E3EEA9CD5}" destId="{8E8A11AE-23BB-49AA-BE75-2ABCC26BBC23}" srcOrd="0" destOrd="0" presId="urn:microsoft.com/office/officeart/2005/8/layout/hierarchy1"/>
    <dgm:cxn modelId="{DFFF9159-BEB2-4B4B-99E2-2389BA638107}" type="presParOf" srcId="{1685C87E-60CB-4A90-9781-624E3EEA9CD5}" destId="{DA7C44CD-6D3C-4432-8014-DF64526E5F87}" srcOrd="1" destOrd="0" presId="urn:microsoft.com/office/officeart/2005/8/layout/hierarchy1"/>
    <dgm:cxn modelId="{3227E925-7397-4CF6-A0CD-902D0D236AEE}" type="presParOf" srcId="{F5FE0EC8-4B35-4490-BAA0-CD34C1A9C738}" destId="{C16E9B0A-D915-4017-BF5C-4F8519360DF4}" srcOrd="1" destOrd="0" presId="urn:microsoft.com/office/officeart/2005/8/layout/hierarchy1"/>
    <dgm:cxn modelId="{7B9022EF-83A7-4DE2-9F76-976CDDB1ECB4}" type="presParOf" srcId="{C16E9B0A-D915-4017-BF5C-4F8519360DF4}" destId="{5F334794-B6C0-49FD-B641-F9FDD9B12837}" srcOrd="0" destOrd="0" presId="urn:microsoft.com/office/officeart/2005/8/layout/hierarchy1"/>
    <dgm:cxn modelId="{9E94E2D8-CD10-4EEA-875C-D4F6278DEF03}" type="presParOf" srcId="{C16E9B0A-D915-4017-BF5C-4F8519360DF4}" destId="{DF12B72F-AD26-4A0D-8684-E1075E5E7366}" srcOrd="1" destOrd="0" presId="urn:microsoft.com/office/officeart/2005/8/layout/hierarchy1"/>
    <dgm:cxn modelId="{DFD4887E-C299-4202-BB93-121C0388406D}" type="presParOf" srcId="{DF12B72F-AD26-4A0D-8684-E1075E5E7366}" destId="{0D68AB5F-A0E2-4D79-BB30-6109509690FB}" srcOrd="0" destOrd="0" presId="urn:microsoft.com/office/officeart/2005/8/layout/hierarchy1"/>
    <dgm:cxn modelId="{F6F6B2FE-F9AA-4B82-A0C7-A7338BD51265}" type="presParOf" srcId="{0D68AB5F-A0E2-4D79-BB30-6109509690FB}" destId="{F4F7DBFF-7236-47FD-9630-CB70FD4035F1}" srcOrd="0" destOrd="0" presId="urn:microsoft.com/office/officeart/2005/8/layout/hierarchy1"/>
    <dgm:cxn modelId="{3EF675CC-0659-491D-A802-86D39F071BE4}" type="presParOf" srcId="{0D68AB5F-A0E2-4D79-BB30-6109509690FB}" destId="{028B6A98-FA66-40CA-8575-8DE56F206250}" srcOrd="1" destOrd="0" presId="urn:microsoft.com/office/officeart/2005/8/layout/hierarchy1"/>
    <dgm:cxn modelId="{9D483410-12FA-4825-9490-0E05CF9098FA}" type="presParOf" srcId="{DF12B72F-AD26-4A0D-8684-E1075E5E7366}" destId="{2A0B8CB7-B95B-436A-BD07-D5E642BA3885}" srcOrd="1" destOrd="0" presId="urn:microsoft.com/office/officeart/2005/8/layout/hierarchy1"/>
    <dgm:cxn modelId="{295DBEFD-86A8-47E2-B884-31A2B59F205A}" type="presParOf" srcId="{C16E9B0A-D915-4017-BF5C-4F8519360DF4}" destId="{1F920B76-FE17-4931-9B89-926E41F23F72}" srcOrd="2" destOrd="0" presId="urn:microsoft.com/office/officeart/2005/8/layout/hierarchy1"/>
    <dgm:cxn modelId="{8EFA7849-347E-47C8-920D-5F41C6FF0A7D}" type="presParOf" srcId="{C16E9B0A-D915-4017-BF5C-4F8519360DF4}" destId="{9A586381-4108-4E60-ABEF-A93C2B22470A}" srcOrd="3" destOrd="0" presId="urn:microsoft.com/office/officeart/2005/8/layout/hierarchy1"/>
    <dgm:cxn modelId="{EC4E9EC3-41AD-456B-AB8F-BCFB45ED8CC5}" type="presParOf" srcId="{9A586381-4108-4E60-ABEF-A93C2B22470A}" destId="{96D4072B-D62F-487B-ADEB-EEFC5B45583E}" srcOrd="0" destOrd="0" presId="urn:microsoft.com/office/officeart/2005/8/layout/hierarchy1"/>
    <dgm:cxn modelId="{6560D1E6-826C-4538-8E77-CD2E14512B69}" type="presParOf" srcId="{96D4072B-D62F-487B-ADEB-EEFC5B45583E}" destId="{4213CD39-7F7A-4CF4-8515-D19021369942}" srcOrd="0" destOrd="0" presId="urn:microsoft.com/office/officeart/2005/8/layout/hierarchy1"/>
    <dgm:cxn modelId="{F57BACAF-9EFF-44DA-949C-42D82C05219A}" type="presParOf" srcId="{96D4072B-D62F-487B-ADEB-EEFC5B45583E}" destId="{30F89B3A-5AF9-4ED5-B26A-5E140C5E5A27}" srcOrd="1" destOrd="0" presId="urn:microsoft.com/office/officeart/2005/8/layout/hierarchy1"/>
    <dgm:cxn modelId="{93FBC3F3-12F7-4B1C-8018-6D82525164E8}" type="presParOf" srcId="{9A586381-4108-4E60-ABEF-A93C2B22470A}" destId="{F2E7998E-253B-41AA-AF48-C623CB6AE55C}" srcOrd="1" destOrd="0" presId="urn:microsoft.com/office/officeart/2005/8/layout/hierarchy1"/>
    <dgm:cxn modelId="{AAE41FE3-4166-41DC-82B5-18BD41FBC4BD}" type="presParOf" srcId="{10F907D1-043C-4EF8-A613-F4C9F4988EF2}" destId="{07ED04DE-C385-4757-AFE7-2884FF5173FA}" srcOrd="4" destOrd="0" presId="urn:microsoft.com/office/officeart/2005/8/layout/hierarchy1"/>
    <dgm:cxn modelId="{38B6AA88-7624-4D39-A5BA-90941D08F9E3}" type="presParOf" srcId="{10F907D1-043C-4EF8-A613-F4C9F4988EF2}" destId="{E511E645-59DB-446C-8855-E8ED8803CCAF}" srcOrd="5" destOrd="0" presId="urn:microsoft.com/office/officeart/2005/8/layout/hierarchy1"/>
    <dgm:cxn modelId="{B619F218-612B-4932-9F48-166D5432040C}" type="presParOf" srcId="{E511E645-59DB-446C-8855-E8ED8803CCAF}" destId="{607151E9-029A-43FB-9374-A9FD89D14E98}" srcOrd="0" destOrd="0" presId="urn:microsoft.com/office/officeart/2005/8/layout/hierarchy1"/>
    <dgm:cxn modelId="{43C7447F-35C5-41C0-A7F3-281AE9A6BD02}" type="presParOf" srcId="{607151E9-029A-43FB-9374-A9FD89D14E98}" destId="{01EC98AD-E019-49A3-B7ED-97713956F700}" srcOrd="0" destOrd="0" presId="urn:microsoft.com/office/officeart/2005/8/layout/hierarchy1"/>
    <dgm:cxn modelId="{AC90D4F3-747B-4DA9-9877-BE7963CC74D1}" type="presParOf" srcId="{607151E9-029A-43FB-9374-A9FD89D14E98}" destId="{E474B54D-01BD-458D-A8C8-4BE765CF3C3B}" srcOrd="1" destOrd="0" presId="urn:microsoft.com/office/officeart/2005/8/layout/hierarchy1"/>
    <dgm:cxn modelId="{C11CBEB8-8AD6-485A-B790-2A3510BAE841}" type="presParOf" srcId="{E511E645-59DB-446C-8855-E8ED8803CCAF}" destId="{2E74BF5C-1462-423F-86EC-0B288B7044D3}" srcOrd="1" destOrd="0" presId="urn:microsoft.com/office/officeart/2005/8/layout/hierarchy1"/>
    <dgm:cxn modelId="{A1806D85-FDD2-4E80-AC82-AF47464D496E}" type="presParOf" srcId="{10F907D1-043C-4EF8-A613-F4C9F4988EF2}" destId="{73A8FD82-C6C8-4764-B2E8-31AE0902F99A}" srcOrd="6" destOrd="0" presId="urn:microsoft.com/office/officeart/2005/8/layout/hierarchy1"/>
    <dgm:cxn modelId="{A3077EFD-4BF7-436C-B179-2F18F0BD6EC6}" type="presParOf" srcId="{10F907D1-043C-4EF8-A613-F4C9F4988EF2}" destId="{07CFB71E-6C43-47CB-A3BE-7AB600B9883B}" srcOrd="7" destOrd="0" presId="urn:microsoft.com/office/officeart/2005/8/layout/hierarchy1"/>
    <dgm:cxn modelId="{AA05DCA4-EFAE-4D0F-B096-5B1E6C75935F}" type="presParOf" srcId="{07CFB71E-6C43-47CB-A3BE-7AB600B9883B}" destId="{5671EE57-2DC1-433B-9A8A-6431CC2C356C}" srcOrd="0" destOrd="0" presId="urn:microsoft.com/office/officeart/2005/8/layout/hierarchy1"/>
    <dgm:cxn modelId="{E3624BD6-4FAC-4BA6-B744-EC5B7AE1D27E}" type="presParOf" srcId="{5671EE57-2DC1-433B-9A8A-6431CC2C356C}" destId="{3109259C-5F63-460C-ADB6-8A948DBAB65B}" srcOrd="0" destOrd="0" presId="urn:microsoft.com/office/officeart/2005/8/layout/hierarchy1"/>
    <dgm:cxn modelId="{B13CFC34-ACAE-487D-A214-AA7169BC375A}" type="presParOf" srcId="{5671EE57-2DC1-433B-9A8A-6431CC2C356C}" destId="{C7C93396-905F-45A7-ADEF-AD962EBA0BE5}" srcOrd="1" destOrd="0" presId="urn:microsoft.com/office/officeart/2005/8/layout/hierarchy1"/>
    <dgm:cxn modelId="{002C8A18-6767-4A56-88F7-254A52901943}" type="presParOf" srcId="{07CFB71E-6C43-47CB-A3BE-7AB600B9883B}" destId="{AFA82A3D-EEC8-4605-A512-BAF4A7EC8745}"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mqtt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server.js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t>
        <a:bodyPr/>
        <a:lstStyle/>
        <a:p>
          <a:endParaRPr lang="es-ES"/>
        </a:p>
      </dgm:t>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3E3D6C31-A946-4FB1-8AC1-47B1E2A662CA}" type="presOf" srcId="{3959EB27-CCEE-41E6-87FB-542528B57439}" destId="{7638F96B-0BCC-438B-940D-730AADE8FCB7}"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929FD37D-3AC5-454D-924A-14855DA36CE3}" type="presOf" srcId="{0D0E576D-60CD-4339-A7AC-885ED306BCF6}" destId="{2811843C-21FE-41C7-B782-884244AE9124}"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E0B92FE0-CCCF-4ECC-955D-AFCDBBCAC291}" srcId="{6008ECDF-7D0B-4190-AE3D-F00BDC72F4D2}" destId="{D52D74A9-11F5-461E-A83D-CF9AC05BD957}" srcOrd="1" destOrd="0" parTransId="{E25EFD57-BD74-4670-B07F-14EEF276BBCA}" sibTransId="{7103E723-1F8D-487D-89D4-40E1F7D445A6}"/>
    <dgm:cxn modelId="{C94BEF8A-2635-4C37-A0E0-57A2797ECF0D}" srcId="{0D0E576D-60CD-4339-A7AC-885ED306BCF6}" destId="{6008ECDF-7D0B-4190-AE3D-F00BDC72F4D2}" srcOrd="0" destOrd="0" parTransId="{16BC49B4-4CE9-47CD-8E54-1B5696B93E13}" sibTransId="{68C96FA5-D403-4DE6-B7A0-57C6E441F9F9}"/>
    <dgm:cxn modelId="{2A6B4BCE-2C6B-403A-A690-CF680702252A}" type="presOf" srcId="{D52D74A9-11F5-461E-A83D-CF9AC05BD957}" destId="{4704D582-8770-4885-8EE7-36793A58451A}"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plant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index.js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t>
        <a:bodyPr/>
        <a:lstStyle/>
        <a:p>
          <a:endParaRPr lang="es-ES"/>
        </a:p>
      </dgm:t>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3E3D6C31-A946-4FB1-8AC1-47B1E2A662CA}" type="presOf" srcId="{3959EB27-CCEE-41E6-87FB-542528B57439}" destId="{7638F96B-0BCC-438B-940D-730AADE8FCB7}"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929FD37D-3AC5-454D-924A-14855DA36CE3}" type="presOf" srcId="{0D0E576D-60CD-4339-A7AC-885ED306BCF6}" destId="{2811843C-21FE-41C7-B782-884244AE9124}"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E0B92FE0-CCCF-4ECC-955D-AFCDBBCAC291}" srcId="{6008ECDF-7D0B-4190-AE3D-F00BDC72F4D2}" destId="{D52D74A9-11F5-461E-A83D-CF9AC05BD957}" srcOrd="1" destOrd="0" parTransId="{E25EFD57-BD74-4670-B07F-14EEF276BBCA}" sibTransId="{7103E723-1F8D-487D-89D4-40E1F7D445A6}"/>
    <dgm:cxn modelId="{C94BEF8A-2635-4C37-A0E0-57A2797ECF0D}" srcId="{0D0E576D-60CD-4339-A7AC-885ED306BCF6}" destId="{6008ECDF-7D0B-4190-AE3D-F00BDC72F4D2}" srcOrd="0" destOrd="0" parTransId="{16BC49B4-4CE9-47CD-8E54-1B5696B93E13}" sibTransId="{68C96FA5-D403-4DE6-B7A0-57C6E441F9F9}"/>
    <dgm:cxn modelId="{2A6B4BCE-2C6B-403A-A690-CF680702252A}" type="presOf" srcId="{D52D74A9-11F5-461E-A83D-CF9AC05BD957}" destId="{4704D582-8770-4885-8EE7-36793A58451A}"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api</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api.js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auth.js</a:t>
          </a:r>
        </a:p>
      </dgm:t>
    </dgm:pt>
    <dgm:pt modelId="{6C9E36CF-19AF-440B-B826-9D1512195918}" type="parTrans" cxnId="{AE90DD2E-7A2B-4650-8FCB-FB5F31805F18}">
      <dgm:prSet/>
      <dgm:spPr/>
      <dgm:t>
        <a:bodyPr/>
        <a:lstStyle/>
        <a:p>
          <a:endParaRPr lang="es-ES"/>
        </a:p>
      </dgm:t>
    </dgm:pt>
    <dgm:pt modelId="{6E7C55D1-7D52-48F5-90F5-C1C688E6DBF1}" type="sibTrans" cxnId="{AE90DD2E-7A2B-4650-8FCB-FB5F31805F18}">
      <dgm:prSet/>
      <dgm:spPr/>
      <dgm:t>
        <a:bodyPr/>
        <a:lstStyle/>
        <a:p>
          <a:endParaRPr lang="es-ES"/>
        </a:p>
      </dgm:t>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t>
        <a:bodyPr/>
        <a:lstStyle/>
        <a:p>
          <a:endParaRPr lang="es-ES"/>
        </a:p>
      </dgm:t>
    </dgm:pt>
    <dgm:pt modelId="{23E92206-4F5F-4255-8996-B973C22DE336}" type="sibTrans" cxnId="{89FB4E6F-6A4E-4546-BE9E-990DAC098F18}">
      <dgm:prSet/>
      <dgm:spPr/>
      <dgm:t>
        <a:bodyPr/>
        <a:lstStyle/>
        <a:p>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3"/>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3"/>
      <dgm:spPr/>
    </dgm:pt>
    <dgm:pt modelId="{7638F96B-0BCC-438B-940D-730AADE8FCB7}" type="pres">
      <dgm:prSet presAssocID="{3959EB27-CCEE-41E6-87FB-542528B57439}" presName="text2" presStyleLbl="fgAcc2" presStyleIdx="0" presStyleCnt="3">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3"/>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3"/>
      <dgm:spPr/>
    </dgm:pt>
    <dgm:pt modelId="{20579C6A-1897-4E1B-AFEA-8FA847ABE8A3}" type="pres">
      <dgm:prSet presAssocID="{4F6EB3FF-7FB8-4DD2-80B7-90134870B387}" presName="text2" presStyleLbl="fgAcc2" presStyleIdx="1" presStyleCnt="3">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3"/>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3"/>
      <dgm:spPr/>
    </dgm:pt>
    <dgm:pt modelId="{A6D6329F-E7E5-4B90-8DD9-BBD493F93C68}" type="pres">
      <dgm:prSet presAssocID="{CC9CC4A3-76AB-4C3A-977B-BC56F0707E62}" presName="text2" presStyleLbl="fgAcc2" presStyleIdx="2" presStyleCnt="3">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C94BEF8A-2635-4C37-A0E0-57A2797ECF0D}" srcId="{0D0E576D-60CD-4339-A7AC-885ED306BCF6}" destId="{6008ECDF-7D0B-4190-AE3D-F00BDC72F4D2}" srcOrd="0" destOrd="0" parTransId="{16BC49B4-4CE9-47CD-8E54-1B5696B93E13}" sibTransId="{68C96FA5-D403-4DE6-B7A0-57C6E441F9F9}"/>
    <dgm:cxn modelId="{08A6ABDB-16C1-4B37-B7A2-B6704E528FFA}" type="presOf" srcId="{4F6EB3FF-7FB8-4DD2-80B7-90134870B387}" destId="{20579C6A-1897-4E1B-AFEA-8FA847ABE8A3}"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9FB4E6F-6A4E-4546-BE9E-990DAC098F18}" srcId="{6008ECDF-7D0B-4190-AE3D-F00BDC72F4D2}" destId="{CC9CC4A3-76AB-4C3A-977B-BC56F0707E62}" srcOrd="2" destOrd="0" parTransId="{5D63ED10-8091-4005-B9E6-ED1E50833AB0}" sibTransId="{23E92206-4F5F-4255-8996-B973C22DE336}"/>
    <dgm:cxn modelId="{C23DCB19-EE0C-4E09-8DE9-A8A09A80EE38}" type="presOf" srcId="{6008ECDF-7D0B-4190-AE3D-F00BDC72F4D2}" destId="{BAF7166F-C00C-401D-8A15-3B1024ABA7D3}"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5C6635D2-88C3-4AFF-91D8-DB1C0F353FE0}" type="presOf" srcId="{5D63ED10-8091-4005-B9E6-ED1E50833AB0}" destId="{E9950C96-5D03-4337-9506-3D6141FA2D05}"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AE90DD2E-7A2B-4650-8FCB-FB5F31805F18}" srcId="{6008ECDF-7D0B-4190-AE3D-F00BDC72F4D2}" destId="{4F6EB3FF-7FB8-4DD2-80B7-90134870B387}" srcOrd="1" destOrd="0" parTransId="{6C9E36CF-19AF-440B-B826-9D1512195918}" sibTransId="{6E7C55D1-7D52-48F5-90F5-C1C688E6DBF1}"/>
    <dgm:cxn modelId="{616D6BDC-78D9-4E66-A093-A703A7FA81FF}" type="presOf" srcId="{8DAAB8B2-E8DD-4B01-BA2B-E0B7A0BFBA71}" destId="{D7FE8F1D-E001-431D-B57C-45B0E44158E8}"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web</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config.js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proxy.js</a:t>
          </a:r>
        </a:p>
      </dgm:t>
    </dgm:pt>
    <dgm:pt modelId="{6C9E36CF-19AF-440B-B826-9D1512195918}" type="parTrans" cxnId="{AE90DD2E-7A2B-4650-8FCB-FB5F31805F18}">
      <dgm:prSet/>
      <dgm:spPr/>
      <dgm:t>
        <a:bodyPr/>
        <a:lstStyle/>
        <a:p>
          <a:endParaRPr lang="es-ES"/>
        </a:p>
      </dgm:t>
    </dgm:pt>
    <dgm:pt modelId="{6E7C55D1-7D52-48F5-90F5-C1C688E6DBF1}" type="sibTrans" cxnId="{AE90DD2E-7A2B-4650-8FCB-FB5F31805F18}">
      <dgm:prSet/>
      <dgm:spPr/>
      <dgm:t>
        <a:bodyPr/>
        <a:lstStyle/>
        <a:p>
          <a:endParaRPr lang="es-ES"/>
        </a:p>
      </dgm:t>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t>
        <a:bodyPr/>
        <a:lstStyle/>
        <a:p>
          <a:endParaRPr lang="es-ES"/>
        </a:p>
      </dgm:t>
    </dgm:pt>
    <dgm:pt modelId="{23E92206-4F5F-4255-8996-B973C22DE336}" type="sibTrans" cxnId="{89FB4E6F-6A4E-4546-BE9E-990DAC098F18}">
      <dgm:prSet/>
      <dgm:spPr/>
      <dgm:t>
        <a:bodyPr/>
        <a:lstStyle/>
        <a:p>
          <a:endParaRPr lang="es-ES"/>
        </a:p>
      </dgm:t>
    </dgm:pt>
    <dgm:pt modelId="{DB868268-34CB-4612-8E2F-E9382264F92A}">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D9F97782-9078-41D4-9F6E-CB8C10F4DAE6}" type="parTrans" cxnId="{0265B6FE-419C-447E-B5B9-86575FF294B4}">
      <dgm:prSet/>
      <dgm:spPr/>
      <dgm:t>
        <a:bodyPr/>
        <a:lstStyle/>
        <a:p>
          <a:endParaRPr lang="es-ES"/>
        </a:p>
      </dgm:t>
    </dgm:pt>
    <dgm:pt modelId="{EBF936B9-4503-43C5-B9CA-D5E0B46EFDD2}" type="sibTrans" cxnId="{0265B6FE-419C-447E-B5B9-86575FF294B4}">
      <dgm:prSet/>
      <dgm:spPr/>
      <dgm:t>
        <a:bodyPr/>
        <a:lstStyle/>
        <a:p>
          <a:endParaRPr lang="es-ES"/>
        </a:p>
      </dgm:t>
    </dgm:pt>
    <dgm:pt modelId="{404CFC0B-B93C-491F-84C4-AFDAB18BD60E}">
      <dgm:prSet phldrT="[Texto]" custT="1"/>
      <dgm:spPr>
        <a:ln>
          <a:solidFill>
            <a:schemeClr val="accent1"/>
          </a:solidFill>
        </a:ln>
      </dgm:spPr>
      <dgm:t>
        <a:bodyPr/>
        <a:lstStyle/>
        <a:p>
          <a:pPr algn="ctr"/>
          <a:r>
            <a:rPr lang="es-ES" sz="1200" b="0" cap="none" spc="0" dirty="0">
              <a:ln w="0"/>
              <a:effectLst>
                <a:outerShdw blurRad="38100" dist="19050" dir="2700000" algn="tl" rotWithShape="0">
                  <a:schemeClr val="dk1">
                    <a:alpha val="40000"/>
                  </a:schemeClr>
                </a:outerShdw>
              </a:effectLst>
            </a:rPr>
            <a:t>/client</a:t>
          </a:r>
        </a:p>
      </dgm:t>
    </dgm:pt>
    <dgm:pt modelId="{A9B315BF-6985-492B-990C-B23A7EE428FD}" type="parTrans" cxnId="{E8928AAB-BE7B-4C0B-8F27-3EF9445B24D6}">
      <dgm:prSet/>
      <dgm:spPr/>
      <dgm:t>
        <a:bodyPr/>
        <a:lstStyle/>
        <a:p>
          <a:endParaRPr lang="es-ES"/>
        </a:p>
      </dgm:t>
    </dgm:pt>
    <dgm:pt modelId="{78121A6A-472F-4835-97DB-265F95D89403}" type="sibTrans" cxnId="{E8928AAB-BE7B-4C0B-8F27-3EF9445B24D6}">
      <dgm:prSet/>
      <dgm:spPr/>
      <dgm:t>
        <a:bodyPr/>
        <a:lstStyle/>
        <a:p>
          <a:endParaRPr lang="es-ES"/>
        </a:p>
      </dgm:t>
    </dgm:pt>
    <dgm:pt modelId="{B33BD0BE-516E-4CF4-84E1-A94419A3F228}">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20DFD737-7C9B-4715-A32C-E24B6D8570E6}" type="parTrans" cxnId="{7103D392-8471-4BF7-9BB4-6FC3E3FAA2E8}">
      <dgm:prSet/>
      <dgm:spPr/>
      <dgm:t>
        <a:bodyPr/>
        <a:lstStyle/>
        <a:p>
          <a:endParaRPr lang="es-ES"/>
        </a:p>
      </dgm:t>
    </dgm:pt>
    <dgm:pt modelId="{E73EC79E-6308-4BBF-B35B-8FBB6DD5D293}" type="sibTrans" cxnId="{7103D392-8471-4BF7-9BB4-6FC3E3FAA2E8}">
      <dgm:prSet/>
      <dgm:spPr/>
      <dgm:t>
        <a:bodyPr/>
        <a:lstStyle/>
        <a:p>
          <a:endParaRPr lang="es-ES"/>
        </a:p>
      </dgm:t>
    </dgm:pt>
    <dgm:pt modelId="{325215F5-B0E4-4622-B0A7-DC54DED847A4}">
      <dgm:prSet phldrT="[Texto]" custT="1"/>
      <dgm:spPr>
        <a:ln>
          <a:solidFill>
            <a:schemeClr val="accent1"/>
          </a:solidFill>
        </a:ln>
      </dgm:spPr>
      <dgm:t>
        <a:bodyPr/>
        <a:lstStyle/>
        <a:p>
          <a:pPr algn="ctr"/>
          <a:r>
            <a:rPr lang="es-ES" sz="1200" b="0" cap="none" spc="0" dirty="0">
              <a:ln w="0"/>
              <a:effectLst>
                <a:outerShdw blurRad="38100" dist="19050" dir="2700000" algn="tl" rotWithShape="0">
                  <a:schemeClr val="dk1">
                    <a:alpha val="40000"/>
                  </a:schemeClr>
                </a:outerShdw>
              </a:effectLst>
            </a:rPr>
            <a:t>/public</a:t>
          </a:r>
        </a:p>
      </dgm:t>
    </dgm:pt>
    <dgm:pt modelId="{B838CE77-163A-4FC9-A175-A9A3682D5E80}" type="parTrans" cxnId="{8539F451-D174-471D-9653-3A5FDD4EC5CA}">
      <dgm:prSet/>
      <dgm:spPr/>
      <dgm:t>
        <a:bodyPr/>
        <a:lstStyle/>
        <a:p>
          <a:endParaRPr lang="es-ES"/>
        </a:p>
      </dgm:t>
    </dgm:pt>
    <dgm:pt modelId="{4DC392D3-14E2-4676-B2B1-72451F7730AE}" type="sibTrans" cxnId="{8539F451-D174-471D-9653-3A5FDD4EC5CA}">
      <dgm:prSet/>
      <dgm:spPr/>
      <dgm:t>
        <a:bodyPr/>
        <a:lstStyle/>
        <a:p>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6"/>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6"/>
      <dgm:spPr/>
    </dgm:pt>
    <dgm:pt modelId="{7638F96B-0BCC-438B-940D-730AADE8FCB7}" type="pres">
      <dgm:prSet presAssocID="{3959EB27-CCEE-41E6-87FB-542528B57439}" presName="text2" presStyleLbl="fgAcc2" presStyleIdx="0" presStyleCnt="6">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6"/>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6"/>
      <dgm:spPr/>
    </dgm:pt>
    <dgm:pt modelId="{20579C6A-1897-4E1B-AFEA-8FA847ABE8A3}" type="pres">
      <dgm:prSet presAssocID="{4F6EB3FF-7FB8-4DD2-80B7-90134870B387}" presName="text2" presStyleLbl="fgAcc2" presStyleIdx="1" presStyleCnt="6">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6"/>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6"/>
      <dgm:spPr/>
    </dgm:pt>
    <dgm:pt modelId="{A6D6329F-E7E5-4B90-8DD9-BBD493F93C68}" type="pres">
      <dgm:prSet presAssocID="{CC9CC4A3-76AB-4C3A-977B-BC56F0707E62}" presName="text2" presStyleLbl="fgAcc2" presStyleIdx="2" presStyleCnt="6">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0D9C706-9043-4644-8079-BF41FDC40578}" type="pres">
      <dgm:prSet presAssocID="{D9F97782-9078-41D4-9F6E-CB8C10F4DAE6}" presName="Name10" presStyleLbl="parChTrans1D2" presStyleIdx="3" presStyleCnt="6"/>
      <dgm:spPr/>
    </dgm:pt>
    <dgm:pt modelId="{174B9615-BB53-47C9-A80A-32E42CF96DFB}" type="pres">
      <dgm:prSet presAssocID="{DB868268-34CB-4612-8E2F-E9382264F92A}" presName="hierRoot2" presStyleCnt="0"/>
      <dgm:spPr/>
    </dgm:pt>
    <dgm:pt modelId="{2C457BC1-4E20-43C4-9AD9-F448313B5A04}" type="pres">
      <dgm:prSet presAssocID="{DB868268-34CB-4612-8E2F-E9382264F92A}" presName="composite2" presStyleCnt="0"/>
      <dgm:spPr/>
    </dgm:pt>
    <dgm:pt modelId="{999AAC0B-7631-4B85-B2DD-B6F54E82B423}" type="pres">
      <dgm:prSet presAssocID="{DB868268-34CB-4612-8E2F-E9382264F92A}" presName="background2" presStyleLbl="node2" presStyleIdx="3" presStyleCnt="6"/>
      <dgm:spPr/>
    </dgm:pt>
    <dgm:pt modelId="{E5F7FD20-4CD7-4F4C-847D-1B4D70827232}" type="pres">
      <dgm:prSet presAssocID="{DB868268-34CB-4612-8E2F-E9382264F92A}" presName="text2" presStyleLbl="fgAcc2" presStyleIdx="3" presStyleCnt="6">
        <dgm:presLayoutVars>
          <dgm:chPref val="3"/>
        </dgm:presLayoutVars>
      </dgm:prSet>
      <dgm:spPr/>
      <dgm:t>
        <a:bodyPr/>
        <a:lstStyle/>
        <a:p>
          <a:endParaRPr lang="es-ES"/>
        </a:p>
      </dgm:t>
    </dgm:pt>
    <dgm:pt modelId="{0F6CC62E-7B36-412E-922D-825B5C80A8A5}" type="pres">
      <dgm:prSet presAssocID="{DB868268-34CB-4612-8E2F-E9382264F92A}" presName="hierChild3" presStyleCnt="0"/>
      <dgm:spPr/>
    </dgm:pt>
    <dgm:pt modelId="{4B77C57A-74DC-4E6B-A7BD-3E1E0E693A4A}" type="pres">
      <dgm:prSet presAssocID="{A9B315BF-6985-492B-990C-B23A7EE428FD}" presName="Name10" presStyleLbl="parChTrans1D2" presStyleIdx="4" presStyleCnt="6"/>
      <dgm:spPr/>
    </dgm:pt>
    <dgm:pt modelId="{77694350-D028-4059-8D8B-65D23F469C92}" type="pres">
      <dgm:prSet presAssocID="{404CFC0B-B93C-491F-84C4-AFDAB18BD60E}" presName="hierRoot2" presStyleCnt="0"/>
      <dgm:spPr/>
    </dgm:pt>
    <dgm:pt modelId="{B05E3ED5-CA0A-4D1E-8AD9-B202AAFF6490}" type="pres">
      <dgm:prSet presAssocID="{404CFC0B-B93C-491F-84C4-AFDAB18BD60E}" presName="composite2" presStyleCnt="0"/>
      <dgm:spPr/>
    </dgm:pt>
    <dgm:pt modelId="{C22E840D-F94A-4AF4-9C8D-69440395AD0D}" type="pres">
      <dgm:prSet presAssocID="{404CFC0B-B93C-491F-84C4-AFDAB18BD60E}" presName="background2" presStyleLbl="node2" presStyleIdx="4" presStyleCnt="6"/>
      <dgm:spPr>
        <a:solidFill>
          <a:schemeClr val="accent1"/>
        </a:solidFill>
      </dgm:spPr>
      <dgm:t>
        <a:bodyPr/>
        <a:lstStyle/>
        <a:p>
          <a:endParaRPr lang="es-ES"/>
        </a:p>
      </dgm:t>
    </dgm:pt>
    <dgm:pt modelId="{0478471F-EBB0-4990-B0C6-E7E5C27E1CD4}" type="pres">
      <dgm:prSet presAssocID="{404CFC0B-B93C-491F-84C4-AFDAB18BD60E}" presName="text2" presStyleLbl="fgAcc2" presStyleIdx="4" presStyleCnt="6">
        <dgm:presLayoutVars>
          <dgm:chPref val="3"/>
        </dgm:presLayoutVars>
      </dgm:prSet>
      <dgm:spPr/>
      <dgm:t>
        <a:bodyPr/>
        <a:lstStyle/>
        <a:p>
          <a:endParaRPr lang="es-ES"/>
        </a:p>
      </dgm:t>
    </dgm:pt>
    <dgm:pt modelId="{C14743F0-84E3-4D80-90FD-EA320D3996E4}" type="pres">
      <dgm:prSet presAssocID="{404CFC0B-B93C-491F-84C4-AFDAB18BD60E}" presName="hierChild3" presStyleCnt="0"/>
      <dgm:spPr/>
    </dgm:pt>
    <dgm:pt modelId="{771F2D3E-7527-4092-B562-869DC2DC2588}" type="pres">
      <dgm:prSet presAssocID="{B838CE77-163A-4FC9-A175-A9A3682D5E80}" presName="Name10" presStyleLbl="parChTrans1D2" presStyleIdx="5" presStyleCnt="6"/>
      <dgm:spPr/>
    </dgm:pt>
    <dgm:pt modelId="{85E3521E-9907-44E2-AAB4-11332AD0CD66}" type="pres">
      <dgm:prSet presAssocID="{325215F5-B0E4-4622-B0A7-DC54DED847A4}" presName="hierRoot2" presStyleCnt="0"/>
      <dgm:spPr/>
    </dgm:pt>
    <dgm:pt modelId="{C557399B-69F1-4780-BC97-C50EFE1F6F1D}" type="pres">
      <dgm:prSet presAssocID="{325215F5-B0E4-4622-B0A7-DC54DED847A4}" presName="composite2" presStyleCnt="0"/>
      <dgm:spPr/>
    </dgm:pt>
    <dgm:pt modelId="{71840C1C-4C23-4889-BFF8-BB394A89A4B8}" type="pres">
      <dgm:prSet presAssocID="{325215F5-B0E4-4622-B0A7-DC54DED847A4}" presName="background2" presStyleLbl="node2" presStyleIdx="5" presStyleCnt="6"/>
      <dgm:spPr>
        <a:solidFill>
          <a:schemeClr val="accent1"/>
        </a:solidFill>
      </dgm:spPr>
      <dgm:t>
        <a:bodyPr/>
        <a:lstStyle/>
        <a:p>
          <a:endParaRPr lang="es-ES"/>
        </a:p>
      </dgm:t>
    </dgm:pt>
    <dgm:pt modelId="{B323FB89-A1C1-4B63-8BAD-C7FC41629DA7}" type="pres">
      <dgm:prSet presAssocID="{325215F5-B0E4-4622-B0A7-DC54DED847A4}" presName="text2" presStyleLbl="fgAcc2" presStyleIdx="5" presStyleCnt="6">
        <dgm:presLayoutVars>
          <dgm:chPref val="3"/>
        </dgm:presLayoutVars>
      </dgm:prSet>
      <dgm:spPr/>
      <dgm:t>
        <a:bodyPr/>
        <a:lstStyle/>
        <a:p>
          <a:endParaRPr lang="es-ES"/>
        </a:p>
      </dgm:t>
    </dgm:pt>
    <dgm:pt modelId="{2D6CE08F-59B6-4622-A9D4-595862D5199D}" type="pres">
      <dgm:prSet presAssocID="{325215F5-B0E4-4622-B0A7-DC54DED847A4}" presName="hierChild3" presStyleCnt="0"/>
      <dgm:spPr/>
    </dgm:pt>
    <dgm:pt modelId="{4EC11633-3E20-4A2F-8FEE-11EFFF045F69}" type="pres">
      <dgm:prSet presAssocID="{B33BD0BE-516E-4CF4-84E1-A94419A3F228}" presName="hierRoot1" presStyleCnt="0"/>
      <dgm:spPr/>
    </dgm:pt>
    <dgm:pt modelId="{BC1C04AC-BC93-4CB4-AE3B-03F1CD2ABDC9}" type="pres">
      <dgm:prSet presAssocID="{B33BD0BE-516E-4CF4-84E1-A94419A3F228}" presName="composite" presStyleCnt="0"/>
      <dgm:spPr/>
    </dgm:pt>
    <dgm:pt modelId="{97CDACCF-31F2-4AE2-984F-94F437B8B3A1}" type="pres">
      <dgm:prSet presAssocID="{B33BD0BE-516E-4CF4-84E1-A94419A3F228}" presName="background" presStyleLbl="node0" presStyleIdx="1" presStyleCnt="2"/>
      <dgm:spPr/>
    </dgm:pt>
    <dgm:pt modelId="{9C8EFBA6-4D4E-4D3C-B646-81CC838B8A76}" type="pres">
      <dgm:prSet presAssocID="{B33BD0BE-516E-4CF4-84E1-A94419A3F228}" presName="text" presStyleLbl="fgAcc0" presStyleIdx="1" presStyleCnt="2">
        <dgm:presLayoutVars>
          <dgm:chPref val="3"/>
        </dgm:presLayoutVars>
      </dgm:prSet>
      <dgm:spPr/>
      <dgm:t>
        <a:bodyPr/>
        <a:lstStyle/>
        <a:p>
          <a:endParaRPr lang="es-ES"/>
        </a:p>
      </dgm:t>
    </dgm:pt>
    <dgm:pt modelId="{45AAA16C-90A9-4588-A517-5AB0343E0D5E}" type="pres">
      <dgm:prSet presAssocID="{B33BD0BE-516E-4CF4-84E1-A94419A3F228}" presName="hierChild2" presStyleCnt="0"/>
      <dgm:spPr/>
    </dgm:pt>
  </dgm:ptLst>
  <dgm:cxnLst>
    <dgm:cxn modelId="{79104FED-6AF5-438E-97C4-265DE99DC1E6}" type="presOf" srcId="{B838CE77-163A-4FC9-A175-A9A3682D5E80}" destId="{771F2D3E-7527-4092-B562-869DC2DC2588}" srcOrd="0" destOrd="0" presId="urn:microsoft.com/office/officeart/2005/8/layout/hierarchy1"/>
    <dgm:cxn modelId="{BE8AB8D6-B389-40ED-8A2F-D5ED7C8C6432}" type="presOf" srcId="{A9B315BF-6985-492B-990C-B23A7EE428FD}" destId="{4B77C57A-74DC-4E6B-A7BD-3E1E0E693A4A}"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5EF0852-8228-44FB-808F-D3175CC665BA}" type="presOf" srcId="{404CFC0B-B93C-491F-84C4-AFDAB18BD60E}" destId="{0478471F-EBB0-4990-B0C6-E7E5C27E1CD4}" srcOrd="0" destOrd="0" presId="urn:microsoft.com/office/officeart/2005/8/layout/hierarchy1"/>
    <dgm:cxn modelId="{2564A271-CDF7-4D64-9A67-9992072AECB4}" type="presOf" srcId="{B33BD0BE-516E-4CF4-84E1-A94419A3F228}" destId="{9C8EFBA6-4D4E-4D3C-B646-81CC838B8A76}" srcOrd="0" destOrd="0" presId="urn:microsoft.com/office/officeart/2005/8/layout/hierarchy1"/>
    <dgm:cxn modelId="{7103D392-8471-4BF7-9BB4-6FC3E3FAA2E8}" srcId="{0D0E576D-60CD-4339-A7AC-885ED306BCF6}" destId="{B33BD0BE-516E-4CF4-84E1-A94419A3F228}" srcOrd="1" destOrd="0" parTransId="{20DFD737-7C9B-4715-A32C-E24B6D8570E6}" sibTransId="{E73EC79E-6308-4BBF-B35B-8FBB6DD5D293}"/>
    <dgm:cxn modelId="{AE90DD2E-7A2B-4650-8FCB-FB5F31805F18}" srcId="{6008ECDF-7D0B-4190-AE3D-F00BDC72F4D2}" destId="{4F6EB3FF-7FB8-4DD2-80B7-90134870B387}" srcOrd="1" destOrd="0" parTransId="{6C9E36CF-19AF-440B-B826-9D1512195918}" sibTransId="{6E7C55D1-7D52-48F5-90F5-C1C688E6DBF1}"/>
    <dgm:cxn modelId="{8539F451-D174-471D-9653-3A5FDD4EC5CA}" srcId="{6008ECDF-7D0B-4190-AE3D-F00BDC72F4D2}" destId="{325215F5-B0E4-4622-B0A7-DC54DED847A4}" srcOrd="5" destOrd="0" parTransId="{B838CE77-163A-4FC9-A175-A9A3682D5E80}" sibTransId="{4DC392D3-14E2-4676-B2B1-72451F7730AE}"/>
    <dgm:cxn modelId="{89FB4E6F-6A4E-4546-BE9E-990DAC098F18}" srcId="{6008ECDF-7D0B-4190-AE3D-F00BDC72F4D2}" destId="{CC9CC4A3-76AB-4C3A-977B-BC56F0707E62}" srcOrd="2" destOrd="0" parTransId="{5D63ED10-8091-4005-B9E6-ED1E50833AB0}" sibTransId="{23E92206-4F5F-4255-8996-B973C22DE336}"/>
    <dgm:cxn modelId="{929FD37D-3AC5-454D-924A-14855DA36CE3}" type="presOf" srcId="{0D0E576D-60CD-4339-A7AC-885ED306BCF6}" destId="{2811843C-21FE-41C7-B782-884244AE9124}" srcOrd="0" destOrd="0" presId="urn:microsoft.com/office/officeart/2005/8/layout/hierarchy1"/>
    <dgm:cxn modelId="{AF449C21-0992-4341-8C9C-8681E13140C3}" type="presOf" srcId="{325215F5-B0E4-4622-B0A7-DC54DED847A4}" destId="{B323FB89-A1C1-4B63-8BAD-C7FC41629DA7}"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81573B72-F3C0-4EA7-A11A-2AB40F7F9840}" type="presOf" srcId="{D9F97782-9078-41D4-9F6E-CB8C10F4DAE6}" destId="{C0D9C706-9043-4644-8079-BF41FDC40578}" srcOrd="0" destOrd="0" presId="urn:microsoft.com/office/officeart/2005/8/layout/hierarchy1"/>
    <dgm:cxn modelId="{E8928AAB-BE7B-4C0B-8F27-3EF9445B24D6}" srcId="{6008ECDF-7D0B-4190-AE3D-F00BDC72F4D2}" destId="{404CFC0B-B93C-491F-84C4-AFDAB18BD60E}" srcOrd="4" destOrd="0" parTransId="{A9B315BF-6985-492B-990C-B23A7EE428FD}" sibTransId="{78121A6A-472F-4835-97DB-265F95D89403}"/>
    <dgm:cxn modelId="{5C6635D2-88C3-4AFF-91D8-DB1C0F353FE0}" type="presOf" srcId="{5D63ED10-8091-4005-B9E6-ED1E50833AB0}" destId="{E9950C96-5D03-4337-9506-3D6141FA2D05}" srcOrd="0" destOrd="0" presId="urn:microsoft.com/office/officeart/2005/8/layout/hierarchy1"/>
    <dgm:cxn modelId="{4CCDCDFB-9F5E-4433-B1E6-E1F652834111}" type="presOf" srcId="{DB868268-34CB-4612-8E2F-E9382264F92A}" destId="{E5F7FD20-4CD7-4F4C-847D-1B4D70827232}"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265B6FE-419C-447E-B5B9-86575FF294B4}" srcId="{6008ECDF-7D0B-4190-AE3D-F00BDC72F4D2}" destId="{DB868268-34CB-4612-8E2F-E9382264F92A}" srcOrd="3" destOrd="0" parTransId="{D9F97782-9078-41D4-9F6E-CB8C10F4DAE6}" sibTransId="{EBF936B9-4503-43C5-B9CA-D5E0B46EFDD2}"/>
    <dgm:cxn modelId="{0C095FC1-EABE-4524-8DB8-9DDEF20AB933}" srcId="{6008ECDF-7D0B-4190-AE3D-F00BDC72F4D2}" destId="{3959EB27-CCEE-41E6-87FB-542528B57439}" srcOrd="0" destOrd="0" parTransId="{8DAAB8B2-E8DD-4B01-BA2B-E0B7A0BFBA71}" sibTransId="{74343386-857A-49D3-8ED2-F9649A378FBE}"/>
    <dgm:cxn modelId="{C23DCB19-EE0C-4E09-8DE9-A8A09A80EE38}" type="presOf" srcId="{6008ECDF-7D0B-4190-AE3D-F00BDC72F4D2}" destId="{BAF7166F-C00C-401D-8A15-3B1024ABA7D3}" srcOrd="0" destOrd="0" presId="urn:microsoft.com/office/officeart/2005/8/layout/hierarchy1"/>
    <dgm:cxn modelId="{08A6ABDB-16C1-4B37-B7A2-B6704E528FFA}" type="presOf" srcId="{4F6EB3FF-7FB8-4DD2-80B7-90134870B387}" destId="{20579C6A-1897-4E1B-AFEA-8FA847ABE8A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B7AAAAE9-4046-4E84-8F9A-A8D3496591A9}" type="presParOf" srcId="{10F907D1-043C-4EF8-A613-F4C9F4988EF2}" destId="{C0D9C706-9043-4644-8079-BF41FDC40578}" srcOrd="6" destOrd="0" presId="urn:microsoft.com/office/officeart/2005/8/layout/hierarchy1"/>
    <dgm:cxn modelId="{7879BDD2-6E9C-4534-8AE4-12BEBE5DF393}" type="presParOf" srcId="{10F907D1-043C-4EF8-A613-F4C9F4988EF2}" destId="{174B9615-BB53-47C9-A80A-32E42CF96DFB}" srcOrd="7" destOrd="0" presId="urn:microsoft.com/office/officeart/2005/8/layout/hierarchy1"/>
    <dgm:cxn modelId="{C270B499-EFCE-4EC8-8F19-B048AD1ECB2E}" type="presParOf" srcId="{174B9615-BB53-47C9-A80A-32E42CF96DFB}" destId="{2C457BC1-4E20-43C4-9AD9-F448313B5A04}" srcOrd="0" destOrd="0" presId="urn:microsoft.com/office/officeart/2005/8/layout/hierarchy1"/>
    <dgm:cxn modelId="{BEA90AE4-C2EA-4938-8A92-1D19EAAA73EE}" type="presParOf" srcId="{2C457BC1-4E20-43C4-9AD9-F448313B5A04}" destId="{999AAC0B-7631-4B85-B2DD-B6F54E82B423}" srcOrd="0" destOrd="0" presId="urn:microsoft.com/office/officeart/2005/8/layout/hierarchy1"/>
    <dgm:cxn modelId="{72B3C34A-7DEC-461B-84B1-85955983E27C}" type="presParOf" srcId="{2C457BC1-4E20-43C4-9AD9-F448313B5A04}" destId="{E5F7FD20-4CD7-4F4C-847D-1B4D70827232}" srcOrd="1" destOrd="0" presId="urn:microsoft.com/office/officeart/2005/8/layout/hierarchy1"/>
    <dgm:cxn modelId="{2ADAA4F9-BAFB-4CE2-BF70-E690B9CE81A8}" type="presParOf" srcId="{174B9615-BB53-47C9-A80A-32E42CF96DFB}" destId="{0F6CC62E-7B36-412E-922D-825B5C80A8A5}" srcOrd="1" destOrd="0" presId="urn:microsoft.com/office/officeart/2005/8/layout/hierarchy1"/>
    <dgm:cxn modelId="{E62BC994-8D3C-4298-AFD3-79CC0ADBF6E2}" type="presParOf" srcId="{10F907D1-043C-4EF8-A613-F4C9F4988EF2}" destId="{4B77C57A-74DC-4E6B-A7BD-3E1E0E693A4A}" srcOrd="8" destOrd="0" presId="urn:microsoft.com/office/officeart/2005/8/layout/hierarchy1"/>
    <dgm:cxn modelId="{A3A38BFA-BF5E-4643-8E28-18CEB13B87CE}" type="presParOf" srcId="{10F907D1-043C-4EF8-A613-F4C9F4988EF2}" destId="{77694350-D028-4059-8D8B-65D23F469C92}" srcOrd="9" destOrd="0" presId="urn:microsoft.com/office/officeart/2005/8/layout/hierarchy1"/>
    <dgm:cxn modelId="{B15C7CC7-96A2-40BD-91D2-82ED8D1B515A}" type="presParOf" srcId="{77694350-D028-4059-8D8B-65D23F469C92}" destId="{B05E3ED5-CA0A-4D1E-8AD9-B202AAFF6490}" srcOrd="0" destOrd="0" presId="urn:microsoft.com/office/officeart/2005/8/layout/hierarchy1"/>
    <dgm:cxn modelId="{156E5F0A-AE39-4DC0-AC0C-D010183AF963}" type="presParOf" srcId="{B05E3ED5-CA0A-4D1E-8AD9-B202AAFF6490}" destId="{C22E840D-F94A-4AF4-9C8D-69440395AD0D}" srcOrd="0" destOrd="0" presId="urn:microsoft.com/office/officeart/2005/8/layout/hierarchy1"/>
    <dgm:cxn modelId="{52CEB067-1514-4FA5-8AC0-49E6E9C1CCC3}" type="presParOf" srcId="{B05E3ED5-CA0A-4D1E-8AD9-B202AAFF6490}" destId="{0478471F-EBB0-4990-B0C6-E7E5C27E1CD4}" srcOrd="1" destOrd="0" presId="urn:microsoft.com/office/officeart/2005/8/layout/hierarchy1"/>
    <dgm:cxn modelId="{DE2F9D57-48DD-422F-A5BE-AB9037723AD5}" type="presParOf" srcId="{77694350-D028-4059-8D8B-65D23F469C92}" destId="{C14743F0-84E3-4D80-90FD-EA320D3996E4}" srcOrd="1" destOrd="0" presId="urn:microsoft.com/office/officeart/2005/8/layout/hierarchy1"/>
    <dgm:cxn modelId="{06C7909E-8F09-493C-BD74-4395F156445F}" type="presParOf" srcId="{10F907D1-043C-4EF8-A613-F4C9F4988EF2}" destId="{771F2D3E-7527-4092-B562-869DC2DC2588}" srcOrd="10" destOrd="0" presId="urn:microsoft.com/office/officeart/2005/8/layout/hierarchy1"/>
    <dgm:cxn modelId="{76C30441-3498-45D6-9A8A-C63C031D34DB}" type="presParOf" srcId="{10F907D1-043C-4EF8-A613-F4C9F4988EF2}" destId="{85E3521E-9907-44E2-AAB4-11332AD0CD66}" srcOrd="11" destOrd="0" presId="urn:microsoft.com/office/officeart/2005/8/layout/hierarchy1"/>
    <dgm:cxn modelId="{597675FD-CF49-436E-A5D2-0A9CEBF9D299}" type="presParOf" srcId="{85E3521E-9907-44E2-AAB4-11332AD0CD66}" destId="{C557399B-69F1-4780-BC97-C50EFE1F6F1D}" srcOrd="0" destOrd="0" presId="urn:microsoft.com/office/officeart/2005/8/layout/hierarchy1"/>
    <dgm:cxn modelId="{59201AD1-5882-41F3-9DB6-263CF0FE7BCA}" type="presParOf" srcId="{C557399B-69F1-4780-BC97-C50EFE1F6F1D}" destId="{71840C1C-4C23-4889-BFF8-BB394A89A4B8}" srcOrd="0" destOrd="0" presId="urn:microsoft.com/office/officeart/2005/8/layout/hierarchy1"/>
    <dgm:cxn modelId="{5BDD2879-33D5-4B41-8DC2-7077353AF405}" type="presParOf" srcId="{C557399B-69F1-4780-BC97-C50EFE1F6F1D}" destId="{B323FB89-A1C1-4B63-8BAD-C7FC41629DA7}" srcOrd="1" destOrd="0" presId="urn:microsoft.com/office/officeart/2005/8/layout/hierarchy1"/>
    <dgm:cxn modelId="{3DFDBCA3-A394-44BA-841F-0477DD4F1EA2}" type="presParOf" srcId="{85E3521E-9907-44E2-AAB4-11332AD0CD66}" destId="{2D6CE08F-59B6-4622-A9D4-595862D5199D}" srcOrd="1" destOrd="0" presId="urn:microsoft.com/office/officeart/2005/8/layout/hierarchy1"/>
    <dgm:cxn modelId="{6BAD41F3-C475-4F86-85A5-71AECF47F2E5}" type="presParOf" srcId="{2811843C-21FE-41C7-B782-884244AE9124}" destId="{4EC11633-3E20-4A2F-8FEE-11EFFF045F69}" srcOrd="1" destOrd="0" presId="urn:microsoft.com/office/officeart/2005/8/layout/hierarchy1"/>
    <dgm:cxn modelId="{8DD01A5B-8F16-4FFC-AA3D-29459CD41B44}" type="presParOf" srcId="{4EC11633-3E20-4A2F-8FEE-11EFFF045F69}" destId="{BC1C04AC-BC93-4CB4-AE3B-03F1CD2ABDC9}" srcOrd="0" destOrd="0" presId="urn:microsoft.com/office/officeart/2005/8/layout/hierarchy1"/>
    <dgm:cxn modelId="{1148DE19-49B7-4417-AC2B-EE1F23308382}" type="presParOf" srcId="{BC1C04AC-BC93-4CB4-AE3B-03F1CD2ABDC9}" destId="{97CDACCF-31F2-4AE2-984F-94F437B8B3A1}" srcOrd="0" destOrd="0" presId="urn:microsoft.com/office/officeart/2005/8/layout/hierarchy1"/>
    <dgm:cxn modelId="{BCD7C8D4-3C72-4892-A285-F529BE5FA6B5}" type="presParOf" srcId="{BC1C04AC-BC93-4CB4-AE3B-03F1CD2ABDC9}" destId="{9C8EFBA6-4D4E-4D3C-B646-81CC838B8A76}" srcOrd="1" destOrd="0" presId="urn:microsoft.com/office/officeart/2005/8/layout/hierarchy1"/>
    <dgm:cxn modelId="{32F4056B-E9D6-48E3-AF5A-6BD19E0486C4}" type="presParOf" srcId="{4EC11633-3E20-4A2F-8FEE-11EFFF045F69}" destId="{45AAA16C-90A9-4588-A517-5AB0343E0D5E}"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8FD82-C6C8-4764-B2E8-31AE0902F99A}">
      <dsp:nvSpPr>
        <dsp:cNvPr id="0" name=""/>
        <dsp:cNvSpPr/>
      </dsp:nvSpPr>
      <dsp:spPr>
        <a:xfrm>
          <a:off x="3085710" y="505549"/>
          <a:ext cx="1894584" cy="200366"/>
        </a:xfrm>
        <a:custGeom>
          <a:avLst/>
          <a:gdLst/>
          <a:ahLst/>
          <a:cxnLst/>
          <a:rect l="0" t="0" r="0" b="0"/>
          <a:pathLst>
            <a:path>
              <a:moveTo>
                <a:pt x="0" y="0"/>
              </a:moveTo>
              <a:lnTo>
                <a:pt x="0" y="136544"/>
              </a:lnTo>
              <a:lnTo>
                <a:pt x="1894584" y="136544"/>
              </a:lnTo>
              <a:lnTo>
                <a:pt x="1894584"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04DE-C385-4757-AFE7-2884FF5173FA}">
      <dsp:nvSpPr>
        <dsp:cNvPr id="0" name=""/>
        <dsp:cNvSpPr/>
      </dsp:nvSpPr>
      <dsp:spPr>
        <a:xfrm>
          <a:off x="3085710" y="505549"/>
          <a:ext cx="1052546" cy="200366"/>
        </a:xfrm>
        <a:custGeom>
          <a:avLst/>
          <a:gdLst/>
          <a:ahLst/>
          <a:cxnLst/>
          <a:rect l="0" t="0" r="0" b="0"/>
          <a:pathLst>
            <a:path>
              <a:moveTo>
                <a:pt x="0" y="0"/>
              </a:moveTo>
              <a:lnTo>
                <a:pt x="0" y="136544"/>
              </a:lnTo>
              <a:lnTo>
                <a:pt x="1052546" y="136544"/>
              </a:lnTo>
              <a:lnTo>
                <a:pt x="1052546"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20B76-FE17-4931-9B89-926E41F23F72}">
      <dsp:nvSpPr>
        <dsp:cNvPr id="0" name=""/>
        <dsp:cNvSpPr/>
      </dsp:nvSpPr>
      <dsp:spPr>
        <a:xfrm>
          <a:off x="3296220" y="1143392"/>
          <a:ext cx="421018" cy="200366"/>
        </a:xfrm>
        <a:custGeom>
          <a:avLst/>
          <a:gdLst/>
          <a:ahLst/>
          <a:cxnLst/>
          <a:rect l="0" t="0" r="0" b="0"/>
          <a:pathLst>
            <a:path>
              <a:moveTo>
                <a:pt x="0" y="0"/>
              </a:moveTo>
              <a:lnTo>
                <a:pt x="0" y="136544"/>
              </a:lnTo>
              <a:lnTo>
                <a:pt x="421018" y="136544"/>
              </a:lnTo>
              <a:lnTo>
                <a:pt x="421018"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34794-B6C0-49FD-B641-F9FDD9B12837}">
      <dsp:nvSpPr>
        <dsp:cNvPr id="0" name=""/>
        <dsp:cNvSpPr/>
      </dsp:nvSpPr>
      <dsp:spPr>
        <a:xfrm>
          <a:off x="2875201" y="1143392"/>
          <a:ext cx="421018" cy="200366"/>
        </a:xfrm>
        <a:custGeom>
          <a:avLst/>
          <a:gdLst/>
          <a:ahLst/>
          <a:cxnLst/>
          <a:rect l="0" t="0" r="0" b="0"/>
          <a:pathLst>
            <a:path>
              <a:moveTo>
                <a:pt x="421018" y="0"/>
              </a:moveTo>
              <a:lnTo>
                <a:pt x="421018"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64979-3A87-4A4E-A98B-8939255BBA4E}">
      <dsp:nvSpPr>
        <dsp:cNvPr id="0" name=""/>
        <dsp:cNvSpPr/>
      </dsp:nvSpPr>
      <dsp:spPr>
        <a:xfrm>
          <a:off x="3085710" y="505549"/>
          <a:ext cx="210509" cy="200366"/>
        </a:xfrm>
        <a:custGeom>
          <a:avLst/>
          <a:gdLst/>
          <a:ahLst/>
          <a:cxnLst/>
          <a:rect l="0" t="0" r="0" b="0"/>
          <a:pathLst>
            <a:path>
              <a:moveTo>
                <a:pt x="0" y="0"/>
              </a:moveTo>
              <a:lnTo>
                <a:pt x="0" y="136544"/>
              </a:lnTo>
              <a:lnTo>
                <a:pt x="210509" y="136544"/>
              </a:lnTo>
              <a:lnTo>
                <a:pt x="210509"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0E933-EEC8-4EF3-AC09-2A7DAA0C7555}">
      <dsp:nvSpPr>
        <dsp:cNvPr id="0" name=""/>
        <dsp:cNvSpPr/>
      </dsp:nvSpPr>
      <dsp:spPr>
        <a:xfrm>
          <a:off x="1191126" y="1143392"/>
          <a:ext cx="842037" cy="200366"/>
        </a:xfrm>
        <a:custGeom>
          <a:avLst/>
          <a:gdLst/>
          <a:ahLst/>
          <a:cxnLst/>
          <a:rect l="0" t="0" r="0" b="0"/>
          <a:pathLst>
            <a:path>
              <a:moveTo>
                <a:pt x="0" y="0"/>
              </a:moveTo>
              <a:lnTo>
                <a:pt x="0" y="136544"/>
              </a:lnTo>
              <a:lnTo>
                <a:pt x="842037" y="136544"/>
              </a:lnTo>
              <a:lnTo>
                <a:pt x="842037"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5BC65-E554-4E16-B364-C5FF770A750E}">
      <dsp:nvSpPr>
        <dsp:cNvPr id="0" name=""/>
        <dsp:cNvSpPr/>
      </dsp:nvSpPr>
      <dsp:spPr>
        <a:xfrm>
          <a:off x="1145406" y="1143392"/>
          <a:ext cx="91440" cy="200366"/>
        </a:xfrm>
        <a:custGeom>
          <a:avLst/>
          <a:gdLst/>
          <a:ahLst/>
          <a:cxnLst/>
          <a:rect l="0" t="0" r="0" b="0"/>
          <a:pathLst>
            <a:path>
              <a:moveTo>
                <a:pt x="45720" y="0"/>
              </a:moveTo>
              <a:lnTo>
                <a:pt x="4572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F167E-2ED2-4E4A-8E5A-40C6284658B6}">
      <dsp:nvSpPr>
        <dsp:cNvPr id="0" name=""/>
        <dsp:cNvSpPr/>
      </dsp:nvSpPr>
      <dsp:spPr>
        <a:xfrm>
          <a:off x="349089" y="1143392"/>
          <a:ext cx="842037" cy="200366"/>
        </a:xfrm>
        <a:custGeom>
          <a:avLst/>
          <a:gdLst/>
          <a:ahLst/>
          <a:cxnLst/>
          <a:rect l="0" t="0" r="0" b="0"/>
          <a:pathLst>
            <a:path>
              <a:moveTo>
                <a:pt x="842037" y="0"/>
              </a:moveTo>
              <a:lnTo>
                <a:pt x="842037" y="136544"/>
              </a:lnTo>
              <a:lnTo>
                <a:pt x="0" y="136544"/>
              </a:lnTo>
              <a:lnTo>
                <a:pt x="0" y="20036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08FF3-CA46-4B9D-8D1F-99B0CAAFA31B}">
      <dsp:nvSpPr>
        <dsp:cNvPr id="0" name=""/>
        <dsp:cNvSpPr/>
      </dsp:nvSpPr>
      <dsp:spPr>
        <a:xfrm>
          <a:off x="1191126" y="505549"/>
          <a:ext cx="1894584" cy="200366"/>
        </a:xfrm>
        <a:custGeom>
          <a:avLst/>
          <a:gdLst/>
          <a:ahLst/>
          <a:cxnLst/>
          <a:rect l="0" t="0" r="0" b="0"/>
          <a:pathLst>
            <a:path>
              <a:moveTo>
                <a:pt x="1894584" y="0"/>
              </a:moveTo>
              <a:lnTo>
                <a:pt x="1894584" y="136544"/>
              </a:lnTo>
              <a:lnTo>
                <a:pt x="0" y="136544"/>
              </a:lnTo>
              <a:lnTo>
                <a:pt x="0" y="2003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741240"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817789"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a:t>
          </a:r>
          <a:r>
            <a:rPr lang="es-ES" sz="1100" b="0" kern="1200" cap="none" spc="0" dirty="0" err="1" smtClean="0">
              <a:ln w="0"/>
              <a:effectLst>
                <a:outerShdw blurRad="38100" dist="19050" dir="2700000" algn="tl" rotWithShape="0">
                  <a:schemeClr val="dk1">
                    <a:alpha val="40000"/>
                  </a:schemeClr>
                </a:outerShdw>
              </a:effectLst>
            </a:rPr>
            <a:t>raphi</a:t>
          </a:r>
          <a:r>
            <a:rPr lang="es-ES" sz="1100" b="0" kern="1200" cap="none" spc="0" dirty="0" smtClean="0">
              <a:ln w="0"/>
              <a:effectLst>
                <a:outerShdw blurRad="38100" dist="19050" dir="2700000" algn="tl" rotWithShape="0">
                  <a:schemeClr val="dk1">
                    <a:alpha val="40000"/>
                  </a:schemeClr>
                </a:outerShdw>
              </a:effectLst>
            </a:rPr>
            <a:t> - </a:t>
          </a:r>
          <a:r>
            <a:rPr lang="es-ES" sz="1100" b="0" kern="1200" cap="none" spc="0" dirty="0" err="1" smtClean="0">
              <a:ln w="0"/>
              <a:effectLst>
                <a:outerShdw blurRad="38100" dist="19050" dir="2700000" algn="tl" rotWithShape="0">
                  <a:schemeClr val="dk1">
                    <a:alpha val="40000"/>
                  </a:schemeClr>
                </a:outerShdw>
              </a:effectLst>
            </a:rPr>
            <a:t>db</a:t>
          </a:r>
          <a:endParaRPr lang="es-ES" sz="1100" b="0" kern="1200" cap="none" spc="0" dirty="0">
            <a:ln w="0"/>
            <a:effectLst>
              <a:outerShdw blurRad="38100" dist="19050" dir="2700000" algn="tl" rotWithShape="0">
                <a:schemeClr val="dk1">
                  <a:alpha val="40000"/>
                </a:schemeClr>
              </a:outerShdw>
            </a:effectLst>
          </a:endParaRPr>
        </a:p>
      </dsp:txBody>
      <dsp:txXfrm>
        <a:off x="2830602" y="153607"/>
        <a:ext cx="663313" cy="411850"/>
      </dsp:txXfrm>
    </dsp:sp>
    <dsp:sp modelId="{03EA5CF2-B6DC-43B6-85E4-52C95E301268}">
      <dsp:nvSpPr>
        <dsp:cNvPr id="0" name=""/>
        <dsp:cNvSpPr/>
      </dsp:nvSpPr>
      <dsp:spPr>
        <a:xfrm>
          <a:off x="846656"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EBB939-271D-4789-BA11-0BECD3281822}">
      <dsp:nvSpPr>
        <dsp:cNvPr id="0" name=""/>
        <dsp:cNvSpPr/>
      </dsp:nvSpPr>
      <dsp:spPr>
        <a:xfrm>
          <a:off x="923205"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/lib</a:t>
          </a:r>
          <a:endParaRPr lang="es-ES" sz="1100" b="0" kern="1200" cap="none" spc="0" dirty="0">
            <a:ln w="0"/>
            <a:effectLst>
              <a:outerShdw blurRad="38100" dist="19050" dir="2700000" algn="tl" rotWithShape="0">
                <a:schemeClr val="dk1">
                  <a:alpha val="40000"/>
                </a:schemeClr>
              </a:outerShdw>
            </a:effectLst>
          </a:endParaRPr>
        </a:p>
      </dsp:txBody>
      <dsp:txXfrm>
        <a:off x="936018" y="791450"/>
        <a:ext cx="663313" cy="411850"/>
      </dsp:txXfrm>
    </dsp:sp>
    <dsp:sp modelId="{0553E00C-7116-4AE1-B5F6-A6BD487DDC0F}">
      <dsp:nvSpPr>
        <dsp:cNvPr id="0" name=""/>
        <dsp:cNvSpPr/>
      </dsp:nvSpPr>
      <dsp:spPr>
        <a:xfrm>
          <a:off x="4619"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B3E65E0-901E-467D-A2AA-EF15288D99EF}">
      <dsp:nvSpPr>
        <dsp:cNvPr id="0" name=""/>
        <dsp:cNvSpPr/>
      </dsp:nvSpPr>
      <dsp:spPr>
        <a:xfrm>
          <a:off x="81168"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plant.js</a:t>
          </a:r>
          <a:endParaRPr lang="es-ES" sz="1100" b="0" kern="1200" cap="none" spc="0" dirty="0">
            <a:ln w="0"/>
            <a:effectLst>
              <a:outerShdw blurRad="38100" dist="19050" dir="2700000" algn="tl" rotWithShape="0">
                <a:schemeClr val="dk1">
                  <a:alpha val="40000"/>
                </a:schemeClr>
              </a:outerShdw>
            </a:effectLst>
          </a:endParaRPr>
        </a:p>
      </dsp:txBody>
      <dsp:txXfrm>
        <a:off x="93981" y="1429293"/>
        <a:ext cx="663313" cy="411850"/>
      </dsp:txXfrm>
    </dsp:sp>
    <dsp:sp modelId="{A44D28B8-7C5B-4135-A66A-EF6564C71CC8}">
      <dsp:nvSpPr>
        <dsp:cNvPr id="0" name=""/>
        <dsp:cNvSpPr/>
      </dsp:nvSpPr>
      <dsp:spPr>
        <a:xfrm>
          <a:off x="846656"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0E46DFD-2383-4BD6-9CF3-278165DF4E26}">
      <dsp:nvSpPr>
        <dsp:cNvPr id="0" name=""/>
        <dsp:cNvSpPr/>
      </dsp:nvSpPr>
      <dsp:spPr>
        <a:xfrm>
          <a:off x="923205"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db.js</a:t>
          </a:r>
          <a:endParaRPr lang="es-ES" sz="1100" b="0" kern="1200" cap="none" spc="0" dirty="0">
            <a:ln w="0"/>
            <a:effectLst>
              <a:outerShdw blurRad="38100" dist="19050" dir="2700000" algn="tl" rotWithShape="0">
                <a:schemeClr val="dk1">
                  <a:alpha val="40000"/>
                </a:schemeClr>
              </a:outerShdw>
            </a:effectLst>
          </a:endParaRPr>
        </a:p>
      </dsp:txBody>
      <dsp:txXfrm>
        <a:off x="936018" y="1429293"/>
        <a:ext cx="663313" cy="411850"/>
      </dsp:txXfrm>
    </dsp:sp>
    <dsp:sp modelId="{52EF7E25-D119-4858-8747-4081E181C282}">
      <dsp:nvSpPr>
        <dsp:cNvPr id="0" name=""/>
        <dsp:cNvSpPr/>
      </dsp:nvSpPr>
      <dsp:spPr>
        <a:xfrm>
          <a:off x="1688694"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6B8CC6F-DD09-446F-B1F8-26D4EA06FA08}">
      <dsp:nvSpPr>
        <dsp:cNvPr id="0" name=""/>
        <dsp:cNvSpPr/>
      </dsp:nvSpPr>
      <dsp:spPr>
        <a:xfrm>
          <a:off x="1765243"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tag.js</a:t>
          </a:r>
          <a:endParaRPr lang="es-ES" sz="1100" b="0" kern="1200" cap="none" spc="0" dirty="0">
            <a:ln w="0"/>
            <a:effectLst>
              <a:outerShdw blurRad="38100" dist="19050" dir="2700000" algn="tl" rotWithShape="0">
                <a:schemeClr val="dk1">
                  <a:alpha val="40000"/>
                </a:schemeClr>
              </a:outerShdw>
            </a:effectLst>
          </a:endParaRPr>
        </a:p>
      </dsp:txBody>
      <dsp:txXfrm>
        <a:off x="1778056" y="1429293"/>
        <a:ext cx="663313" cy="411850"/>
      </dsp:txXfrm>
    </dsp:sp>
    <dsp:sp modelId="{8E8A11AE-23BB-49AA-BE75-2ABCC26BBC23}">
      <dsp:nvSpPr>
        <dsp:cNvPr id="0" name=""/>
        <dsp:cNvSpPr/>
      </dsp:nvSpPr>
      <dsp:spPr>
        <a:xfrm>
          <a:off x="2951750"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A7C44CD-6D3C-4432-8014-DF64526E5F87}">
      <dsp:nvSpPr>
        <dsp:cNvPr id="0" name=""/>
        <dsp:cNvSpPr/>
      </dsp:nvSpPr>
      <dsp:spPr>
        <a:xfrm>
          <a:off x="3028299"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/models</a:t>
          </a:r>
          <a:endParaRPr lang="es-ES" sz="1100" b="0" kern="1200" cap="none" spc="0" dirty="0">
            <a:ln w="0"/>
            <a:effectLst>
              <a:outerShdw blurRad="38100" dist="19050" dir="2700000" algn="tl" rotWithShape="0">
                <a:schemeClr val="dk1">
                  <a:alpha val="40000"/>
                </a:schemeClr>
              </a:outerShdw>
            </a:effectLst>
          </a:endParaRPr>
        </a:p>
      </dsp:txBody>
      <dsp:txXfrm>
        <a:off x="3041112" y="791450"/>
        <a:ext cx="663313" cy="411850"/>
      </dsp:txXfrm>
    </dsp:sp>
    <dsp:sp modelId="{F4F7DBFF-7236-47FD-9630-CB70FD4035F1}">
      <dsp:nvSpPr>
        <dsp:cNvPr id="0" name=""/>
        <dsp:cNvSpPr/>
      </dsp:nvSpPr>
      <dsp:spPr>
        <a:xfrm>
          <a:off x="2530731"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28B6A98-FA66-40CA-8575-8DE56F206250}">
      <dsp:nvSpPr>
        <dsp:cNvPr id="0" name=""/>
        <dsp:cNvSpPr/>
      </dsp:nvSpPr>
      <dsp:spPr>
        <a:xfrm>
          <a:off x="2607280"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plant.js</a:t>
          </a:r>
        </a:p>
      </dsp:txBody>
      <dsp:txXfrm>
        <a:off x="2620093" y="1429293"/>
        <a:ext cx="663313" cy="411850"/>
      </dsp:txXfrm>
    </dsp:sp>
    <dsp:sp modelId="{4213CD39-7F7A-4CF4-8515-D19021369942}">
      <dsp:nvSpPr>
        <dsp:cNvPr id="0" name=""/>
        <dsp:cNvSpPr/>
      </dsp:nvSpPr>
      <dsp:spPr>
        <a:xfrm>
          <a:off x="3372768" y="1343759"/>
          <a:ext cx="688939" cy="437476"/>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0F89B3A-5AF9-4ED5-B26A-5E140C5E5A27}">
      <dsp:nvSpPr>
        <dsp:cNvPr id="0" name=""/>
        <dsp:cNvSpPr/>
      </dsp:nvSpPr>
      <dsp:spPr>
        <a:xfrm>
          <a:off x="3449317" y="1416480"/>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tag.js</a:t>
          </a:r>
        </a:p>
      </dsp:txBody>
      <dsp:txXfrm>
        <a:off x="3462130" y="1429293"/>
        <a:ext cx="663313" cy="411850"/>
      </dsp:txXfrm>
    </dsp:sp>
    <dsp:sp modelId="{01EC98AD-E019-49A3-B7ED-97713956F700}">
      <dsp:nvSpPr>
        <dsp:cNvPr id="0" name=""/>
        <dsp:cNvSpPr/>
      </dsp:nvSpPr>
      <dsp:spPr>
        <a:xfrm>
          <a:off x="3793787"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74B54D-01BD-458D-A8C8-4BE765CF3C3B}">
      <dsp:nvSpPr>
        <dsp:cNvPr id="0" name=""/>
        <dsp:cNvSpPr/>
      </dsp:nvSpPr>
      <dsp:spPr>
        <a:xfrm>
          <a:off x="3870336"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index.js</a:t>
          </a:r>
          <a:endParaRPr lang="es-ES" sz="1100" b="0" kern="1200" cap="none" spc="0" dirty="0">
            <a:ln w="0"/>
            <a:effectLst>
              <a:outerShdw blurRad="38100" dist="19050" dir="2700000" algn="tl" rotWithShape="0">
                <a:schemeClr val="dk1">
                  <a:alpha val="40000"/>
                </a:schemeClr>
              </a:outerShdw>
            </a:effectLst>
          </a:endParaRPr>
        </a:p>
      </dsp:txBody>
      <dsp:txXfrm>
        <a:off x="3883149" y="791450"/>
        <a:ext cx="663313" cy="411850"/>
      </dsp:txXfrm>
    </dsp:sp>
    <dsp:sp modelId="{3109259C-5F63-460C-ADB6-8A948DBAB65B}">
      <dsp:nvSpPr>
        <dsp:cNvPr id="0" name=""/>
        <dsp:cNvSpPr/>
      </dsp:nvSpPr>
      <dsp:spPr>
        <a:xfrm>
          <a:off x="4635825" y="705915"/>
          <a:ext cx="688939" cy="43747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7C93396-905F-45A7-ADEF-AD962EBA0BE5}">
      <dsp:nvSpPr>
        <dsp:cNvPr id="0" name=""/>
        <dsp:cNvSpPr/>
      </dsp:nvSpPr>
      <dsp:spPr>
        <a:xfrm>
          <a:off x="4712373" y="778637"/>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setup.js</a:t>
          </a:r>
          <a:endParaRPr lang="es-ES" sz="1100" b="0" kern="1200" cap="none" spc="0" dirty="0">
            <a:ln w="0"/>
            <a:effectLst>
              <a:outerShdw blurRad="38100" dist="19050" dir="2700000" algn="tl" rotWithShape="0">
                <a:schemeClr val="dk1">
                  <a:alpha val="40000"/>
                </a:schemeClr>
              </a:outerShdw>
            </a:effectLst>
          </a:endParaRPr>
        </a:p>
      </dsp:txBody>
      <dsp:txXfrm>
        <a:off x="4725186" y="791450"/>
        <a:ext cx="663313" cy="411850"/>
      </dsp:txXfrm>
    </dsp:sp>
    <dsp:sp modelId="{81AA6F0B-E0D7-4F8F-809E-84B3E438C17B}">
      <dsp:nvSpPr>
        <dsp:cNvPr id="0" name=""/>
        <dsp:cNvSpPr/>
      </dsp:nvSpPr>
      <dsp:spPr>
        <a:xfrm>
          <a:off x="3583278" y="68072"/>
          <a:ext cx="688939" cy="43747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3659827" y="140794"/>
          <a:ext cx="688939" cy="4374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a:t>
          </a:r>
          <a:endParaRPr lang="es-ES" sz="1100" b="0" kern="1200" cap="none" spc="0" dirty="0">
            <a:ln w="0"/>
            <a:effectLst>
              <a:outerShdw blurRad="38100" dist="19050" dir="2700000" algn="tl" rotWithShape="0">
                <a:schemeClr val="dk1">
                  <a:alpha val="40000"/>
                </a:schemeClr>
              </a:outerShdw>
            </a:effectLst>
          </a:endParaRPr>
        </a:p>
      </dsp:txBody>
      <dsp:txXfrm>
        <a:off x="3672640" y="153607"/>
        <a:ext cx="663313" cy="4118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mqtt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server.js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plant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index.js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950C96-5D03-4337-9506-3D6141FA2D05}">
      <dsp:nvSpPr>
        <dsp:cNvPr id="0" name=""/>
        <dsp:cNvSpPr/>
      </dsp:nvSpPr>
      <dsp:spPr>
        <a:xfrm>
          <a:off x="2023748" y="439221"/>
          <a:ext cx="845103" cy="201096"/>
        </a:xfrm>
        <a:custGeom>
          <a:avLst/>
          <a:gdLst/>
          <a:ahLst/>
          <a:cxnLst/>
          <a:rect l="0" t="0" r="0" b="0"/>
          <a:pathLst>
            <a:path>
              <a:moveTo>
                <a:pt x="0" y="0"/>
              </a:moveTo>
              <a:lnTo>
                <a:pt x="0" y="137041"/>
              </a:lnTo>
              <a:lnTo>
                <a:pt x="845103" y="137041"/>
              </a:lnTo>
              <a:lnTo>
                <a:pt x="845103"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978028" y="439221"/>
          <a:ext cx="91440" cy="201096"/>
        </a:xfrm>
        <a:custGeom>
          <a:avLst/>
          <a:gdLst/>
          <a:ahLst/>
          <a:cxnLst/>
          <a:rect l="0" t="0" r="0" b="0"/>
          <a:pathLst>
            <a:path>
              <a:moveTo>
                <a:pt x="45720" y="0"/>
              </a:moveTo>
              <a:lnTo>
                <a:pt x="4572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178644" y="439221"/>
          <a:ext cx="845103" cy="201096"/>
        </a:xfrm>
        <a:custGeom>
          <a:avLst/>
          <a:gdLst/>
          <a:ahLst/>
          <a:cxnLst/>
          <a:rect l="0" t="0" r="0" b="0"/>
          <a:pathLst>
            <a:path>
              <a:moveTo>
                <a:pt x="845103" y="0"/>
              </a:moveTo>
              <a:lnTo>
                <a:pt x="845103"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678024"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754851"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api</a:t>
          </a:r>
          <a:endParaRPr lang="es-ES" sz="1200" b="0" kern="1200" cap="none" spc="0" dirty="0">
            <a:ln w="0"/>
            <a:effectLst>
              <a:outerShdw blurRad="38100" dist="19050" dir="2700000" algn="tl" rotWithShape="0">
                <a:schemeClr val="dk1">
                  <a:alpha val="40000"/>
                </a:schemeClr>
              </a:outerShdw>
            </a:effectLst>
          </a:endParaRPr>
        </a:p>
      </dsp:txBody>
      <dsp:txXfrm>
        <a:off x="1767711" y="85997"/>
        <a:ext cx="665728" cy="413349"/>
      </dsp:txXfrm>
    </dsp:sp>
    <dsp:sp modelId="{181EA6E3-F5C6-4135-9E2D-B826A5E21DBD}">
      <dsp:nvSpPr>
        <dsp:cNvPr id="0" name=""/>
        <dsp:cNvSpPr/>
      </dsp:nvSpPr>
      <dsp:spPr>
        <a:xfrm>
          <a:off x="83292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90974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api.js</a:t>
          </a:r>
          <a:endParaRPr lang="es-ES" sz="1200" b="0" kern="1200" cap="none" spc="0" dirty="0">
            <a:ln w="0"/>
            <a:effectLst>
              <a:outerShdw blurRad="38100" dist="19050" dir="2700000" algn="tl" rotWithShape="0">
                <a:schemeClr val="dk1">
                  <a:alpha val="40000"/>
                </a:schemeClr>
              </a:outerShdw>
            </a:effectLst>
          </a:endParaRPr>
        </a:p>
      </dsp:txBody>
      <dsp:txXfrm>
        <a:off x="922607" y="726163"/>
        <a:ext cx="665728" cy="413349"/>
      </dsp:txXfrm>
    </dsp:sp>
    <dsp:sp modelId="{7D81C6E9-1F15-4988-8998-F0BFECDEF0D0}">
      <dsp:nvSpPr>
        <dsp:cNvPr id="0" name=""/>
        <dsp:cNvSpPr/>
      </dsp:nvSpPr>
      <dsp:spPr>
        <a:xfrm>
          <a:off x="1678024"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754851"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auth.js</a:t>
          </a:r>
        </a:p>
      </dsp:txBody>
      <dsp:txXfrm>
        <a:off x="1767711" y="726163"/>
        <a:ext cx="665728" cy="413349"/>
      </dsp:txXfrm>
    </dsp:sp>
    <dsp:sp modelId="{34E81720-EDF6-4AD6-8DF6-1262EC61A709}">
      <dsp:nvSpPr>
        <dsp:cNvPr id="0" name=""/>
        <dsp:cNvSpPr/>
      </dsp:nvSpPr>
      <dsp:spPr>
        <a:xfrm>
          <a:off x="2523128"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599955"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612815" y="726163"/>
        <a:ext cx="665728" cy="413349"/>
      </dsp:txXfrm>
    </dsp:sp>
    <dsp:sp modelId="{81AA6F0B-E0D7-4F8F-809E-84B3E438C17B}">
      <dsp:nvSpPr>
        <dsp:cNvPr id="0" name=""/>
        <dsp:cNvSpPr/>
      </dsp:nvSpPr>
      <dsp:spPr>
        <a:xfrm>
          <a:off x="252312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59995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612815" y="85997"/>
        <a:ext cx="665728" cy="41334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1F2D3E-7527-4092-B562-869DC2DC2588}">
      <dsp:nvSpPr>
        <dsp:cNvPr id="0" name=""/>
        <dsp:cNvSpPr/>
      </dsp:nvSpPr>
      <dsp:spPr>
        <a:xfrm>
          <a:off x="2785413" y="530573"/>
          <a:ext cx="2393121" cy="227781"/>
        </a:xfrm>
        <a:custGeom>
          <a:avLst/>
          <a:gdLst/>
          <a:ahLst/>
          <a:cxnLst/>
          <a:rect l="0" t="0" r="0" b="0"/>
          <a:pathLst>
            <a:path>
              <a:moveTo>
                <a:pt x="0" y="0"/>
              </a:moveTo>
              <a:lnTo>
                <a:pt x="0" y="155226"/>
              </a:lnTo>
              <a:lnTo>
                <a:pt x="2393121" y="155226"/>
              </a:lnTo>
              <a:lnTo>
                <a:pt x="2393121"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7C57A-74DC-4E6B-A7BD-3E1E0E693A4A}">
      <dsp:nvSpPr>
        <dsp:cNvPr id="0" name=""/>
        <dsp:cNvSpPr/>
      </dsp:nvSpPr>
      <dsp:spPr>
        <a:xfrm>
          <a:off x="2785413" y="530573"/>
          <a:ext cx="1435872" cy="227781"/>
        </a:xfrm>
        <a:custGeom>
          <a:avLst/>
          <a:gdLst/>
          <a:ahLst/>
          <a:cxnLst/>
          <a:rect l="0" t="0" r="0" b="0"/>
          <a:pathLst>
            <a:path>
              <a:moveTo>
                <a:pt x="0" y="0"/>
              </a:moveTo>
              <a:lnTo>
                <a:pt x="0" y="155226"/>
              </a:lnTo>
              <a:lnTo>
                <a:pt x="1435872" y="155226"/>
              </a:lnTo>
              <a:lnTo>
                <a:pt x="1435872"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9C706-9043-4644-8079-BF41FDC40578}">
      <dsp:nvSpPr>
        <dsp:cNvPr id="0" name=""/>
        <dsp:cNvSpPr/>
      </dsp:nvSpPr>
      <dsp:spPr>
        <a:xfrm>
          <a:off x="2785413" y="530573"/>
          <a:ext cx="478624" cy="227781"/>
        </a:xfrm>
        <a:custGeom>
          <a:avLst/>
          <a:gdLst/>
          <a:ahLst/>
          <a:cxnLst/>
          <a:rect l="0" t="0" r="0" b="0"/>
          <a:pathLst>
            <a:path>
              <a:moveTo>
                <a:pt x="0" y="0"/>
              </a:moveTo>
              <a:lnTo>
                <a:pt x="0" y="155226"/>
              </a:lnTo>
              <a:lnTo>
                <a:pt x="478624" y="155226"/>
              </a:lnTo>
              <a:lnTo>
                <a:pt x="478624"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50C96-5D03-4337-9506-3D6141FA2D05}">
      <dsp:nvSpPr>
        <dsp:cNvPr id="0" name=""/>
        <dsp:cNvSpPr/>
      </dsp:nvSpPr>
      <dsp:spPr>
        <a:xfrm>
          <a:off x="2306789" y="530573"/>
          <a:ext cx="478624" cy="227781"/>
        </a:xfrm>
        <a:custGeom>
          <a:avLst/>
          <a:gdLst/>
          <a:ahLst/>
          <a:cxnLst/>
          <a:rect l="0" t="0" r="0" b="0"/>
          <a:pathLst>
            <a:path>
              <a:moveTo>
                <a:pt x="478624" y="0"/>
              </a:moveTo>
              <a:lnTo>
                <a:pt x="478624"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349540" y="530573"/>
          <a:ext cx="1435872" cy="227781"/>
        </a:xfrm>
        <a:custGeom>
          <a:avLst/>
          <a:gdLst/>
          <a:ahLst/>
          <a:cxnLst/>
          <a:rect l="0" t="0" r="0" b="0"/>
          <a:pathLst>
            <a:path>
              <a:moveTo>
                <a:pt x="1435872" y="0"/>
              </a:moveTo>
              <a:lnTo>
                <a:pt x="1435872"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392292" y="530573"/>
          <a:ext cx="2393121" cy="227781"/>
        </a:xfrm>
        <a:custGeom>
          <a:avLst/>
          <a:gdLst/>
          <a:ahLst/>
          <a:cxnLst/>
          <a:rect l="0" t="0" r="0" b="0"/>
          <a:pathLst>
            <a:path>
              <a:moveTo>
                <a:pt x="2393121" y="0"/>
              </a:moveTo>
              <a:lnTo>
                <a:pt x="2393121"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393812" y="33239"/>
          <a:ext cx="783203" cy="49733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480834" y="115910"/>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web</a:t>
          </a:r>
          <a:endParaRPr lang="es-ES" sz="1200" b="0" kern="1200" cap="none" spc="0" dirty="0">
            <a:ln w="0"/>
            <a:effectLst>
              <a:outerShdw blurRad="38100" dist="19050" dir="2700000" algn="tl" rotWithShape="0">
                <a:schemeClr val="dk1">
                  <a:alpha val="40000"/>
                </a:schemeClr>
              </a:outerShdw>
            </a:effectLst>
          </a:endParaRPr>
        </a:p>
      </dsp:txBody>
      <dsp:txXfrm>
        <a:off x="2495400" y="130476"/>
        <a:ext cx="754071" cy="468202"/>
      </dsp:txXfrm>
    </dsp:sp>
    <dsp:sp modelId="{181EA6E3-F5C6-4135-9E2D-B826A5E21DBD}">
      <dsp:nvSpPr>
        <dsp:cNvPr id="0" name=""/>
        <dsp:cNvSpPr/>
      </dsp:nvSpPr>
      <dsp:spPr>
        <a:xfrm>
          <a:off x="690"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87713"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config.js</a:t>
          </a:r>
          <a:endParaRPr lang="es-ES" sz="1200" b="0" kern="1200" cap="none" spc="0" dirty="0">
            <a:ln w="0"/>
            <a:effectLst>
              <a:outerShdw blurRad="38100" dist="19050" dir="2700000" algn="tl" rotWithShape="0">
                <a:schemeClr val="dk1">
                  <a:alpha val="40000"/>
                </a:schemeClr>
              </a:outerShdw>
            </a:effectLst>
          </a:endParaRPr>
        </a:p>
      </dsp:txBody>
      <dsp:txXfrm>
        <a:off x="102279" y="855592"/>
        <a:ext cx="754071" cy="468202"/>
      </dsp:txXfrm>
    </dsp:sp>
    <dsp:sp modelId="{7D81C6E9-1F15-4988-8998-F0BFECDEF0D0}">
      <dsp:nvSpPr>
        <dsp:cNvPr id="0" name=""/>
        <dsp:cNvSpPr/>
      </dsp:nvSpPr>
      <dsp:spPr>
        <a:xfrm>
          <a:off x="957939"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044961"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proxy.js</a:t>
          </a:r>
        </a:p>
      </dsp:txBody>
      <dsp:txXfrm>
        <a:off x="1059527" y="855592"/>
        <a:ext cx="754071" cy="468202"/>
      </dsp:txXfrm>
    </dsp:sp>
    <dsp:sp modelId="{34E81720-EDF6-4AD6-8DF6-1262EC61A709}">
      <dsp:nvSpPr>
        <dsp:cNvPr id="0" name=""/>
        <dsp:cNvSpPr/>
      </dsp:nvSpPr>
      <dsp:spPr>
        <a:xfrm>
          <a:off x="1915187"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002210"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016776" y="855592"/>
        <a:ext cx="754071" cy="468202"/>
      </dsp:txXfrm>
    </dsp:sp>
    <dsp:sp modelId="{999AAC0B-7631-4B85-B2DD-B6F54E82B423}">
      <dsp:nvSpPr>
        <dsp:cNvPr id="0" name=""/>
        <dsp:cNvSpPr/>
      </dsp:nvSpPr>
      <dsp:spPr>
        <a:xfrm>
          <a:off x="2872436"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5F7FD20-4CD7-4F4C-847D-1B4D70827232}">
      <dsp:nvSpPr>
        <dsp:cNvPr id="0" name=""/>
        <dsp:cNvSpPr/>
      </dsp:nvSpPr>
      <dsp:spPr>
        <a:xfrm>
          <a:off x="2959458"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2974024" y="855592"/>
        <a:ext cx="754071" cy="468202"/>
      </dsp:txXfrm>
    </dsp:sp>
    <dsp:sp modelId="{C22E840D-F94A-4AF4-9C8D-69440395AD0D}">
      <dsp:nvSpPr>
        <dsp:cNvPr id="0" name=""/>
        <dsp:cNvSpPr/>
      </dsp:nvSpPr>
      <dsp:spPr>
        <a:xfrm>
          <a:off x="3829684" y="758355"/>
          <a:ext cx="783203" cy="497334"/>
        </a:xfrm>
        <a:prstGeom prst="roundRect">
          <a:avLst>
            <a:gd name="adj" fmla="val 10000"/>
          </a:avLst>
        </a:prstGeom>
        <a:solidFill>
          <a:schemeClr val="accent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478471F-EBB0-4990-B0C6-E7E5C27E1CD4}">
      <dsp:nvSpPr>
        <dsp:cNvPr id="0" name=""/>
        <dsp:cNvSpPr/>
      </dsp:nvSpPr>
      <dsp:spPr>
        <a:xfrm>
          <a:off x="3916707"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/client</a:t>
          </a:r>
        </a:p>
      </dsp:txBody>
      <dsp:txXfrm>
        <a:off x="3931273" y="855592"/>
        <a:ext cx="754071" cy="468202"/>
      </dsp:txXfrm>
    </dsp:sp>
    <dsp:sp modelId="{71840C1C-4C23-4889-BFF8-BB394A89A4B8}">
      <dsp:nvSpPr>
        <dsp:cNvPr id="0" name=""/>
        <dsp:cNvSpPr/>
      </dsp:nvSpPr>
      <dsp:spPr>
        <a:xfrm>
          <a:off x="4786933" y="758355"/>
          <a:ext cx="783203" cy="497334"/>
        </a:xfrm>
        <a:prstGeom prst="roundRect">
          <a:avLst>
            <a:gd name="adj" fmla="val 10000"/>
          </a:avLst>
        </a:prstGeom>
        <a:solidFill>
          <a:schemeClr val="accent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323FB89-A1C1-4B63-8BAD-C7FC41629DA7}">
      <dsp:nvSpPr>
        <dsp:cNvPr id="0" name=""/>
        <dsp:cNvSpPr/>
      </dsp:nvSpPr>
      <dsp:spPr>
        <a:xfrm>
          <a:off x="4873955"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/public</a:t>
          </a:r>
        </a:p>
      </dsp:txBody>
      <dsp:txXfrm>
        <a:off x="4888521" y="855592"/>
        <a:ext cx="754071" cy="468202"/>
      </dsp:txXfrm>
    </dsp:sp>
    <dsp:sp modelId="{97CDACCF-31F2-4AE2-984F-94F437B8B3A1}">
      <dsp:nvSpPr>
        <dsp:cNvPr id="0" name=""/>
        <dsp:cNvSpPr/>
      </dsp:nvSpPr>
      <dsp:spPr>
        <a:xfrm>
          <a:off x="3351060" y="33239"/>
          <a:ext cx="783203" cy="49733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C8EFBA6-4D4E-4D3C-B646-81CC838B8A76}">
      <dsp:nvSpPr>
        <dsp:cNvPr id="0" name=""/>
        <dsp:cNvSpPr/>
      </dsp:nvSpPr>
      <dsp:spPr>
        <a:xfrm>
          <a:off x="3438083" y="115910"/>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3452649" y="130476"/>
        <a:ext cx="754071" cy="4682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7E992-5FB6-4BD3-A2E5-648CEFEA1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10181</TotalTime>
  <Pages>33</Pages>
  <Words>6297</Words>
  <Characters>34638</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40</cp:revision>
  <dcterms:created xsi:type="dcterms:W3CDTF">2018-06-26T03:28:00Z</dcterms:created>
  <dcterms:modified xsi:type="dcterms:W3CDTF">2018-08-04T23:10:00Z</dcterms:modified>
</cp:coreProperties>
</file>