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SI Sessions, M/W/Th - 5:00-5:50 - UH109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ta47ffpm9m9" w:id="0"/>
      <w:bookmarkEnd w:id="0"/>
      <w:r w:rsidDel="00000000" w:rsidR="00000000" w:rsidRPr="00000000">
        <w:rPr>
          <w:rtl w:val="0"/>
        </w:rPr>
        <w:t xml:space="preserve">US Indian Policy and the Plains Indian Wars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Growing American population moving westward, clash of cultures. Tribes had been fighting, and while some fought the Americans, some tribes worked with Americans to fight other tribes.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tabs>
          <w:tab w:val="right" w:pos="9360"/>
        </w:tabs>
        <w:rPr/>
      </w:pPr>
      <w:bookmarkStart w:colFirst="0" w:colLast="0" w:name="_zdrs03xin5sl" w:id="1"/>
      <w:bookmarkEnd w:id="1"/>
      <w:r w:rsidDel="00000000" w:rsidR="00000000" w:rsidRPr="00000000">
        <w:rPr>
          <w:b w:val="1"/>
          <w:rtl w:val="0"/>
        </w:rPr>
        <w:t xml:space="preserve">Battle of the Washita</w:t>
      </w:r>
      <w:r w:rsidDel="00000000" w:rsidR="00000000" w:rsidRPr="00000000">
        <w:rPr>
          <w:rtl w:val="0"/>
        </w:rPr>
        <w:tab/>
        <w:t xml:space="preserve">1868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Led by chief Black kettle. Warriors were attacking villages, US brought in American soldiers. Custer raided Black Kettle’s camp.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right" w:pos="9360"/>
        </w:tabs>
        <w:rPr/>
      </w:pPr>
      <w:bookmarkStart w:colFirst="0" w:colLast="0" w:name="_euhy874ismy2" w:id="2"/>
      <w:bookmarkEnd w:id="2"/>
      <w:r w:rsidDel="00000000" w:rsidR="00000000" w:rsidRPr="00000000">
        <w:rPr>
          <w:rtl w:val="0"/>
        </w:rPr>
        <w:t xml:space="preserve">Battle of Little Bighorn</w:t>
        <w:tab/>
        <w:t xml:space="preserve">June 25, 1876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“Custer’s Last Stand”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Custer is fighting an alliance of Indians, decides to fight like at Washita and split his forces. Because of a tactical error by his subordinates, he is pushed to Last Stand Hill where he is killed.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tabs>
          <w:tab w:val="right" w:pos="9360"/>
        </w:tabs>
        <w:rPr/>
      </w:pPr>
      <w:bookmarkStart w:colFirst="0" w:colLast="0" w:name="_qy61h1h5gxgp" w:id="3"/>
      <w:bookmarkEnd w:id="3"/>
      <w:r w:rsidDel="00000000" w:rsidR="00000000" w:rsidRPr="00000000">
        <w:rPr>
          <w:rtl w:val="0"/>
        </w:rPr>
        <w:t xml:space="preserve">Dawes Severalty Act</w:t>
        <w:tab/>
        <w:t xml:space="preserve">1887</w:t>
      </w:r>
    </w:p>
    <w:p w:rsidR="00000000" w:rsidDel="00000000" w:rsidP="00000000" w:rsidRDefault="00000000" w:rsidRPr="00000000" w14:paraId="0000000E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Assigns land based on Indian families. Individual ownership of land instead of tribal ownership. Frees up a lot of former reservation land for Americans to buy. Would later be reversed back to the Indian reservation system.</w:t>
      </w:r>
    </w:p>
    <w:p w:rsidR="00000000" w:rsidDel="00000000" w:rsidP="00000000" w:rsidRDefault="00000000" w:rsidRPr="00000000" w14:paraId="0000000F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tabs>
          <w:tab w:val="right" w:pos="9360"/>
        </w:tabs>
        <w:rPr/>
      </w:pPr>
      <w:bookmarkStart w:colFirst="0" w:colLast="0" w:name="_gst2ell9qkl" w:id="4"/>
      <w:bookmarkEnd w:id="4"/>
      <w:r w:rsidDel="00000000" w:rsidR="00000000" w:rsidRPr="00000000">
        <w:rPr>
          <w:rtl w:val="0"/>
        </w:rPr>
        <w:t xml:space="preserve">Homestead Act</w:t>
        <w:tab/>
        <w:t xml:space="preserve">1862</w:t>
      </w:r>
    </w:p>
    <w:p w:rsidR="00000000" w:rsidDel="00000000" w:rsidP="00000000" w:rsidRDefault="00000000" w:rsidRPr="00000000" w14:paraId="00000012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Mass land giveaway by the federal government. Each family was entitled to about 160 acres. Paid a small claim fee. Families had to stay and farm for at least 5 years, build some kind of structure (house, barn, etc.). After 5 years, it’s the family’s land. Barbed wire was an important invention, as wood or stone wasn’t always available.</w:t>
      </w:r>
    </w:p>
    <w:p w:rsidR="00000000" w:rsidDel="00000000" w:rsidP="00000000" w:rsidRDefault="00000000" w:rsidRPr="00000000" w14:paraId="00000013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right" w:pos="9360"/>
        </w:tabs>
        <w:rPr/>
      </w:pPr>
      <w:bookmarkStart w:colFirst="0" w:colLast="0" w:name="_txzjz1q9b07m" w:id="5"/>
      <w:bookmarkEnd w:id="5"/>
      <w:r w:rsidDel="00000000" w:rsidR="00000000" w:rsidRPr="00000000">
        <w:rPr>
          <w:rtl w:val="0"/>
        </w:rPr>
        <w:t xml:space="preserve">First Transcontinental Railroad</w:t>
      </w:r>
    </w:p>
    <w:p w:rsidR="00000000" w:rsidDel="00000000" w:rsidP="00000000" w:rsidRDefault="00000000" w:rsidRPr="00000000" w14:paraId="00000015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Government sponsored Union Pacific and Central Pacific to build a transcontinental railroad, to meet in the middle. Railroad companies also got a swathe of land around the track, which was very valuable. Meet at Promontory Point in Utah. Railroad would sometimes go through more difficult terrain to get more subsidies. </w:t>
      </w:r>
    </w:p>
    <w:p w:rsidR="00000000" w:rsidDel="00000000" w:rsidP="00000000" w:rsidRDefault="00000000" w:rsidRPr="00000000" w14:paraId="00000016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right" w:pos="9360"/>
        </w:tabs>
        <w:rPr/>
      </w:pPr>
      <w:bookmarkStart w:colFirst="0" w:colLast="0" w:name="_7b2qnit645dx" w:id="6"/>
      <w:bookmarkEnd w:id="6"/>
      <w:r w:rsidDel="00000000" w:rsidR="00000000" w:rsidRPr="00000000">
        <w:rPr>
          <w:rtl w:val="0"/>
        </w:rPr>
        <w:t xml:space="preserve">James J. Hill and the Great Northern Railway</w:t>
      </w:r>
    </w:p>
    <w:p w:rsidR="00000000" w:rsidDel="00000000" w:rsidP="00000000" w:rsidRDefault="00000000" w:rsidRPr="00000000" w14:paraId="00000018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James J. Hill decides to invest his own money instead of government subsidies to build a railroad. Took the most direct route and bought good materials.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Ubuntu" w:cs="Ubuntu" w:eastAsia="Ubuntu" w:hAnsi="Ubuntu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