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120" w:before="0"/>
        <w:jc w:val="center"/>
      </w:pPr>
      <w:r>
        <w:rPr>
          <w:rFonts w:ascii="Arial" w:cs="Arial" w:eastAsia="Arial" w:hAnsi="Arial"/>
          <w:b/>
          <w:bCs/>
          <w:color w:val="5B21B6"/>
          <w:sz w:val="52"/>
          <w:szCs w:val="52"/>
        </w:rPr>
        <w:t xml:space="preserve">WPChat LITE</w:t>
      </w:r>
    </w:p>
    <w:p>
      <w:pPr>
        <w:spacing w:after="240" w:before="0"/>
        <w:jc w:val="center"/>
      </w:pPr>
      <w:r>
        <w:rPr>
          <w:rFonts w:ascii="Arial" w:cs="Arial" w:eastAsia="Arial" w:hAnsi="Arial"/>
          <w:color w:val="1F2937"/>
          <w:sz w:val="36"/>
          <w:szCs w:val="36"/>
        </w:rPr>
        <w:t xml:space="preserve">Onboarding Email Sequence — Revised for Conversion</w:t>
      </w:r>
    </w:p>
    <w:p>
      <w:pPr>
        <w:spacing w:after="80" w:before="0"/>
        <w:jc w:val="center"/>
      </w:pPr>
      <w:r>
        <w:rPr>
          <w:rFonts w:ascii="Arial" w:cs="Arial" w:eastAsia="Arial" w:hAnsi="Arial"/>
          <w:color w:val="6B7280"/>
          <w:sz w:val="22"/>
          <w:szCs w:val="22"/>
        </w:rPr>
        <w:t xml:space="preserve">Prepared by: Lianne Laroya  |  Content Marketing Manager</w:t>
      </w:r>
    </w:p>
    <w:p>
      <w:pPr>
        <w:spacing w:after="80" w:before="0"/>
        <w:jc w:val="center"/>
      </w:pPr>
      <w:r>
        <w:rPr>
          <w:rFonts w:ascii="Arial" w:cs="Arial" w:eastAsia="Arial" w:hAnsi="Arial"/>
          <w:color w:val="6B7280"/>
          <w:sz w:val="22"/>
          <w:szCs w:val="22"/>
        </w:rPr>
        <w:t xml:space="preserve">Date: March 11, 2026</w:t>
      </w:r>
    </w:p>
    <w:p>
      <w:pPr>
        <w:spacing w:after="0" w:before="400"/>
      </w:pPr>
      <w:r>
        <w:t xml:space="preserve"/>
      </w:r>
    </w:p>
    <w:p>
      <w:r>
        <w:br w:type="page"/>
      </w:r>
    </w:p>
    <w:p>
      <w:pPr>
        <w:pStyle w:val="Heading1"/>
        <w:spacing w:after="120" w:before="360"/>
      </w:pPr>
      <w:r>
        <w:rPr>
          <w:rFonts w:ascii="Arial" w:cs="Arial" w:eastAsia="Arial" w:hAnsi="Arial"/>
          <w:b/>
          <w:bCs/>
          <w:color w:val="1F2937"/>
          <w:sz w:val="32"/>
          <w:szCs w:val="32"/>
        </w:rPr>
        <w:t xml:space="preserve">1. What's Holding the Current Series Back</w:t>
      </w:r>
    </w:p>
    <w:p>
      <w:pPr>
        <w:spacing w:after="60" w:before="60"/>
      </w:pPr>
      <w:r>
        <w:rPr>
          <w:rFonts w:ascii="Arial" w:cs="Arial" w:eastAsia="Arial" w:hAnsi="Arial"/>
          <w:b w:val="false"/>
          <w:bCs w:val="false"/>
          <w:i w:val="false"/>
          <w:iCs w:val="false"/>
          <w:color w:val="1F2937"/>
          <w:sz w:val="22"/>
          <w:szCs w:val="22"/>
        </w:rPr>
        <w:t xml:space="preserve">The current series has a healthy average open rate of 30.96% — well above the 20-30% industry benchmark for onboarding sequences. But the click rate sits at 1.13% against a 10-20% benchmark, and revenue is $0. The opens are there. The conversions are not.</w:t>
      </w:r>
    </w:p>
    <w:p>
      <w:pPr>
        <w:spacing w:after="0" w:before="120"/>
      </w:pPr>
      <w:r>
        <w:t xml:space="preserve"/>
      </w:r>
    </w:p>
    <w:p>
      <w:pPr>
        <w:pStyle w:val="Heading2"/>
        <w:spacing w:after="100" w:before="280"/>
      </w:pPr>
      <w:r>
        <w:rPr>
          <w:rFonts w:ascii="Arial" w:cs="Arial" w:eastAsia="Arial" w:hAnsi="Arial"/>
          <w:b/>
          <w:bCs/>
          <w:color w:val="5B21B6"/>
          <w:sz w:val="26"/>
          <w:szCs w:val="26"/>
        </w:rPr>
        <w:t xml:space="preserve">1.1  The Five Root Causes</w:t>
      </w:r>
    </w:p>
    <w:p>
      <w:pPr>
        <w:spacing w:after="0" w:before="80"/>
      </w:pPr>
      <w:r>
        <w:t xml:space="preserve"/>
      </w:r>
    </w:p>
    <w:p>
      <w:pPr>
        <w:spacing w:after="80" w:before="200"/>
      </w:pPr>
      <w:r>
        <w:rPr>
          <w:rFonts w:ascii="Arial" w:cs="Arial" w:eastAsia="Arial" w:hAnsi="Arial"/>
          <w:b/>
          <w:bCs/>
          <w:color w:val="1F2937"/>
          <w:sz w:val="22"/>
          <w:szCs w:val="22"/>
        </w:rPr>
        <w:t xml:space="preserve">Problem 1: Email 2 is sent 15 minutes after Email 1</w:t>
      </w:r>
    </w:p>
    <w:p>
      <w:pPr>
        <w:spacing w:after="60" w:before="60"/>
      </w:pPr>
      <w:r>
        <w:rPr>
          <w:rFonts w:ascii="Arial" w:cs="Arial" w:eastAsia="Arial" w:hAnsi="Arial"/>
          <w:b w:val="false"/>
          <w:bCs w:val="false"/>
          <w:i w:val="false"/>
          <w:iCs w:val="false"/>
          <w:color w:val="1F2937"/>
          <w:sz w:val="22"/>
          <w:szCs w:val="22"/>
        </w:rPr>
        <w:t xml:space="preserve">A second email arriving 15 minutes after the welcome email feels like an immediate bait-and-switch. The user just signed up for a free plugin and has barely had time to open the welcome email, let alone complete setup. Hitting them with a Pro pitch this early trains them to tune out the rest of the series. It also explains why Email 2 has nearly identical send counts to Email 1 (197 vs 196) — almost everyone receives it, but almost no one clicks.</w:t>
      </w:r>
    </w:p>
    <w:p>
      <w:pPr>
        <w:spacing w:after="0" w:before="80"/>
      </w:pPr>
      <w:r>
        <w:t xml:space="preserve"/>
      </w:r>
    </w:p>
    <w:p>
      <w:pPr>
        <w:spacing w:after="80" w:before="200"/>
      </w:pPr>
      <w:r>
        <w:rPr>
          <w:rFonts w:ascii="Arial" w:cs="Arial" w:eastAsia="Arial" w:hAnsi="Arial"/>
          <w:b/>
          <w:bCs/>
          <w:color w:val="1F2937"/>
          <w:sz w:val="22"/>
          <w:szCs w:val="22"/>
        </w:rPr>
        <w:t xml:space="preserve">Problem 2: The sequence is feature-focused, not outcome-focused</w:t>
      </w:r>
    </w:p>
    <w:p>
      <w:pPr>
        <w:spacing w:after="60" w:before="60"/>
      </w:pPr>
      <w:r>
        <w:rPr>
          <w:rFonts w:ascii="Arial" w:cs="Arial" w:eastAsia="Arial" w:hAnsi="Arial"/>
          <w:b w:val="false"/>
          <w:bCs w:val="false"/>
          <w:i w:val="false"/>
          <w:iCs w:val="false"/>
          <w:color w:val="1F2937"/>
          <w:sz w:val="22"/>
          <w:szCs w:val="22"/>
        </w:rPr>
        <w:t xml:space="preserve">Emails 3 through 5 promote tutorials: the FAQ widget, the Facebook Messenger setup, slow response rates. These are useful, but they position WPChat as a setup tool rather than a growth tool. The SmashBalloon series shows that outcome-focused articles ("How to Get More Sales With Instagram") generate revenue; tutorial articles ("Can your followers find you?") do not. The same pattern is likely true here.</w:t>
      </w:r>
    </w:p>
    <w:p>
      <w:pPr>
        <w:spacing w:after="0" w:before="80"/>
      </w:pPr>
      <w:r>
        <w:t xml:space="preserve"/>
      </w:r>
    </w:p>
    <w:p>
      <w:pPr>
        <w:spacing w:after="80" w:before="200"/>
      </w:pPr>
      <w:r>
        <w:rPr>
          <w:rFonts w:ascii="Arial" w:cs="Arial" w:eastAsia="Arial" w:hAnsi="Arial"/>
          <w:b/>
          <w:bCs/>
          <w:color w:val="1F2937"/>
          <w:sz w:val="22"/>
          <w:szCs w:val="22"/>
        </w:rPr>
        <w:t xml:space="preserve">Problem 3: The offer email has no real deadline</w:t>
      </w:r>
    </w:p>
    <w:p>
      <w:pPr>
        <w:spacing w:after="60" w:before="60"/>
      </w:pPr>
      <w:r>
        <w:rPr>
          <w:rFonts w:ascii="Arial" w:cs="Arial" w:eastAsia="Arial" w:hAnsi="Arial"/>
          <w:b w:val="false"/>
          <w:bCs w:val="false"/>
          <w:i w:val="false"/>
          <w:iCs w:val="false"/>
          <w:color w:val="1F2937"/>
          <w:sz w:val="22"/>
          <w:szCs w:val="22"/>
        </w:rPr>
        <w:t xml:space="preserve">"For a limited time only" is one of the most overused phrases in email marketing. Without a specific date, it creates zero urgency. This is almost certainly the primary reason the offer email (Email 6) has a 0% click rate despite a 50% discount. Readers have been conditioned to ignore offers without a real deadline.</w:t>
      </w:r>
    </w:p>
    <w:p>
      <w:pPr>
        <w:spacing w:after="0" w:before="80"/>
      </w:pPr>
      <w:r>
        <w:t xml:space="preserve"/>
      </w:r>
    </w:p>
    <w:p>
      <w:pPr>
        <w:spacing w:after="80" w:before="200"/>
      </w:pPr>
      <w:r>
        <w:rPr>
          <w:rFonts w:ascii="Arial" w:cs="Arial" w:eastAsia="Arial" w:hAnsi="Arial"/>
          <w:b/>
          <w:bCs/>
          <w:color w:val="1F2937"/>
          <w:sz w:val="22"/>
          <w:szCs w:val="22"/>
        </w:rPr>
        <w:t xml:space="preserve">Problem 4: The sequence abandons the conversion at the end</w:t>
      </w:r>
    </w:p>
    <w:p>
      <w:pPr>
        <w:spacing w:after="60" w:before="60"/>
      </w:pPr>
      <w:r>
        <w:rPr>
          <w:rFonts w:ascii="Arial" w:cs="Arial" w:eastAsia="Arial" w:hAnsi="Arial"/>
          <w:b w:val="false"/>
          <w:bCs w:val="false"/>
          <w:i w:val="false"/>
          <w:iCs w:val="false"/>
          <w:color w:val="1F2937"/>
          <w:sz w:val="22"/>
          <w:szCs w:val="22"/>
        </w:rPr>
        <w:t xml:space="preserve">Email 7 pivots entirely to cross-promoting other AwesomeMotive plugins. This is a reasonable relationship email — but placed here, it comes immediately after the offer email and signals to the reader that the upgrade opportunity has passed. A last-chance email before the cross-promo would recapture fence-sitters.</w:t>
      </w:r>
    </w:p>
    <w:p>
      <w:pPr>
        <w:spacing w:after="0" w:before="80"/>
      </w:pPr>
      <w:r>
        <w:t xml:space="preserve"/>
      </w:r>
    </w:p>
    <w:p>
      <w:pPr>
        <w:spacing w:after="80" w:before="200"/>
      </w:pPr>
      <w:r>
        <w:rPr>
          <w:rFonts w:ascii="Arial" w:cs="Arial" w:eastAsia="Arial" w:hAnsi="Arial"/>
          <w:b/>
          <w:bCs/>
          <w:color w:val="1F2937"/>
          <w:sz w:val="22"/>
          <w:szCs w:val="22"/>
        </w:rPr>
        <w:t xml:space="preserve">Problem 5: WhatsApp — the hero differentiator — gets buried</w:t>
      </w:r>
    </w:p>
    <w:p>
      <w:pPr>
        <w:spacing w:after="60" w:before="60"/>
      </w:pPr>
      <w:r>
        <w:rPr>
          <w:rFonts w:ascii="Arial" w:cs="Arial" w:eastAsia="Arial" w:hAnsi="Arial"/>
          <w:b w:val="false"/>
          <w:bCs w:val="false"/>
          <w:i w:val="false"/>
          <w:iCs w:val="false"/>
          <w:color w:val="1F2937"/>
          <w:sz w:val="22"/>
          <w:szCs w:val="22"/>
        </w:rPr>
        <w:t xml:space="preserve">WPChat's biggest competitive advantage is native WhatsApp chat integration. WhatsApp has a 98% open rate and 2 billion active users. This is an extraordinary hook, but the current sequence treats it as one feature among many rather than the central reason to use (and upgrade) WPChat. It should be the thread that runs through the entire series.</w:t>
      </w:r>
    </w:p>
    <w:p>
      <w:pPr>
        <w:spacing w:after="0" w:before="160"/>
      </w:pPr>
      <w:r>
        <w:t xml:space="preserve"/>
      </w:r>
    </w:p>
    <w:p>
      <w:pPr>
        <w:pStyle w:val="Heading2"/>
        <w:spacing w:after="100" w:before="280"/>
      </w:pPr>
      <w:r>
        <w:rPr>
          <w:rFonts w:ascii="Arial" w:cs="Arial" w:eastAsia="Arial" w:hAnsi="Arial"/>
          <w:b/>
          <w:bCs/>
          <w:color w:val="5B21B6"/>
          <w:sz w:val="26"/>
          <w:szCs w:val="26"/>
        </w:rPr>
        <w:t xml:space="preserve">1.2  Current vs. Revised Sequence at a Glance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1200"/>
        <w:gridCol w:w="3200"/>
        <w:gridCol w:w="1280"/>
      </w:tblGrid>
      <w:tr>
        <w:tc>
          <w:tcPr>
            <w:tcW w:type="dxa" w:w="480"/>
            <w:tcBorders>
              <w:top w:val="single" w:color="D1D5DB" w:sz="1"/>
              <w:left w:val="single" w:color="D1D5DB" w:sz="1"/>
              <w:bottom w:val="single" w:color="D1D5DB" w:sz="1"/>
              <w:right w:val="single" w:color="D1D5DB" w:sz="1"/>
            </w:tcBorders>
            <w:shd w:fill="5B21B6"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2800"/>
            <w:tcBorders>
              <w:top w:val="single" w:color="D1D5DB" w:sz="1"/>
              <w:left w:val="single" w:color="D1D5DB" w:sz="1"/>
              <w:bottom w:val="single" w:color="D1D5DB" w:sz="1"/>
              <w:right w:val="single" w:color="D1D5DB" w:sz="1"/>
            </w:tcBorders>
            <w:shd w:fill="5B21B6" w:val="clear"/>
            <w:tcMar>
              <w:top w:type="dxa" w:w="80"/>
              <w:left w:type="dxa" w:w="100"/>
              <w:bottom w:type="dxa" w:w="80"/>
              <w:right w:type="dxa" w:w="100"/>
            </w:tcMar>
          </w:tcPr>
          <w:p>
            <w:r>
              <w:rPr>
                <w:rFonts w:ascii="Arial" w:cs="Arial" w:eastAsia="Arial" w:hAnsi="Arial"/>
                <w:b/>
                <w:bCs/>
                <w:color w:val="FFFFFF"/>
                <w:sz w:val="18"/>
                <w:szCs w:val="18"/>
              </w:rPr>
              <w:t xml:space="preserve">Current Email</w:t>
            </w:r>
          </w:p>
        </w:tc>
        <w:tc>
          <w:tcPr>
            <w:tcW w:type="dxa" w:w="1200"/>
            <w:tcBorders>
              <w:top w:val="single" w:color="D1D5DB" w:sz="1"/>
              <w:left w:val="single" w:color="D1D5DB" w:sz="1"/>
              <w:bottom w:val="single" w:color="D1D5DB" w:sz="1"/>
              <w:right w:val="single" w:color="D1D5DB" w:sz="1"/>
            </w:tcBorders>
            <w:shd w:fill="5B21B6" w:val="clear"/>
            <w:tcMar>
              <w:top w:type="dxa" w:w="80"/>
              <w:left w:type="dxa" w:w="100"/>
              <w:bottom w:type="dxa" w:w="80"/>
              <w:right w:type="dxa" w:w="100"/>
            </w:tcMar>
          </w:tcPr>
          <w:p>
            <w:r>
              <w:rPr>
                <w:rFonts w:ascii="Arial" w:cs="Arial" w:eastAsia="Arial" w:hAnsi="Arial"/>
                <w:b/>
                <w:bCs/>
                <w:color w:val="FFFFFF"/>
                <w:sz w:val="18"/>
                <w:szCs w:val="18"/>
              </w:rPr>
              <w:t xml:space="preserve">Timing</w:t>
            </w:r>
          </w:p>
        </w:tc>
        <w:tc>
          <w:tcPr>
            <w:tcW w:type="dxa" w:w="2880"/>
            <w:tcBorders>
              <w:top w:val="single" w:color="D1D5DB" w:sz="1"/>
              <w:left w:val="single" w:color="D1D5DB" w:sz="1"/>
              <w:bottom w:val="single" w:color="D1D5DB" w:sz="1"/>
              <w:right w:val="single" w:color="D1D5DB" w:sz="1"/>
            </w:tcBorders>
            <w:shd w:fill="5B21B6" w:val="clear"/>
            <w:tcMar>
              <w:top w:type="dxa" w:w="80"/>
              <w:left w:type="dxa" w:w="100"/>
              <w:bottom w:type="dxa" w:w="80"/>
              <w:right w:type="dxa" w:w="100"/>
            </w:tcMar>
          </w:tcPr>
          <w:p>
            <w:r>
              <w:rPr>
                <w:rFonts w:ascii="Arial" w:cs="Arial" w:eastAsia="Arial" w:hAnsi="Arial"/>
                <w:b/>
                <w:bCs/>
                <w:color w:val="FFFFFF"/>
                <w:sz w:val="18"/>
                <w:szCs w:val="18"/>
              </w:rPr>
              <w:t xml:space="preserve">Revised Email</w:t>
            </w:r>
          </w:p>
        </w:tc>
        <w:tc>
          <w:tcPr>
            <w:tcW w:type="dxa" w:w="2000"/>
            <w:tcBorders>
              <w:top w:val="single" w:color="D1D5DB" w:sz="1"/>
              <w:left w:val="single" w:color="D1D5DB" w:sz="1"/>
              <w:bottom w:val="single" w:color="D1D5DB" w:sz="1"/>
              <w:right w:val="single" w:color="D1D5DB" w:sz="1"/>
            </w:tcBorders>
            <w:shd w:fill="5B21B6" w:val="clear"/>
            <w:tcMar>
              <w:top w:type="dxa" w:w="80"/>
              <w:left w:type="dxa" w:w="100"/>
              <w:bottom w:type="dxa" w:w="80"/>
              <w:right w:type="dxa" w:w="100"/>
            </w:tcMar>
          </w:tcPr>
          <w:p>
            <w:r>
              <w:rPr>
                <w:rFonts w:ascii="Arial" w:cs="Arial" w:eastAsia="Arial" w:hAnsi="Arial"/>
                <w:b/>
                <w:bCs/>
                <w:color w:val="FFFFFF"/>
                <w:sz w:val="18"/>
                <w:szCs w:val="18"/>
              </w:rPr>
              <w:t xml:space="preserve">Change</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1</w:t>
            </w:r>
          </w:p>
        </w:tc>
        <w:tc>
          <w:tcPr>
            <w:tcW w:type="dxa" w:w="2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 Welcome to WPChat! (Start Here)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Day 0</w:t>
            </w:r>
          </w:p>
        </w:tc>
        <w:tc>
          <w:tcPr>
            <w:tcW w:type="dxa" w:w="288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Welcome — Your WhatsApp Chat Is Live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Improved copy, WhatsApp hero</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2</w:t>
            </w:r>
          </w:p>
        </w:tc>
        <w:tc>
          <w:tcPr>
            <w:tcW w:type="dxa" w:w="2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Hey [name], did you miss this? 👀</w:t>
            </w:r>
          </w:p>
        </w:tc>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+15 min</w:t>
            </w:r>
          </w:p>
        </w:tc>
        <w:tc>
          <w:tcPr>
            <w:tcW w:type="dxa" w:w="288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Are You Leaving Leads on Your Site?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Moved to Day 2, article replace</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3</w:t>
            </w:r>
          </w:p>
        </w:tc>
        <w:tc>
          <w:tcPr>
            <w:tcW w:type="dxa" w:w="2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Are slow responses costing you sales?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Day 2</w:t>
            </w:r>
          </w:p>
        </w:tc>
        <w:tc>
          <w:tcPr>
            <w:tcW w:type="dxa" w:w="288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WhatsApp Has a 98% Open Rate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New angle, WhatsApp article</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4</w:t>
            </w:r>
          </w:p>
        </w:tc>
        <w:tc>
          <w:tcPr>
            <w:tcW w:type="dxa" w:w="2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Your 24/7 Automated Assistant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Day 3</w:t>
            </w:r>
          </w:p>
        </w:tc>
        <w:tc>
          <w:tcPr>
            <w:tcW w:type="dxa" w:w="288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Live Chat vs. Email: Which Wins?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Outcome article + Pro P.S.</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5</w:t>
            </w:r>
          </w:p>
        </w:tc>
        <w:tc>
          <w:tcPr>
            <w:tcW w:type="dxa" w:w="2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Meet Your Customers on Facebook</w:t>
            </w:r>
          </w:p>
        </w:tc>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Day 5</w:t>
            </w:r>
          </w:p>
        </w:tc>
        <w:tc>
          <w:tcPr>
            <w:tcW w:type="dxa" w:w="288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How Pro Users Automate Lead Gen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Chat Funnels feature reveal</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6</w:t>
            </w:r>
          </w:p>
        </w:tc>
        <w:tc>
          <w:tcPr>
            <w:tcW w:type="dxa" w:w="2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[Special Offer] Get 50% Off WPChat Pro</w:t>
            </w:r>
          </w:p>
        </w:tc>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Day 5</w:t>
            </w:r>
          </w:p>
        </w:tc>
        <w:tc>
          <w:tcPr>
            <w:tcW w:type="dxa" w:w="288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How WPChat Saves Hours (social proof)</w:t>
            </w:r>
          </w:p>
        </w:tc>
        <w:tc>
          <w:tcPr>
            <w:tcW w:type="dxa" w:w="20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Warm-up before offer</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7</w:t>
            </w:r>
          </w:p>
        </w:tc>
        <w:tc>
          <w:tcPr>
            <w:tcW w:type="dxa" w:w="2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A few free tools we think you'll love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End</w:t>
            </w:r>
          </w:p>
        </w:tc>
        <w:tc>
          <w:tcPr>
            <w:tcW w:type="dxa" w:w="288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[Special Offer] 50% Off — This Week Only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Improved offer with real deadline</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w:t>
            </w:r>
          </w:p>
        </w:tc>
        <w:tc>
          <w:tcPr>
            <w:tcW w:type="dxa" w:w="288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Last Chance — Offer Expires Tonight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NEW: urgency closer</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w:t>
            </w:r>
          </w:p>
        </w:tc>
        <w:tc>
          <w:tcPr>
            <w:tcW w:type="dxa" w:w="288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A Few Free Tools We Think You'll Love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Moved to Day 21 (after offer)</w:t>
            </w:r>
          </w:p>
        </w:tc>
      </w:tr>
    </w:tbl>
    <w:p>
      <w:r>
        <w:br w:type="page"/>
      </w:r>
    </w:p>
    <w:p>
      <w:pPr>
        <w:pStyle w:val="Heading1"/>
        <w:spacing w:after="120" w:before="360"/>
      </w:pPr>
      <w:r>
        <w:rPr>
          <w:rFonts w:ascii="Arial" w:cs="Arial" w:eastAsia="Arial" w:hAnsi="Arial"/>
          <w:b/>
          <w:bCs/>
          <w:color w:val="1F2937"/>
          <w:sz w:val="32"/>
          <w:szCs w:val="32"/>
        </w:rPr>
        <w:t xml:space="preserve">2. Revised Sequence Overview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00"/>
        <w:gridCol w:w="1200"/>
        <w:gridCol w:w="2880"/>
        <w:gridCol w:w="2000"/>
      </w:tblGrid>
      <w:tr>
        <w:tc>
          <w:tcPr>
            <w:tcW w:type="dxa" w:w="480"/>
            <w:tcBorders>
              <w:top w:val="single" w:color="D1D5DB" w:sz="1"/>
              <w:left w:val="single" w:color="D1D5DB" w:sz="1"/>
              <w:bottom w:val="single" w:color="D1D5DB" w:sz="1"/>
              <w:right w:val="single" w:color="D1D5DB" w:sz="1"/>
            </w:tcBorders>
            <w:shd w:fill="5B21B6"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2800"/>
            <w:tcBorders>
              <w:top w:val="single" w:color="D1D5DB" w:sz="1"/>
              <w:left w:val="single" w:color="D1D5DB" w:sz="1"/>
              <w:bottom w:val="single" w:color="D1D5DB" w:sz="1"/>
              <w:right w:val="single" w:color="D1D5DB" w:sz="1"/>
            </w:tcBorders>
            <w:shd w:fill="5B21B6" w:val="clear"/>
            <w:tcMar>
              <w:top w:type="dxa" w:w="80"/>
              <w:left w:type="dxa" w:w="100"/>
              <w:bottom w:type="dxa" w:w="80"/>
              <w:right w:type="dxa" w:w="100"/>
            </w:tcMar>
          </w:tcPr>
          <w:p>
            <w:r>
              <w:rPr>
                <w:rFonts w:ascii="Arial" w:cs="Arial" w:eastAsia="Arial" w:hAnsi="Arial"/>
                <w:b/>
                <w:bCs/>
                <w:color w:val="FFFFFF"/>
                <w:sz w:val="18"/>
                <w:szCs w:val="18"/>
              </w:rPr>
              <w:t xml:space="preserve">Subject (recommended)</w:t>
            </w:r>
          </w:p>
        </w:tc>
        <w:tc>
          <w:tcPr>
            <w:tcW w:type="dxa" w:w="1200"/>
            <w:tcBorders>
              <w:top w:val="single" w:color="D1D5DB" w:sz="1"/>
              <w:left w:val="single" w:color="D1D5DB" w:sz="1"/>
              <w:bottom w:val="single" w:color="D1D5DB" w:sz="1"/>
              <w:right w:val="single" w:color="D1D5DB" w:sz="1"/>
            </w:tcBorders>
            <w:shd w:fill="5B21B6" w:val="clear"/>
            <w:tcMar>
              <w:top w:type="dxa" w:w="80"/>
              <w:left w:type="dxa" w:w="100"/>
              <w:bottom w:type="dxa" w:w="80"/>
              <w:right w:type="dxa" w:w="100"/>
            </w:tcMar>
          </w:tcPr>
          <w:p>
            <w:r>
              <w:rPr>
                <w:rFonts w:ascii="Arial" w:cs="Arial" w:eastAsia="Arial" w:hAnsi="Arial"/>
                <w:b/>
                <w:bCs/>
                <w:color w:val="FFFFFF"/>
                <w:sz w:val="18"/>
                <w:szCs w:val="18"/>
              </w:rPr>
              <w:t xml:space="preserve">Timing</w:t>
            </w:r>
          </w:p>
        </w:tc>
        <w:tc>
          <w:tcPr>
            <w:tcW w:type="dxa" w:w="2880"/>
            <w:tcBorders>
              <w:top w:val="single" w:color="D1D5DB" w:sz="1"/>
              <w:left w:val="single" w:color="D1D5DB" w:sz="1"/>
              <w:bottom w:val="single" w:color="D1D5DB" w:sz="1"/>
              <w:right w:val="single" w:color="D1D5DB" w:sz="1"/>
            </w:tcBorders>
            <w:shd w:fill="5B21B6" w:val="clear"/>
            <w:tcMar>
              <w:top w:type="dxa" w:w="80"/>
              <w:left w:type="dxa" w:w="100"/>
              <w:bottom w:type="dxa" w:w="80"/>
              <w:right w:type="dxa" w:w="100"/>
            </w:tcMar>
          </w:tcPr>
          <w:p>
            <w:r>
              <w:rPr>
                <w:rFonts w:ascii="Arial" w:cs="Arial" w:eastAsia="Arial" w:hAnsi="Arial"/>
                <w:b/>
                <w:bCs/>
                <w:color w:val="FFFFFF"/>
                <w:sz w:val="18"/>
                <w:szCs w:val="18"/>
              </w:rPr>
              <w:t xml:space="preserve">Article Linked</w:t>
            </w:r>
          </w:p>
        </w:tc>
        <w:tc>
          <w:tcPr>
            <w:tcW w:type="dxa" w:w="2000"/>
            <w:tcBorders>
              <w:top w:val="single" w:color="D1D5DB" w:sz="1"/>
              <w:left w:val="single" w:color="D1D5DB" w:sz="1"/>
              <w:bottom w:val="single" w:color="D1D5DB" w:sz="1"/>
              <w:right w:val="single" w:color="D1D5DB" w:sz="1"/>
            </w:tcBorders>
            <w:shd w:fill="5B21B6" w:val="clear"/>
            <w:tcMar>
              <w:top w:type="dxa" w:w="80"/>
              <w:left w:type="dxa" w:w="100"/>
              <w:bottom w:type="dxa" w:w="80"/>
              <w:right w:type="dxa" w:w="100"/>
            </w:tcMar>
          </w:tcPr>
          <w:p>
            <w:r>
              <w:rPr>
                <w:rFonts w:ascii="Arial" w:cs="Arial" w:eastAsia="Arial" w:hAnsi="Arial"/>
                <w:b/>
                <w:bCs/>
                <w:color w:val="FFFFFF"/>
                <w:sz w:val="18"/>
                <w:szCs w:val="18"/>
              </w:rPr>
              <w:t xml:space="preserve">Primary CTA</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1</w:t>
            </w:r>
          </w:p>
        </w:tc>
        <w:tc>
          <w:tcPr>
            <w:tcW w:type="dxa" w:w="2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Your WPChat widget is live — here's what to do first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Day 0</w:t>
            </w:r>
          </w:p>
        </w:tc>
        <w:tc>
          <w:tcPr>
            <w:tcW w:type="dxa" w:w="288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Free WhatsApp Plugin Setup Guide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Complete Setup →</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2</w:t>
            </w:r>
          </w:p>
        </w:tc>
        <w:tc>
          <w:tcPr>
            <w:tcW w:type="dxa" w:w="2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Most visitors leave without saying a word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Day 2</w:t>
            </w:r>
          </w:p>
        </w:tc>
        <w:tc>
          <w:tcPr>
            <w:tcW w:type="dxa" w:w="288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How to Capture Leads from Visitors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Read the Guide →</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3</w:t>
            </w:r>
          </w:p>
        </w:tc>
        <w:tc>
          <w:tcPr>
            <w:tcW w:type="dxa" w:w="2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WhatsApp has a 98% open rate. Email has 20%.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Day 4</w:t>
            </w:r>
          </w:p>
        </w:tc>
        <w:tc>
          <w:tcPr>
            <w:tcW w:type="dxa" w:w="288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WhatsApp Business Marketing Guide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Read the Guide →</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4</w:t>
            </w:r>
          </w:p>
        </w:tc>
        <w:tc>
          <w:tcPr>
            <w:tcW w:type="dxa" w:w="2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Live chat vs. email — the results might surprise you</w:t>
            </w:r>
          </w:p>
        </w:tc>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Day 7</w:t>
            </w:r>
          </w:p>
        </w:tc>
        <w:tc>
          <w:tcPr>
            <w:tcW w:type="dxa" w:w="288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Live Chat vs. Email: Which Converts?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Read the Article →</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5</w:t>
            </w:r>
          </w:p>
        </w:tc>
        <w:tc>
          <w:tcPr>
            <w:tcW w:type="dxa" w:w="2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This one feature is the reason people upgrade to Pro</w:t>
            </w:r>
          </w:p>
        </w:tc>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Day 10</w:t>
            </w:r>
          </w:p>
        </w:tc>
        <w:tc>
          <w:tcPr>
            <w:tcW w:type="dxa" w:w="288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How to Use Chat Funnels in WPChat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See Chat Funnels →</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6</w:t>
            </w:r>
          </w:p>
        </w:tc>
        <w:tc>
          <w:tcPr>
            <w:tcW w:type="dxa" w:w="2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How businesses save hours every week with WPChat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Day 13</w:t>
            </w:r>
          </w:p>
        </w:tc>
        <w:tc>
          <w:tcPr>
            <w:tcW w:type="dxa" w:w="288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AI-Powered Support: Save Hours on CS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Read the Article →</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7</w:t>
            </w:r>
          </w:p>
        </w:tc>
        <w:tc>
          <w:tcPr>
            <w:tcW w:type="dxa" w:w="2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50% off WPChat Pro — offer ends [DAY]</w:t>
            </w:r>
          </w:p>
        </w:tc>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Day 14</w:t>
            </w:r>
          </w:p>
        </w:tc>
        <w:tc>
          <w:tcPr>
            <w:tcW w:type="dxa" w:w="288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None — conversion email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Claim 50% Off →</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8</w:t>
            </w:r>
          </w:p>
        </w:tc>
        <w:tc>
          <w:tcPr>
            <w:tcW w:type="dxa" w:w="2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Last chance — your 50% discount expires tonight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Day 19</w:t>
            </w:r>
          </w:p>
        </w:tc>
        <w:tc>
          <w:tcPr>
            <w:tcW w:type="dxa" w:w="288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None — urgency closer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Upgrade Now →</w:t>
            </w:r>
          </w:p>
        </w:tc>
      </w:tr>
      <w:tr>
        <w:tc>
          <w:tcPr>
            <w:tcW w:type="dxa" w:w="48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9</w:t>
            </w:r>
          </w:p>
        </w:tc>
        <w:tc>
          <w:tcPr>
            <w:tcW w:type="dxa" w:w="28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A few free tools our team uses every day</w:t>
            </w:r>
          </w:p>
        </w:tc>
        <w:tc>
          <w:tcPr>
            <w:tcW w:type="dxa" w:w="12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Day 21</w:t>
            </w:r>
          </w:p>
        </w:tc>
        <w:tc>
          <w:tcPr>
            <w:tcW w:type="dxa" w:w="288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None — cross-promo</w:t>
            </w:r>
          </w:p>
        </w:tc>
        <w:tc>
          <w:tcPr>
            <w:tcW w:type="dxa" w:w="20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Explore Free Tools →</w:t>
            </w:r>
          </w:p>
        </w:tc>
      </w:tr>
    </w:tbl>
    <w:p>
      <w:pPr>
        <w:spacing w:after="0" w:before="160"/>
      </w:pPr>
      <w:r>
        <w:t xml:space="preserve"/>
      </w:r>
    </w:p>
    <w:p>
      <w:pPr>
        <w:pStyle w:val="Heading2"/>
        <w:spacing w:after="100" w:before="280"/>
      </w:pPr>
      <w:r>
        <w:rPr>
          <w:rFonts w:ascii="Arial" w:cs="Arial" w:eastAsia="Arial" w:hAnsi="Arial"/>
          <w:b/>
          <w:bCs/>
          <w:color w:val="5B21B6"/>
          <w:sz w:val="26"/>
          <w:szCs w:val="26"/>
        </w:rPr>
        <w:t xml:space="preserve">Narrative Arc</w:t>
      </w:r>
    </w:p>
    <w:p>
      <w:pPr>
        <w:spacing w:after="60" w:before="60"/>
      </w:pPr>
      <w:r>
        <w:rPr>
          <w:rFonts w:ascii="Arial" w:cs="Arial" w:eastAsia="Arial" w:hAnsi="Arial"/>
          <w:b w:val="false"/>
          <w:bCs w:val="false"/>
          <w:i w:val="false"/>
          <w:iCs w:val="false"/>
          <w:color w:val="1F2937"/>
          <w:sz w:val="22"/>
          <w:szCs w:val="22"/>
        </w:rPr>
        <w:t xml:space="preserve">Emails 1-3 celebrate the install and build aspiration around WhatsApp as a business growth channel. Emails 4-6 shift into education and FOMO — introducing Pro features (Chat Funnels, multiple agents, automation) through articles and soft P.S. mentions. Emails 7-8 deliver the offer with a real deadline and urgency. Email 9 maintains the brand relationship with users who did not convert.</w:t>
      </w:r>
    </w:p>
    <w:p>
      <w:r>
        <w:br w:type="page"/>
      </w:r>
    </w:p>
    <w:p>
      <w:pPr>
        <w:pStyle w:val="Heading1"/>
        <w:spacing w:after="120" w:before="360"/>
      </w:pPr>
      <w:r>
        <w:rPr>
          <w:rFonts w:ascii="Arial" w:cs="Arial" w:eastAsia="Arial" w:hAnsi="Arial"/>
          <w:b/>
          <w:bCs/>
          <w:color w:val="1F2937"/>
          <w:sz w:val="32"/>
          <w:szCs w:val="32"/>
        </w:rPr>
        <w:t xml:space="preserve">3. Sequence Flow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B21B6" w:sz="1"/>
              <w:bottom w:val="none" w:color="FFFFFF" w:sz="0"/>
              <w:right w:val="none" w:color="FFFFFF" w:sz="0"/>
            </w:tcBorders>
            <w:shd w:fill="F3F4F6" w:val="clear"/>
            <w:tcMar>
              <w:top w:type="dxa" w:w="60"/>
              <w:left w:type="dxa" w:w="160"/>
              <w:bottom w:type="dxa" w:w="60"/>
              <w:right w:type="dxa" w:w="160"/>
            </w:tcMar>
          </w:tcPr>
          <w:p>
            <w:r>
              <w:rPr>
                <w:rFonts w:ascii="Arial" w:cs="Arial" w:eastAsia="Arial" w:hAnsi="Arial"/>
                <w:color w:val="1F2937"/>
                <w:sz w:val="20"/>
                <w:szCs w:val="20"/>
              </w:rPr>
              <w:t xml:space="preserve">[TRIGGER: New LITE sign-up]</w:t>
            </w:r>
          </w:p>
        </w:tc>
      </w:tr>
      <w:tr>
        <w:tc>
          <w:tcPr>
            <w:tcW w:type="dxa" w:w="9360"/>
            <w:tcBorders>
              <w:top w:val="none" w:color="FFFFFF" w:sz="0"/>
              <w:left w:val="single" w:color="5B21B6" w:sz="1"/>
              <w:bottom w:val="none" w:color="FFFFFF" w:sz="0"/>
              <w:right w:val="none" w:color="FFFFFF" w:sz="0"/>
            </w:tcBorders>
            <w:shd w:fill="F3F4F6" w:val="clear"/>
            <w:tcMar>
              <w:top w:type="dxa" w:w="60"/>
              <w:left w:type="dxa" w:w="160"/>
              <w:bottom w:type="dxa" w:w="60"/>
              <w:right w:type="dxa" w:w="160"/>
            </w:tcMar>
          </w:tcPr>
          <w:p>
            <w:r>
              <w:rPr>
                <w:rFonts w:ascii="Arial" w:cs="Arial" w:eastAsia="Arial" w:hAnsi="Arial"/>
                <w:color w:val="1F2937"/>
                <w:sz w:val="20"/>
                <w:szCs w:val="20"/>
              </w:rPr>
              <w:t xml:space="preserve">        |</w:t>
            </w:r>
          </w:p>
        </w:tc>
      </w:tr>
      <w:tr>
        <w:tc>
          <w:tcPr>
            <w:tcW w:type="dxa" w:w="9360"/>
            <w:tcBorders>
              <w:top w:val="none" w:color="FFFFFF" w:sz="0"/>
              <w:left w:val="single" w:color="5B21B6" w:sz="1"/>
              <w:bottom w:val="none" w:color="FFFFFF" w:sz="0"/>
              <w:right w:val="none" w:color="FFFFFF" w:sz="0"/>
            </w:tcBorders>
            <w:shd w:fill="F3F4F6" w:val="clear"/>
            <w:tcMar>
              <w:top w:type="dxa" w:w="60"/>
              <w:left w:type="dxa" w:w="160"/>
              <w:bottom w:type="dxa" w:w="60"/>
              <w:right w:type="dxa" w:w="160"/>
            </w:tcMar>
          </w:tcPr>
          <w:p>
            <w:r>
              <w:rPr>
                <w:rFonts w:ascii="Arial" w:cs="Arial" w:eastAsia="Arial" w:hAnsi="Arial"/>
                <w:color w:val="1F2937"/>
                <w:sz w:val="20"/>
                <w:szCs w:val="20"/>
              </w:rPr>
              <w:t xml:space="preserve">        v</w:t>
            </w:r>
          </w:p>
        </w:tc>
      </w:tr>
      <w:tr>
        <w:tc>
          <w:tcPr>
            <w:tcW w:type="dxa" w:w="9360"/>
            <w:tcBorders>
              <w:top w:val="none" w:color="FFFFFF" w:sz="0"/>
              <w:left w:val="single" w:color="5B21B6" w:sz="1"/>
              <w:bottom w:val="none" w:color="FFFFFF" w:sz="0"/>
              <w:right w:val="none" w:color="FFFFFF" w:sz="0"/>
            </w:tcBorders>
            <w:shd w:fill="F3F4F6" w:val="clear"/>
            <w:tcMar>
              <w:top w:type="dxa" w:w="60"/>
              <w:left w:type="dxa" w:w="160"/>
              <w:bottom w:type="dxa" w:w="60"/>
              <w:right w:type="dxa" w:w="160"/>
            </w:tcMar>
          </w:tcPr>
          <w:p>
            <w:r>
              <w:rPr>
                <w:rFonts w:ascii="Arial" w:cs="Arial" w:eastAsia="Arial" w:hAnsi="Arial"/>
                <w:color w:val="1F2937"/>
                <w:sz w:val="20"/>
                <w:szCs w:val="20"/>
              </w:rPr>
              <w:t xml:space="preserve">Email 1 — Welcome (Day 0)</w:t>
            </w:r>
          </w:p>
        </w:tc>
      </w:tr>
      <w:tr>
        <w:tc>
          <w:tcPr>
            <w:tcW w:type="dxa" w:w="9360"/>
            <w:tcBorders>
              <w:top w:val="none" w:color="FFFFFF" w:sz="0"/>
              <w:left w:val="single" w:color="5B21B6" w:sz="1"/>
              <w:bottom w:val="none" w:color="FFFFFF" w:sz="0"/>
              <w:right w:val="none" w:color="FFFFFF" w:sz="0"/>
            </w:tcBorders>
            <w:shd w:fill="F3F4F6" w:val="clear"/>
            <w:tcMar>
              <w:top w:type="dxa" w:w="60"/>
              <w:left w:type="dxa" w:w="160"/>
              <w:bottom w:type="dxa" w:w="60"/>
              <w:right w:type="dxa" w:w="160"/>
            </w:tcMar>
          </w:tcPr>
          <w:p>
            <w:r>
              <w:rPr>
                <w:rFonts w:ascii="Arial" w:cs="Arial" w:eastAsia="Arial" w:hAnsi="Arial"/>
                <w:color w:val="1F2937"/>
                <w:sz w:val="20"/>
                <w:szCs w:val="20"/>
              </w:rPr>
              <w:t xml:space="preserve">        |</w:t>
            </w:r>
          </w:p>
        </w:tc>
      </w:tr>
      <w:tr>
        <w:tc>
          <w:tcPr>
            <w:tcW w:type="dxa" w:w="9360"/>
            <w:tcBorders>
              <w:top w:val="none" w:color="FFFFFF" w:sz="0"/>
              <w:left w:val="single" w:color="5B21B6" w:sz="1"/>
              <w:bottom w:val="none" w:color="FFFFFF" w:sz="0"/>
              <w:right w:val="none" w:color="FFFFFF" w:sz="0"/>
            </w:tcBorders>
            <w:shd w:fill="F3F4F6" w:val="clear"/>
            <w:tcMar>
              <w:top w:type="dxa" w:w="60"/>
              <w:left w:type="dxa" w:w="160"/>
              <w:bottom w:type="dxa" w:w="60"/>
              <w:right w:type="dxa" w:w="160"/>
            </w:tcMar>
          </w:tcPr>
          <w:p>
            <w:r>
              <w:rPr>
                <w:rFonts w:ascii="Arial" w:cs="Arial" w:eastAsia="Arial" w:hAnsi="Arial"/>
                <w:color w:val="1F2937"/>
                <w:sz w:val="20"/>
                <w:szCs w:val="20"/>
              </w:rPr>
              <w:t xml:space="preserve">        v</w:t>
            </w:r>
          </w:p>
        </w:tc>
      </w:tr>
      <w:tr>
        <w:tc>
          <w:tcPr>
            <w:tcW w:type="dxa" w:w="9360"/>
            <w:tcBorders>
              <w:top w:val="none" w:color="FFFFFF" w:sz="0"/>
              <w:left w:val="single" w:color="5B21B6" w:sz="1"/>
              <w:bottom w:val="none" w:color="FFFFFF" w:sz="0"/>
              <w:right w:val="none" w:color="FFFFFF" w:sz="0"/>
            </w:tcBorders>
            <w:shd w:fill="F3F4F6" w:val="clear"/>
            <w:tcMar>
              <w:top w:type="dxa" w:w="60"/>
              <w:left w:type="dxa" w:w="160"/>
              <w:bottom w:type="dxa" w:w="60"/>
              <w:right w:type="dxa" w:w="160"/>
            </w:tcMar>
          </w:tcPr>
          <w:p>
            <w:r>
              <w:rPr>
                <w:rFonts w:ascii="Arial" w:cs="Arial" w:eastAsia="Arial" w:hAnsi="Arial"/>
                <w:color w:val="1F2937"/>
                <w:sz w:val="20"/>
                <w:szCs w:val="20"/>
              </w:rPr>
              <w:t xml:space="preserve">Email 2 — Lead Capture Article (Day 2)</w:t>
            </w:r>
          </w:p>
        </w:tc>
      </w:tr>
      <w:tr>
        <w:tc>
          <w:tcPr>
            <w:tcW w:type="dxa" w:w="9360"/>
            <w:tcBorders>
              <w:top w:val="none" w:color="FFFFFF" w:sz="0"/>
              <w:left w:val="single" w:color="5B21B6" w:sz="1"/>
              <w:bottom w:val="none" w:color="FFFFFF" w:sz="0"/>
              <w:right w:val="none" w:color="FFFFFF" w:sz="0"/>
            </w:tcBorders>
            <w:shd w:fill="F3F4F6" w:val="clear"/>
            <w:tcMar>
              <w:top w:type="dxa" w:w="60"/>
              <w:left w:type="dxa" w:w="160"/>
              <w:bottom w:type="dxa" w:w="60"/>
              <w:right w:type="dxa" w:w="160"/>
            </w:tcMar>
          </w:tcPr>
          <w:p>
            <w:r>
              <w:rPr>
                <w:rFonts w:ascii="Arial" w:cs="Arial" w:eastAsia="Arial" w:hAnsi="Arial"/>
                <w:color w:val="1F2937"/>
                <w:sz w:val="20"/>
                <w:szCs w:val="20"/>
              </w:rPr>
              <w:t xml:space="preserve">        |</w:t>
            </w:r>
          </w:p>
        </w:tc>
      </w:tr>
      <w:tr>
        <w:tc>
          <w:tcPr>
            <w:tcW w:type="dxa" w:w="9360"/>
            <w:tcBorders>
              <w:top w:val="none" w:color="FFFFFF" w:sz="0"/>
              <w:left w:val="single" w:color="5B21B6" w:sz="1"/>
              <w:bottom w:val="none" w:color="FFFFFF" w:sz="0"/>
              <w:right w:val="none" w:color="FFFFFF" w:sz="0"/>
            </w:tcBorders>
            <w:shd w:fill="F3F4F6" w:val="clear"/>
            <w:tcMar>
              <w:top w:type="dxa" w:w="60"/>
              <w:left w:type="dxa" w:w="160"/>
              <w:bottom w:type="dxa" w:w="60"/>
              <w:right w:type="dxa" w:w="160"/>
            </w:tcMar>
          </w:tcPr>
          <w:p>
            <w:r>
              <w:rPr>
                <w:rFonts w:ascii="Arial" w:cs="Arial" w:eastAsia="Arial" w:hAnsi="Arial"/>
                <w:color w:val="1F2937"/>
                <w:sz w:val="20"/>
                <w:szCs w:val="20"/>
              </w:rPr>
              <w:t xml:space="preserve">        v</w:t>
            </w:r>
          </w:p>
        </w:tc>
      </w:tr>
      <w:tr>
        <w:tc>
          <w:tcPr>
            <w:tcW w:type="dxa" w:w="9360"/>
            <w:tcBorders>
              <w:top w:val="none" w:color="FFFFFF" w:sz="0"/>
              <w:left w:val="single" w:color="5B21B6" w:sz="1"/>
              <w:bottom w:val="none" w:color="FFFFFF" w:sz="0"/>
              <w:right w:val="none" w:color="FFFFFF" w:sz="0"/>
            </w:tcBorders>
            <w:shd w:fill="F3F4F6" w:val="clear"/>
            <w:tcMar>
              <w:top w:type="dxa" w:w="60"/>
              <w:left w:type="dxa" w:w="160"/>
              <w:bottom w:type="dxa" w:w="60"/>
              <w:right w:type="dxa" w:w="160"/>
            </w:tcMar>
          </w:tcPr>
          <w:p>
            <w:r>
              <w:rPr>
                <w:rFonts w:ascii="Arial" w:cs="Arial" w:eastAsia="Arial" w:hAnsi="Arial"/>
                <w:color w:val="1F2937"/>
                <w:sz w:val="20"/>
                <w:szCs w:val="20"/>
              </w:rPr>
              <w:t xml:space="preserve">Email 3 — WhatsApp Marketing Guide (Day 4)</w:t>
            </w:r>
          </w:p>
        </w:tc>
      </w:tr>
      <w:tr>
        <w:tc>
          <w:tcPr>
            <w:tcW w:type="dxa" w:w="9360"/>
            <w:tcBorders>
              <w:top w:val="none" w:color="FFFFFF" w:sz="0"/>
              <w:left w:val="single" w:color="5B21B6" w:sz="1"/>
              <w:bottom w:val="none" w:color="FFFFFF" w:sz="0"/>
              <w:right w:val="none" w:color="FFFFFF" w:sz="0"/>
            </w:tcBorders>
            <w:shd w:fill="F3F4F6" w:val="clear"/>
            <w:tcMar>
              <w:top w:type="dxa" w:w="60"/>
              <w:left w:type="dxa" w:w="160"/>
              <w:bottom w:type="dxa" w:w="60"/>
              <w:right w:type="dxa" w:w="160"/>
            </w:tcMar>
          </w:tcPr>
          <w:p>
            <w:r>
              <w:rPr>
                <w:rFonts w:ascii="Arial" w:cs="Arial" w:eastAsia="Arial" w:hAnsi="Arial"/>
                <w:color w:val="1F2937"/>
                <w:sz w:val="20"/>
                <w:szCs w:val="20"/>
              </w:rPr>
              <w:t xml:space="preserve">        |</w:t>
            </w:r>
          </w:p>
        </w:tc>
      </w:tr>
      <w:tr>
        <w:tc>
          <w:tcPr>
            <w:tcW w:type="dxa" w:w="9360"/>
            <w:tcBorders>
              <w:top w:val="none" w:color="FFFFFF" w:sz="0"/>
              <w:left w:val="single" w:color="5B21B6" w:sz="1"/>
              <w:bottom w:val="none" w:color="FFFFFF" w:sz="0"/>
              <w:right w:val="none" w:color="FFFFFF" w:sz="0"/>
            </w:tcBorders>
            <w:shd w:fill="F3F4F6" w:val="clear"/>
            <w:tcMar>
              <w:top w:type="dxa" w:w="60"/>
              <w:left w:type="dxa" w:w="160"/>
              <w:bottom w:type="dxa" w:w="60"/>
              <w:right w:type="dxa" w:w="160"/>
            </w:tcMar>
          </w:tcPr>
          <w:p>
            <w:r>
              <w:rPr>
                <w:rFonts w:ascii="Arial" w:cs="Arial" w:eastAsia="Arial" w:hAnsi="Arial"/>
                <w:color w:val="1F2937"/>
                <w:sz w:val="20"/>
                <w:szCs w:val="20"/>
              </w:rPr>
              <w:t xml:space="preserve">        v</w:t>
            </w:r>
          </w:p>
        </w:tc>
      </w:tr>
      <w:tr>
        <w:tc>
          <w:tcPr>
            <w:tcW w:type="dxa" w:w="9360"/>
            <w:tcBorders>
              <w:top w:val="none" w:color="FFFFFF" w:sz="0"/>
              <w:left w:val="single" w:color="5B21B6" w:sz="1"/>
              <w:bottom w:val="none" w:color="FFFFFF" w:sz="0"/>
              <w:right w:val="none" w:color="FFFFFF" w:sz="0"/>
            </w:tcBorders>
            <w:shd w:fill="F3F4F6" w:val="clear"/>
            <w:tcMar>
              <w:top w:type="dxa" w:w="60"/>
              <w:left w:type="dxa" w:w="160"/>
              <w:bottom w:type="dxa" w:w="60"/>
              <w:right w:type="dxa" w:w="160"/>
            </w:tcMar>
          </w:tcPr>
          <w:p>
            <w:r>
              <w:rPr>
                <w:rFonts w:ascii="Arial" w:cs="Arial" w:eastAsia="Arial" w:hAnsi="Arial"/>
                <w:color w:val="1F2937"/>
                <w:sz w:val="20"/>
                <w:szCs w:val="20"/>
              </w:rPr>
              <w:t xml:space="preserve">Email 4 — Live Chat vs. Email Article (Day 7)</w:t>
            </w:r>
          </w:p>
        </w:tc>
      </w:tr>
      <w:tr>
        <w:tc>
          <w:tcPr>
            <w:tcW w:type="dxa" w:w="9360"/>
            <w:tcBorders>
              <w:top w:val="none" w:color="FFFFFF" w:sz="0"/>
              <w:left w:val="single" w:color="5B21B6" w:sz="1"/>
              <w:bottom w:val="none" w:color="FFFFFF" w:sz="0"/>
              <w:right w:val="none" w:color="FFFFFF" w:sz="0"/>
            </w:tcBorders>
            <w:shd w:fill="F3F4F6" w:val="clear"/>
            <w:tcMar>
              <w:top w:type="dxa" w:w="60"/>
              <w:left w:type="dxa" w:w="160"/>
              <w:bottom w:type="dxa" w:w="60"/>
              <w:right w:type="dxa" w:w="160"/>
            </w:tcMar>
          </w:tcPr>
          <w:p>
            <w:r>
              <w:rPr>
                <w:rFonts w:ascii="Arial" w:cs="Arial" w:eastAsia="Arial" w:hAnsi="Arial"/>
                <w:color w:val="1F2937"/>
                <w:sz w:val="20"/>
                <w:szCs w:val="20"/>
              </w:rPr>
              <w:t xml:space="preserve">        |</w:t>
            </w:r>
          </w:p>
        </w:tc>
      </w:tr>
      <w:tr>
        <w:tc>
          <w:tcPr>
            <w:tcW w:type="dxa" w:w="9360"/>
            <w:tcBorders>
              <w:top w:val="none" w:color="FFFFFF" w:sz="0"/>
              <w:left w:val="single" w:color="5B21B6" w:sz="1"/>
              <w:bottom w:val="none" w:color="FFFFFF" w:sz="0"/>
              <w:right w:val="none" w:color="FFFFFF" w:sz="0"/>
            </w:tcBorders>
            <w:shd w:fill="F3F4F6" w:val="clear"/>
            <w:tcMar>
              <w:top w:type="dxa" w:w="60"/>
              <w:left w:type="dxa" w:w="160"/>
              <w:bottom w:type="dxa" w:w="60"/>
              <w:right w:type="dxa" w:w="160"/>
            </w:tcMar>
          </w:tcPr>
          <w:p>
            <w:r>
              <w:rPr>
                <w:rFonts w:ascii="Arial" w:cs="Arial" w:eastAsia="Arial" w:hAnsi="Arial"/>
                <w:color w:val="1F2937"/>
                <w:sz w:val="20"/>
                <w:szCs w:val="20"/>
              </w:rPr>
              <w:t xml:space="preserve">        v</w:t>
            </w:r>
          </w:p>
        </w:tc>
      </w:tr>
      <w:tr>
        <w:tc>
          <w:tcPr>
            <w:tcW w:type="dxa" w:w="9360"/>
            <w:tcBorders>
              <w:top w:val="none" w:color="FFFFFF" w:sz="0"/>
              <w:left w:val="single" w:color="5B21B6" w:sz="1"/>
              <w:bottom w:val="none" w:color="FFFFFF" w:sz="0"/>
              <w:right w:val="none" w:color="FFFFFF" w:sz="0"/>
            </w:tcBorders>
            <w:shd w:fill="F3F4F6" w:val="clear"/>
            <w:tcMar>
              <w:top w:type="dxa" w:w="60"/>
              <w:left w:type="dxa" w:w="160"/>
              <w:bottom w:type="dxa" w:w="60"/>
              <w:right w:type="dxa" w:w="160"/>
            </w:tcMar>
          </w:tcPr>
          <w:p>
            <w:r>
              <w:rPr>
                <w:rFonts w:ascii="Arial" w:cs="Arial" w:eastAsia="Arial" w:hAnsi="Arial"/>
                <w:color w:val="1F2937"/>
                <w:sz w:val="20"/>
                <w:szCs w:val="20"/>
              </w:rPr>
              <w:t xml:space="preserve">Email 5 — Chat Funnels / Pro Feature Reveal (Day 10)</w:t>
            </w:r>
          </w:p>
        </w:tc>
      </w:tr>
      <w:tr>
        <w:tc>
          <w:tcPr>
            <w:tcW w:type="dxa" w:w="9360"/>
            <w:tcBorders>
              <w:top w:val="none" w:color="FFFFFF" w:sz="0"/>
              <w:left w:val="single" w:color="5B21B6" w:sz="1"/>
              <w:bottom w:val="none" w:color="FFFFFF" w:sz="0"/>
              <w:right w:val="none" w:color="FFFFFF" w:sz="0"/>
            </w:tcBorders>
            <w:shd w:fill="F3F4F6" w:val="clear"/>
            <w:tcMar>
              <w:top w:type="dxa" w:w="60"/>
              <w:left w:type="dxa" w:w="160"/>
              <w:bottom w:type="dxa" w:w="60"/>
              <w:right w:type="dxa" w:w="160"/>
            </w:tcMar>
          </w:tcPr>
          <w:p>
            <w:r>
              <w:rPr>
                <w:rFonts w:ascii="Arial" w:cs="Arial" w:eastAsia="Arial" w:hAnsi="Arial"/>
                <w:color w:val="1F2937"/>
                <w:sz w:val="20"/>
                <w:szCs w:val="20"/>
              </w:rPr>
              <w:t xml:space="preserve">        |</w:t>
            </w:r>
          </w:p>
        </w:tc>
      </w:tr>
      <w:tr>
        <w:tc>
          <w:tcPr>
            <w:tcW w:type="dxa" w:w="9360"/>
            <w:tcBorders>
              <w:top w:val="none" w:color="FFFFFF" w:sz="0"/>
              <w:left w:val="single" w:color="5B21B6" w:sz="1"/>
              <w:bottom w:val="none" w:color="FFFFFF" w:sz="0"/>
              <w:right w:val="none" w:color="FFFFFF" w:sz="0"/>
            </w:tcBorders>
            <w:shd w:fill="F3F4F6" w:val="clear"/>
            <w:tcMar>
              <w:top w:type="dxa" w:w="60"/>
              <w:left w:type="dxa" w:w="160"/>
              <w:bottom w:type="dxa" w:w="60"/>
              <w:right w:type="dxa" w:w="160"/>
            </w:tcMar>
          </w:tcPr>
          <w:p>
            <w:r>
              <w:rPr>
                <w:rFonts w:ascii="Arial" w:cs="Arial" w:eastAsia="Arial" w:hAnsi="Arial"/>
                <w:color w:val="1F2937"/>
                <w:sz w:val="20"/>
                <w:szCs w:val="20"/>
              </w:rPr>
              <w:t xml:space="preserve">        v</w:t>
            </w:r>
          </w:p>
        </w:tc>
      </w:tr>
      <w:tr>
        <w:tc>
          <w:tcPr>
            <w:tcW w:type="dxa" w:w="9360"/>
            <w:tcBorders>
              <w:top w:val="none" w:color="FFFFFF" w:sz="0"/>
              <w:left w:val="single" w:color="5B21B6" w:sz="1"/>
              <w:bottom w:val="none" w:color="FFFFFF" w:sz="0"/>
              <w:right w:val="none" w:color="FFFFFF" w:sz="0"/>
            </w:tcBorders>
            <w:shd w:fill="F3F4F6" w:val="clear"/>
            <w:tcMar>
              <w:top w:type="dxa" w:w="60"/>
              <w:left w:type="dxa" w:w="160"/>
              <w:bottom w:type="dxa" w:w="60"/>
              <w:right w:type="dxa" w:w="160"/>
            </w:tcMar>
          </w:tcPr>
          <w:p>
            <w:r>
              <w:rPr>
                <w:rFonts w:ascii="Arial" w:cs="Arial" w:eastAsia="Arial" w:hAnsi="Arial"/>
                <w:color w:val="1F2937"/>
                <w:sz w:val="20"/>
                <w:szCs w:val="20"/>
              </w:rPr>
              <w:t xml:space="preserve">Email 6 — AI Support / Social Proof Warm-Up (Day 13)</w:t>
            </w:r>
          </w:p>
        </w:tc>
      </w:tr>
      <w:tr>
        <w:tc>
          <w:tcPr>
            <w:tcW w:type="dxa" w:w="9360"/>
            <w:tcBorders>
              <w:top w:val="none" w:color="FFFFFF" w:sz="0"/>
              <w:left w:val="single" w:color="5B21B6" w:sz="1"/>
              <w:bottom w:val="none" w:color="FFFFFF" w:sz="0"/>
              <w:right w:val="none" w:color="FFFFFF" w:sz="0"/>
            </w:tcBorders>
            <w:shd w:fill="F3F4F6" w:val="clear"/>
            <w:tcMar>
              <w:top w:type="dxa" w:w="60"/>
              <w:left w:type="dxa" w:w="160"/>
              <w:bottom w:type="dxa" w:w="60"/>
              <w:right w:type="dxa" w:w="160"/>
            </w:tcMar>
          </w:tcPr>
          <w:p>
            <w:r>
              <w:rPr>
                <w:rFonts w:ascii="Arial" w:cs="Arial" w:eastAsia="Arial" w:hAnsi="Arial"/>
                <w:color w:val="1F2937"/>
                <w:sz w:val="20"/>
                <w:szCs w:val="20"/>
              </w:rPr>
              <w:t xml:space="preserve">        |</w:t>
            </w:r>
          </w:p>
        </w:tc>
      </w:tr>
      <w:tr>
        <w:tc>
          <w:tcPr>
            <w:tcW w:type="dxa" w:w="9360"/>
            <w:tcBorders>
              <w:top w:val="none" w:color="FFFFFF" w:sz="0"/>
              <w:left w:val="single" w:color="5B21B6" w:sz="1"/>
              <w:bottom w:val="none" w:color="FFFFFF" w:sz="0"/>
              <w:right w:val="none" w:color="FFFFFF" w:sz="0"/>
            </w:tcBorders>
            <w:shd w:fill="F3F4F6" w:val="clear"/>
            <w:tcMar>
              <w:top w:type="dxa" w:w="60"/>
              <w:left w:type="dxa" w:w="160"/>
              <w:bottom w:type="dxa" w:w="60"/>
              <w:right w:type="dxa" w:w="160"/>
            </w:tcMar>
          </w:tcPr>
          <w:p>
            <w:r>
              <w:rPr>
                <w:rFonts w:ascii="Arial" w:cs="Arial" w:eastAsia="Arial" w:hAnsi="Arial"/>
                <w:color w:val="1F2937"/>
                <w:sz w:val="20"/>
                <w:szCs w:val="20"/>
              </w:rPr>
              <w:t xml:space="preserve">        v</w:t>
            </w:r>
          </w:p>
        </w:tc>
      </w:tr>
      <w:tr>
        <w:tc>
          <w:tcPr>
            <w:tcW w:type="dxa" w:w="9360"/>
            <w:tcBorders>
              <w:top w:val="none" w:color="FFFFFF" w:sz="0"/>
              <w:left w:val="single" w:color="5B21B6" w:sz="1"/>
              <w:bottom w:val="none" w:color="FFFFFF" w:sz="0"/>
              <w:right w:val="none" w:color="FFFFFF" w:sz="0"/>
            </w:tcBorders>
            <w:shd w:fill="F3F4F6" w:val="clear"/>
            <w:tcMar>
              <w:top w:type="dxa" w:w="60"/>
              <w:left w:type="dxa" w:w="160"/>
              <w:bottom w:type="dxa" w:w="60"/>
              <w:right w:type="dxa" w:w="160"/>
            </w:tcMar>
          </w:tcPr>
          <w:p>
            <w:r>
              <w:rPr>
                <w:rFonts w:ascii="Arial" w:cs="Arial" w:eastAsia="Arial" w:hAnsi="Arial"/>
                <w:color w:val="1F2937"/>
                <w:sz w:val="20"/>
                <w:szCs w:val="20"/>
              </w:rPr>
              <w:t xml:space="preserve">Email 7 — Special Offer: 50% Off (Day 14)</w:t>
            </w:r>
          </w:p>
        </w:tc>
      </w:tr>
      <w:tr>
        <w:tc>
          <w:tcPr>
            <w:tcW w:type="dxa" w:w="9360"/>
            <w:tcBorders>
              <w:top w:val="none" w:color="FFFFFF" w:sz="0"/>
              <w:left w:val="single" w:color="5B21B6" w:sz="1"/>
              <w:bottom w:val="none" w:color="FFFFFF" w:sz="0"/>
              <w:right w:val="none" w:color="FFFFFF" w:sz="0"/>
            </w:tcBorders>
            <w:shd w:fill="F3F4F6" w:val="clear"/>
            <w:tcMar>
              <w:top w:type="dxa" w:w="60"/>
              <w:left w:type="dxa" w:w="160"/>
              <w:bottom w:type="dxa" w:w="60"/>
              <w:right w:type="dxa" w:w="160"/>
            </w:tcMar>
          </w:tcPr>
          <w:p>
            <w:r>
              <w:rPr>
                <w:rFonts w:ascii="Arial" w:cs="Arial" w:eastAsia="Arial" w:hAnsi="Arial"/>
                <w:color w:val="1F2937"/>
                <w:sz w:val="20"/>
                <w:szCs w:val="20"/>
              </w:rPr>
              <w:t xml:space="preserve">        |                       |</w:t>
            </w:r>
          </w:p>
        </w:tc>
      </w:tr>
      <w:tr>
        <w:tc>
          <w:tcPr>
            <w:tcW w:type="dxa" w:w="9360"/>
            <w:tcBorders>
              <w:top w:val="none" w:color="FFFFFF" w:sz="0"/>
              <w:left w:val="single" w:color="5B21B6" w:sz="1"/>
              <w:bottom w:val="none" w:color="FFFFFF" w:sz="0"/>
              <w:right w:val="none" w:color="FFFFFF" w:sz="0"/>
            </w:tcBorders>
            <w:shd w:fill="F3F4F6" w:val="clear"/>
            <w:tcMar>
              <w:top w:type="dxa" w:w="60"/>
              <w:left w:type="dxa" w:w="160"/>
              <w:bottom w:type="dxa" w:w="60"/>
              <w:right w:type="dxa" w:w="160"/>
            </w:tcMar>
          </w:tcPr>
          <w:p>
            <w:r>
              <w:rPr>
                <w:rFonts w:ascii="Arial" w:cs="Arial" w:eastAsia="Arial" w:hAnsi="Arial"/>
                <w:color w:val="1F2937"/>
                <w:sz w:val="20"/>
                <w:szCs w:val="20"/>
              </w:rPr>
              <w:t xml:space="preserve">  [CLICKS CTA]           [Does not click]</w:t>
            </w:r>
          </w:p>
        </w:tc>
      </w:tr>
      <w:tr>
        <w:tc>
          <w:tcPr>
            <w:tcW w:type="dxa" w:w="9360"/>
            <w:tcBorders>
              <w:top w:val="none" w:color="FFFFFF" w:sz="0"/>
              <w:left w:val="single" w:color="5B21B6" w:sz="1"/>
              <w:bottom w:val="none" w:color="FFFFFF" w:sz="0"/>
              <w:right w:val="none" w:color="FFFFFF" w:sz="0"/>
            </w:tcBorders>
            <w:shd w:fill="F3F4F6" w:val="clear"/>
            <w:tcMar>
              <w:top w:type="dxa" w:w="60"/>
              <w:left w:type="dxa" w:w="160"/>
              <w:bottom w:type="dxa" w:w="60"/>
              <w:right w:type="dxa" w:w="160"/>
            </w:tcMar>
          </w:tcPr>
          <w:p>
            <w:r>
              <w:rPr>
                <w:rFonts w:ascii="Arial" w:cs="Arial" w:eastAsia="Arial" w:hAnsi="Arial"/>
                <w:color w:val="1F2937"/>
                <w:sz w:val="20"/>
                <w:szCs w:val="20"/>
              </w:rPr>
              <w:t xml:space="preserve">        |                       |</w:t>
            </w:r>
          </w:p>
        </w:tc>
      </w:tr>
      <w:tr>
        <w:tc>
          <w:tcPr>
            <w:tcW w:type="dxa" w:w="9360"/>
            <w:tcBorders>
              <w:top w:val="none" w:color="FFFFFF" w:sz="0"/>
              <w:left w:val="single" w:color="5B21B6" w:sz="1"/>
              <w:bottom w:val="none" w:color="FFFFFF" w:sz="0"/>
              <w:right w:val="none" w:color="FFFFFF" w:sz="0"/>
            </w:tcBorders>
            <w:shd w:fill="F3F4F6" w:val="clear"/>
            <w:tcMar>
              <w:top w:type="dxa" w:w="60"/>
              <w:left w:type="dxa" w:w="160"/>
              <w:bottom w:type="dxa" w:w="60"/>
              <w:right w:type="dxa" w:w="160"/>
            </w:tcMar>
          </w:tcPr>
          <w:p>
            <w:r>
              <w:rPr>
                <w:rFonts w:ascii="Arial" w:cs="Arial" w:eastAsia="Arial" w:hAnsi="Arial"/>
                <w:color w:val="1F2937"/>
                <w:sz w:val="20"/>
                <w:szCs w:val="20"/>
              </w:rPr>
              <w:t xml:space="preserve">  [EXIT: Upgraded]      Email 8 — Last Chance (Day 19)</w:t>
            </w:r>
          </w:p>
        </w:tc>
      </w:tr>
      <w:tr>
        <w:tc>
          <w:tcPr>
            <w:tcW w:type="dxa" w:w="9360"/>
            <w:tcBorders>
              <w:top w:val="none" w:color="FFFFFF" w:sz="0"/>
              <w:left w:val="single" w:color="5B21B6" w:sz="1"/>
              <w:bottom w:val="none" w:color="FFFFFF" w:sz="0"/>
              <w:right w:val="none" w:color="FFFFFF" w:sz="0"/>
            </w:tcBorders>
            <w:shd w:fill="F3F4F6" w:val="clear"/>
            <w:tcMar>
              <w:top w:type="dxa" w:w="60"/>
              <w:left w:type="dxa" w:w="160"/>
              <w:bottom w:type="dxa" w:w="60"/>
              <w:right w:type="dxa" w:w="160"/>
            </w:tcMar>
          </w:tcPr>
          <w:p>
            <w:r>
              <w:rPr>
                <w:rFonts w:ascii="Arial" w:cs="Arial" w:eastAsia="Arial" w:hAnsi="Arial"/>
                <w:color w:val="1F2937"/>
                <w:sz w:val="20"/>
                <w:szCs w:val="20"/>
              </w:rPr>
              <w:t xml:space="preserve">                                |                 |</w:t>
            </w:r>
          </w:p>
        </w:tc>
      </w:tr>
      <w:tr>
        <w:tc>
          <w:tcPr>
            <w:tcW w:type="dxa" w:w="9360"/>
            <w:tcBorders>
              <w:top w:val="none" w:color="FFFFFF" w:sz="0"/>
              <w:left w:val="single" w:color="5B21B6" w:sz="1"/>
              <w:bottom w:val="none" w:color="FFFFFF" w:sz="0"/>
              <w:right w:val="none" w:color="FFFFFF" w:sz="0"/>
            </w:tcBorders>
            <w:shd w:fill="F3F4F6" w:val="clear"/>
            <w:tcMar>
              <w:top w:type="dxa" w:w="60"/>
              <w:left w:type="dxa" w:w="160"/>
              <w:bottom w:type="dxa" w:w="60"/>
              <w:right w:type="dxa" w:w="160"/>
            </w:tcMar>
          </w:tcPr>
          <w:p>
            <w:r>
              <w:rPr>
                <w:rFonts w:ascii="Arial" w:cs="Arial" w:eastAsia="Arial" w:hAnsi="Arial"/>
                <w:color w:val="1F2937"/>
                <w:sz w:val="20"/>
                <w:szCs w:val="20"/>
              </w:rPr>
              <w:t xml:space="preserve">                          [CLICKS CTA]    [Does not click]</w:t>
            </w:r>
          </w:p>
        </w:tc>
      </w:tr>
      <w:tr>
        <w:tc>
          <w:tcPr>
            <w:tcW w:type="dxa" w:w="9360"/>
            <w:tcBorders>
              <w:top w:val="none" w:color="FFFFFF" w:sz="0"/>
              <w:left w:val="single" w:color="5B21B6" w:sz="1"/>
              <w:bottom w:val="none" w:color="FFFFFF" w:sz="0"/>
              <w:right w:val="none" w:color="FFFFFF" w:sz="0"/>
            </w:tcBorders>
            <w:shd w:fill="F3F4F6" w:val="clear"/>
            <w:tcMar>
              <w:top w:type="dxa" w:w="60"/>
              <w:left w:type="dxa" w:w="160"/>
              <w:bottom w:type="dxa" w:w="60"/>
              <w:right w:type="dxa" w:w="160"/>
            </w:tcMar>
          </w:tcPr>
          <w:p>
            <w:r>
              <w:rPr>
                <w:rFonts w:ascii="Arial" w:cs="Arial" w:eastAsia="Arial" w:hAnsi="Arial"/>
                <w:color w:val="1F2937"/>
                <w:sz w:val="20"/>
                <w:szCs w:val="20"/>
              </w:rPr>
              <w:t xml:space="preserve">                                |                 |</w:t>
            </w:r>
          </w:p>
        </w:tc>
      </w:tr>
      <w:tr>
        <w:tc>
          <w:tcPr>
            <w:tcW w:type="dxa" w:w="9360"/>
            <w:tcBorders>
              <w:top w:val="none" w:color="FFFFFF" w:sz="0"/>
              <w:left w:val="single" w:color="5B21B6" w:sz="1"/>
              <w:bottom w:val="none" w:color="FFFFFF" w:sz="0"/>
              <w:right w:val="none" w:color="FFFFFF" w:sz="0"/>
            </w:tcBorders>
            <w:shd w:fill="F3F4F6" w:val="clear"/>
            <w:tcMar>
              <w:top w:type="dxa" w:w="60"/>
              <w:left w:type="dxa" w:w="160"/>
              <w:bottom w:type="dxa" w:w="60"/>
              <w:right w:type="dxa" w:w="160"/>
            </w:tcMar>
          </w:tcPr>
          <w:p>
            <w:r>
              <w:rPr>
                <w:rFonts w:ascii="Arial" w:cs="Arial" w:eastAsia="Arial" w:hAnsi="Arial"/>
                <w:color w:val="1F2937"/>
                <w:sz w:val="20"/>
                <w:szCs w:val="20"/>
              </w:rPr>
              <w:t xml:space="preserve">                          [EXIT: Upgraded] Email 9 — Cross-Promo (Day 21)</w:t>
            </w:r>
          </w:p>
        </w:tc>
      </w:tr>
      <w:tr>
        <w:tc>
          <w:tcPr>
            <w:tcW w:type="dxa" w:w="9360"/>
            <w:tcBorders>
              <w:top w:val="none" w:color="FFFFFF" w:sz="0"/>
              <w:left w:val="single" w:color="5B21B6" w:sz="1"/>
              <w:bottom w:val="none" w:color="FFFFFF" w:sz="0"/>
              <w:right w:val="none" w:color="FFFFFF" w:sz="0"/>
            </w:tcBorders>
            <w:shd w:fill="F3F4F6" w:val="clear"/>
            <w:tcMar>
              <w:top w:type="dxa" w:w="60"/>
              <w:left w:type="dxa" w:w="160"/>
              <w:bottom w:type="dxa" w:w="60"/>
              <w:right w:type="dxa" w:w="160"/>
            </w:tcMar>
          </w:tcPr>
          <w:p>
            <w:r>
              <w:rPr>
                <w:rFonts w:ascii="Arial" w:cs="Arial" w:eastAsia="Arial" w:hAnsi="Arial"/>
                <w:color w:val="1F2937"/>
                <w:sz w:val="20"/>
                <w:szCs w:val="20"/>
              </w:rPr>
              <w:t xml:space="preserve">                                                  |</w:t>
            </w:r>
          </w:p>
        </w:tc>
      </w:tr>
      <w:tr>
        <w:tc>
          <w:tcPr>
            <w:tcW w:type="dxa" w:w="9360"/>
            <w:tcBorders>
              <w:top w:val="none" w:color="FFFFFF" w:sz="0"/>
              <w:left w:val="single" w:color="5B21B6" w:sz="1"/>
              <w:bottom w:val="none" w:color="FFFFFF" w:sz="0"/>
              <w:right w:val="none" w:color="FFFFFF" w:sz="0"/>
            </w:tcBorders>
            <w:shd w:fill="F3F4F6" w:val="clear"/>
            <w:tcMar>
              <w:top w:type="dxa" w:w="60"/>
              <w:left w:type="dxa" w:w="160"/>
              <w:bottom w:type="dxa" w:w="60"/>
              <w:right w:type="dxa" w:w="160"/>
            </w:tcMar>
          </w:tcPr>
          <w:p>
            <w:r>
              <w:rPr>
                <w:rFonts w:ascii="Arial" w:cs="Arial" w:eastAsia="Arial" w:hAnsi="Arial"/>
                <w:color w:val="1F2937"/>
                <w:sz w:val="20"/>
                <w:szCs w:val="20"/>
              </w:rPr>
              <w:t xml:space="preserve">                                          [EXIT: Sequence complete]</w:t>
            </w:r>
          </w:p>
        </w:tc>
      </w:tr>
    </w:tbl>
    <w:p>
      <w:pPr>
        <w:spacing w:after="0" w:before="160"/>
      </w:pPr>
      <w:r>
        <w:t xml:space="preserve"/>
      </w:r>
    </w:p>
    <w:p>
      <w:pPr>
        <w:pStyle w:val="Heading2"/>
        <w:spacing w:after="100" w:before="280"/>
      </w:pPr>
      <w:r>
        <w:rPr>
          <w:rFonts w:ascii="Arial" w:cs="Arial" w:eastAsia="Arial" w:hAnsi="Arial"/>
          <w:b/>
          <w:bCs/>
          <w:color w:val="5B21B6"/>
          <w:sz w:val="26"/>
          <w:szCs w:val="26"/>
        </w:rPr>
        <w:t xml:space="preserve">Exit Conditions</w:t>
      </w:r>
    </w:p>
    <w:p>
      <w:pPr>
        <w:spacing w:after="60" w:before="60"/>
      </w:pPr>
      <w:r>
        <w:rPr>
          <w:rFonts w:ascii="Arial" w:cs="Arial" w:eastAsia="Arial" w:hAnsi="Arial"/>
          <w:b w:val="false"/>
          <w:bCs w:val="false"/>
          <w:i w:val="false"/>
          <w:iCs w:val="false"/>
          <w:color w:val="1F2937"/>
          <w:sz w:val="22"/>
          <w:szCs w:val="22"/>
        </w:rPr>
        <w:t xml:space="preserve">A subscriber exits the sequence as soon as they upgrade to Pro. Configure your automation to check for the "Pro" tag or purchase event before sending each email. Sending offer emails to someone who has already upgraded damages trust.</w:t>
      </w:r>
    </w:p>
    <w:p>
      <w:pPr>
        <w:spacing w:after="0" w:before="120"/>
      </w:pPr>
      <w:r>
        <w:t xml:space="preserve"/>
      </w:r>
    </w:p>
    <w:p>
      <w:pPr>
        <w:pStyle w:val="Heading2"/>
        <w:spacing w:after="100" w:before="280"/>
      </w:pPr>
      <w:r>
        <w:rPr>
          <w:rFonts w:ascii="Arial" w:cs="Arial" w:eastAsia="Arial" w:hAnsi="Arial"/>
          <w:b/>
          <w:bCs/>
          <w:color w:val="5B21B6"/>
          <w:sz w:val="26"/>
          <w:szCs w:val="26"/>
        </w:rPr>
        <w:t xml:space="preserve">Suppression Rules</w:t>
      </w:r>
    </w:p>
    <w:p>
      <w:pPr>
        <w:spacing w:after="60" w:before="60"/>
      </w:pPr>
      <w:r>
        <w:rPr>
          <w:rFonts w:ascii="Arial" w:cs="Arial" w:eastAsia="Arial" w:hAnsi="Arial"/>
          <w:b w:val="false"/>
          <w:bCs w:val="false"/>
          <w:i w:val="false"/>
          <w:iCs w:val="false"/>
          <w:color w:val="1F2937"/>
          <w:sz w:val="22"/>
          <w:szCs w:val="22"/>
        </w:rPr>
        <w:t xml:space="preserve">Do not send Emails 7 or 8 to subscribers who have already clicked the upgrade CTA but have not yet completed checkout — consider a separate cart-abandonment sequence for that segment. Do not send any emails to subscribers who have unsubscribed from marketing or who have an active support ticket open.</w:t>
      </w:r>
    </w:p>
    <w:p>
      <w:r>
        <w:br w:type="page"/>
      </w:r>
    </w:p>
    <w:p>
      <w:pPr>
        <w:pStyle w:val="Heading1"/>
        <w:spacing w:after="120" w:before="360"/>
      </w:pPr>
      <w:r>
        <w:rPr>
          <w:rFonts w:ascii="Arial" w:cs="Arial" w:eastAsia="Arial" w:hAnsi="Arial"/>
          <w:b/>
          <w:bCs/>
          <w:color w:val="1F2937"/>
          <w:sz w:val="32"/>
          <w:szCs w:val="32"/>
        </w:rPr>
        <w:t xml:space="preserve">4. Full Email Drafts</w:t>
      </w:r>
    </w:p>
    <w:p>
      <w:pPr>
        <w:spacing w:after="60" w:before="60"/>
      </w:pPr>
      <w:r>
        <w:rPr>
          <w:rFonts w:ascii="Arial" w:cs="Arial" w:eastAsia="Arial" w:hAnsi="Arial"/>
          <w:b w:val="false"/>
          <w:bCs w:val="false"/>
          <w:i w:val="false"/>
          <w:iCs w:val="false"/>
          <w:color w:val="1F2937"/>
          <w:sz w:val="22"/>
          <w:szCs w:val="22"/>
        </w:rPr>
        <w:t xml:space="preserve">Each email includes subject line options (test these against each other), preview text, purpose, full body copy, primary CTA, and implementation notes.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21B6" w:val="clear"/>
            <w:tcMar>
              <w:top w:type="dxa" w:w="120"/>
              <w:left w:type="dxa" w:w="200"/>
              <w:bottom w:type="dxa" w:w="120"/>
              <w:right w:type="dxa" w:w="200"/>
            </w:tcMar>
          </w:tcPr>
          <w:p>
            <w:r>
              <w:rPr>
                <w:rFonts w:ascii="Arial" w:cs="Arial" w:eastAsia="Arial" w:hAnsi="Arial"/>
                <w:b/>
                <w:bCs/>
                <w:color w:val="FFFFFF"/>
                <w:sz w:val="26"/>
                <w:szCs w:val="26"/>
              </w:rPr>
              <w:t xml:space="preserve">Email 1: Welcome — Your WhatsApp Chat Is Live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TIMING</w:t>
            </w:r>
          </w:p>
          <w:p>
            <w:r>
              <w:rPr>
                <w:rFonts w:ascii="Arial" w:cs="Arial" w:eastAsia="Arial" w:hAnsi="Arial"/>
                <w:color w:val="1F2937"/>
                <w:sz w:val="20"/>
                <w:szCs w:val="20"/>
              </w:rPr>
              <w:t xml:space="preserve">Send immediately on sign-up</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GOAL</w:t>
            </w:r>
          </w:p>
          <w:p>
            <w:r>
              <w:rPr>
                <w:rFonts w:ascii="Arial" w:cs="Arial" w:eastAsia="Arial" w:hAnsi="Arial"/>
                <w:color w:val="1F2937"/>
                <w:sz w:val="20"/>
                <w:szCs w:val="20"/>
              </w:rPr>
              <w:t xml:space="preserve">Orient the new user, celebrate the win, and get them to complete setup via the beginner guide</w:t>
            </w:r>
          </w:p>
        </w:tc>
      </w:tr>
    </w:tbl>
    <w:p>
      <w:pPr>
        <w:spacing w:after="0" w:before="120"/>
      </w:pPr>
      <w:r>
        <w:t xml:space="preserve"/>
      </w:r>
    </w:p>
    <w:p>
      <w:pPr>
        <w:spacing w:after="40" w:before="120"/>
      </w:pPr>
      <w:r>
        <w:rPr>
          <w:rFonts w:ascii="Arial" w:cs="Arial" w:eastAsia="Arial" w:hAnsi="Arial"/>
          <w:b/>
          <w:bCs/>
          <w:color w:val="5B21B6"/>
          <w:sz w:val="18"/>
          <w:szCs w:val="18"/>
        </w:rPr>
        <w:t xml:space="preserve">SUBJECT LINE OPTIONS</w:t>
      </w:r>
    </w:p>
    <w:p>
      <w:pPr>
        <w:pStyle w:val="ListParagraph"/>
        <w:numPr>
          <w:ilvl w:val="0"/>
          <w:numId w:val="2"/>
        </w:numPr>
        <w:spacing w:after="40" w:before="40"/>
      </w:pPr>
      <w:r>
        <w:rPr>
          <w:rFonts w:ascii="Arial" w:cs="Arial" w:eastAsia="Arial" w:hAnsi="Arial"/>
          <w:color w:val="1F2937"/>
          <w:sz w:val="20"/>
          <w:szCs w:val="20"/>
        </w:rPr>
        <w:t xml:space="preserve">Your WPChat widget is live — here's what to do first</w:t>
      </w:r>
    </w:p>
    <w:p>
      <w:pPr>
        <w:pStyle w:val="ListParagraph"/>
        <w:numPr>
          <w:ilvl w:val="0"/>
          <w:numId w:val="2"/>
        </w:numPr>
        <w:spacing w:after="40" w:before="40"/>
      </w:pPr>
      <w:r>
        <w:rPr>
          <w:rFonts w:ascii="Arial" w:cs="Arial" w:eastAsia="Arial" w:hAnsi="Arial"/>
          <w:color w:val="1F2937"/>
          <w:sz w:val="20"/>
          <w:szCs w:val="20"/>
        </w:rPr>
        <w:t xml:space="preserve">👋 Welcome! Your visitors can now chat with you on WhatsApp</w:t>
      </w:r>
    </w:p>
    <w:p>
      <w:pPr>
        <w:pStyle w:val="ListParagraph"/>
        <w:numPr>
          <w:ilvl w:val="0"/>
          <w:numId w:val="2"/>
        </w:numPr>
        <w:spacing w:after="40" w:before="40"/>
      </w:pPr>
      <w:r>
        <w:rPr>
          <w:rFonts w:ascii="Arial" w:cs="Arial" w:eastAsia="Arial" w:hAnsi="Arial"/>
          <w:color w:val="1F2937"/>
          <w:sz w:val="20"/>
          <w:szCs w:val="20"/>
        </w:rPr>
        <w:t xml:space="preserve">You just unlocked something your competitors don't have</w:t>
      </w:r>
    </w:p>
    <w:p>
      <w:pPr>
        <w:spacing w:after="0" w:before="100"/>
      </w:pPr>
      <w:r>
        <w:t xml:space="preserve"/>
      </w:r>
    </w:p>
    <w:p>
      <w:pPr>
        <w:spacing w:after="40" w:before="120"/>
      </w:pPr>
      <w:r>
        <w:rPr>
          <w:rFonts w:ascii="Arial" w:cs="Arial" w:eastAsia="Arial" w:hAnsi="Arial"/>
          <w:b/>
          <w:bCs/>
          <w:color w:val="5B21B6"/>
          <w:sz w:val="18"/>
          <w:szCs w:val="18"/>
        </w:rPr>
        <w:t xml:space="preserve">PREVIEW TEXT</w:t>
      </w:r>
    </w:p>
    <w:p>
      <w:pPr>
        <w:spacing w:after="60" w:before="60"/>
      </w:pPr>
      <w:r>
        <w:rPr>
          <w:rFonts w:ascii="Arial" w:cs="Arial" w:eastAsia="Arial" w:hAnsi="Arial"/>
          <w:b w:val="false"/>
          <w:bCs w:val="false"/>
          <w:i/>
          <w:iCs/>
          <w:color w:val="6B7280"/>
          <w:sz w:val="22"/>
          <w:szCs w:val="22"/>
        </w:rPr>
        <w:t xml:space="preserve">A 3-step guide to getting your first conversation — takes less than 10 minutes.</w:t>
      </w:r>
    </w:p>
    <w:p>
      <w:pPr>
        <w:spacing w:after="0" w:before="100"/>
      </w:pPr>
      <w:r>
        <w:t xml:space="preserve"/>
      </w:r>
    </w:p>
    <w:p>
      <w:pPr>
        <w:spacing w:after="40" w:before="120"/>
      </w:pPr>
      <w:r>
        <w:rPr>
          <w:rFonts w:ascii="Arial" w:cs="Arial" w:eastAsia="Arial" w:hAnsi="Arial"/>
          <w:b/>
          <w:bCs/>
          <w:color w:val="5B21B6"/>
          <w:sz w:val="18"/>
          <w:szCs w:val="18"/>
        </w:rPr>
        <w:t xml:space="preserve">PURPOSE</w:t>
      </w:r>
    </w:p>
    <w:p>
      <w:pPr>
        <w:spacing w:after="60" w:before="60"/>
      </w:pPr>
      <w:r>
        <w:rPr>
          <w:rFonts w:ascii="Arial" w:cs="Arial" w:eastAsia="Arial" w:hAnsi="Arial"/>
          <w:b w:val="false"/>
          <w:bCs w:val="false"/>
          <w:i w:val="false"/>
          <w:iCs w:val="false"/>
          <w:color w:val="1F2937"/>
          <w:sz w:val="22"/>
          <w:szCs w:val="22"/>
        </w:rPr>
        <w:t xml:space="preserve">Set expectations, celebrate the install, and immediately drive the user to complete setup. Lead with WhatsApp as the hero differentiator.</w:t>
      </w:r>
    </w:p>
    <w:p>
      <w:pPr>
        <w:spacing w:after="0" w:before="100"/>
      </w:pPr>
      <w:r>
        <w:t xml:space="preserve"/>
      </w:r>
    </w:p>
    <w:p>
      <w:pPr>
        <w:spacing w:after="40" w:before="120"/>
      </w:pPr>
      <w:r>
        <w:rPr>
          <w:rFonts w:ascii="Arial" w:cs="Arial" w:eastAsia="Arial" w:hAnsi="Arial"/>
          <w:b/>
          <w:bCs/>
          <w:color w:val="5B21B6"/>
          <w:sz w:val="18"/>
          <w:szCs w:val="18"/>
        </w:rPr>
        <w:t xml:space="preserve">ARTICLE TO PROMOTE</w:t>
      </w:r>
    </w:p>
    <w:p>
      <w:pPr>
        <w:spacing w:after="40" w:before="40"/>
      </w:pPr>
      <w:hyperlink w:history="1" r:id="rId2oy50yhkaz-kbpxute1ek">
        <w:r>
          <w:rPr>
            <w:rStyle w:val="Hyperlink"/>
            <w:rFonts w:ascii="Arial" w:cs="Arial" w:eastAsia="Arial" w:hAnsi="Arial"/>
            <w:sz w:val="20"/>
            <w:szCs w:val="20"/>
          </w:rPr>
          <w:t xml:space="preserve">https://wpchat.com/how-to-get-free-whatsapp-chat-plugin-wordpress/</w:t>
        </w:r>
      </w:hyperlink>
    </w:p>
    <w:p>
      <w:pPr>
        <w:spacing w:after="0" w:before="100"/>
      </w:pPr>
      <w:r>
        <w:t xml:space="preserve"/>
      </w:r>
    </w:p>
    <w:p>
      <w:pPr>
        <w:spacing w:after="40" w:before="120"/>
      </w:pPr>
      <w:r>
        <w:rPr>
          <w:rFonts w:ascii="Arial" w:cs="Arial" w:eastAsia="Arial" w:hAnsi="Arial"/>
          <w:b/>
          <w:bCs/>
          <w:color w:val="5B21B6"/>
          <w:sz w:val="18"/>
          <w:szCs w:val="18"/>
        </w:rPr>
        <w:t xml:space="preserve">EMAIL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Hi {{ Contact:firstName|"there" }},</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You just did something smart.</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By installing WPChat, you've given your website visitors a way to reach you instantly — on WhatsApp, the app 2 billion people already use every day.</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Most of your competitors are still making customers fill out a contact form and wait 24 hours for a reply. You're not anymore.</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To make sure you're set up for success, we put together a quick beginner's guide. It walks you through the simple 3-step setup so your widget is live and ready to catch your first conversation.</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Here's How to Get Your Free WhatsApp Chat Plugin Set Up (link to article)</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Here's a quick look at what you can do right from the start:</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Connect WhatsApp, Telegram, Instagram, and Facebook Messenger from a single widget</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Add your name and photo so customers know they're talking to a real person</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Set up a built-in FAQ for your 10 most common questions — answer them automatically, 24/7</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Keep your site fast — WPChat is built lightweight so it won't hurt your SEO</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If you run into any questions during setup, just reply to this email. We read every one.</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Talk soon,</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Zach from WPChat</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General Manager</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P.S. Over the next couple of weeks, I'll be sharing some tips on how to get the most out of WPChat — including a special one-time offer for new users. Keep an eye out.</w:t>
            </w:r>
          </w:p>
        </w:tc>
      </w:tr>
    </w:tbl>
    <w:p>
      <w:pPr>
        <w:spacing w:after="0" w:before="100"/>
      </w:pPr>
      <w:r>
        <w:t xml:space="preserve"/>
      </w:r>
    </w:p>
    <w:p>
      <w:pPr>
        <w:spacing w:after="40" w:before="120"/>
      </w:pPr>
      <w:r>
        <w:rPr>
          <w:rFonts w:ascii="Arial" w:cs="Arial" w:eastAsia="Arial" w:hAnsi="Arial"/>
          <w:b/>
          <w:bCs/>
          <w:color w:val="5B21B6"/>
          <w:sz w:val="18"/>
          <w:szCs w:val="18"/>
        </w:rPr>
        <w:t xml:space="preserve">PRIMARY 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6B7280"/>
                <w:sz w:val="19"/>
                <w:szCs w:val="19"/>
              </w:rPr>
              <w:t xml:space="preserve">Button Text</w:t>
            </w:r>
          </w:p>
        </w:tc>
        <w:tc>
          <w:tcPr>
            <w:tcW w:type="dxa" w:w="7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5B21B6"/>
                <w:sz w:val="20"/>
                <w:szCs w:val="20"/>
              </w:rPr>
              <w:t xml:space="preserve">Complete My WPChat Setup →</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6B7280"/>
                <w:sz w:val="19"/>
                <w:szCs w:val="19"/>
              </w:rPr>
              <w:t xml:space="preserve">Destination</w:t>
            </w:r>
          </w:p>
        </w:tc>
        <w:tc>
          <w:tcPr>
            <w:tcW w:type="dxa" w:w="7360"/>
            <w:tcBorders>
              <w:top w:val="single" w:color="D1D5DB" w:sz="1"/>
              <w:left w:val="single" w:color="D1D5DB" w:sz="1"/>
              <w:bottom w:val="single" w:color="D1D5DB" w:sz="1"/>
              <w:right w:val="single" w:color="D1D5DB" w:sz="1"/>
            </w:tcBorders>
            <w:tcMar>
              <w:top w:type="dxa" w:w="80"/>
              <w:left w:type="dxa" w:w="120"/>
              <w:bottom w:type="dxa" w:w="80"/>
              <w:right w:type="dxa" w:w="120"/>
            </w:tcMar>
          </w:tcPr>
          <w:p>
            <w:hyperlink w:history="1" r:id="rIdx7pt7tmpzf0l3jnlgld-l">
              <w:r>
                <w:rPr>
                  <w:rStyle w:val="Hyperlink"/>
                  <w:rFonts w:ascii="Arial" w:cs="Arial" w:eastAsia="Arial" w:hAnsi="Arial"/>
                  <w:sz w:val="20"/>
                  <w:szCs w:val="20"/>
                </w:rPr>
                <w:t xml:space="preserve">https://wpchat.com/how-to-get-free-whatsapp-chat-plugin-wordpress/</w:t>
              </w:r>
            </w:hyperlink>
          </w:p>
        </w:tc>
      </w:tr>
    </w:tbl>
    <w:p>
      <w:pPr>
        <w:spacing w:after="0" w:before="100"/>
      </w:pPr>
      <w:r>
        <w:t xml:space="preserve"/>
      </w:r>
    </w:p>
    <w:p>
      <w:pPr>
        <w:spacing w:after="40" w:before="120"/>
      </w:pPr>
      <w:r>
        <w:rPr>
          <w:rFonts w:ascii="Arial" w:cs="Arial" w:eastAsia="Arial" w:hAnsi="Arial"/>
          <w:b/>
          <w:bCs/>
          <w:color w:val="5B21B6"/>
          <w:sz w:val="18"/>
          <w:szCs w:val="18"/>
        </w:rPr>
        <w:t xml:space="preserve">NOTES</w:t>
      </w:r>
    </w:p>
    <w:p>
      <w:pPr>
        <w:spacing w:after="60" w:before="60"/>
      </w:pPr>
      <w:r>
        <w:rPr>
          <w:rFonts w:ascii="Arial" w:cs="Arial" w:eastAsia="Arial" w:hAnsi="Arial"/>
          <w:b w:val="false"/>
          <w:bCs w:val="false"/>
          <w:i/>
          <w:iCs/>
          <w:color w:val="6B7280"/>
          <w:sz w:val="22"/>
          <w:szCs w:val="22"/>
        </w:rPr>
        <w:t xml:space="preserve">Keep the P.S. vague but exciting — it primes readers to expect future emails without feeling like they're about to be sold to.</w:t>
      </w:r>
    </w:p>
    <w:p>
      <w:pPr>
        <w:spacing w:after="0" w:before="200"/>
      </w:pPr>
      <w:r>
        <w:t xml:space="preserve"/>
      </w:r>
    </w:p>
    <w:p>
      <w:pPr>
        <w:pBdr>
          <w:bottom w:val="single" w:color="D1D5DB" w:sz="4"/>
        </w:pBdr>
        <w:spacing w:after="200" w:before="20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21B6" w:val="clear"/>
            <w:tcMar>
              <w:top w:type="dxa" w:w="120"/>
              <w:left w:type="dxa" w:w="200"/>
              <w:bottom w:type="dxa" w:w="120"/>
              <w:right w:type="dxa" w:w="200"/>
            </w:tcMar>
          </w:tcPr>
          <w:p>
            <w:r>
              <w:rPr>
                <w:rFonts w:ascii="Arial" w:cs="Arial" w:eastAsia="Arial" w:hAnsi="Arial"/>
                <w:b/>
                <w:bCs/>
                <w:color w:val="FFFFFF"/>
                <w:sz w:val="26"/>
                <w:szCs w:val="26"/>
              </w:rPr>
              <w:t xml:space="preserve">Email 2: Are You Leaving Leads on Your Site?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TIMING</w:t>
            </w:r>
          </w:p>
          <w:p>
            <w:r>
              <w:rPr>
                <w:rFonts w:ascii="Arial" w:cs="Arial" w:eastAsia="Arial" w:hAnsi="Arial"/>
                <w:color w:val="1F2937"/>
                <w:sz w:val="20"/>
                <w:szCs w:val="20"/>
              </w:rPr>
              <w:t xml:space="preserve">Day 2 after sign-up</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GOAL</w:t>
            </w:r>
          </w:p>
          <w:p>
            <w:r>
              <w:rPr>
                <w:rFonts w:ascii="Arial" w:cs="Arial" w:eastAsia="Arial" w:hAnsi="Arial"/>
                <w:color w:val="1F2937"/>
                <w:sz w:val="20"/>
                <w:szCs w:val="20"/>
              </w:rPr>
              <w:t xml:space="preserve">Educate on lead capture using an outcome-focused article; plant the seed that WPChat Pro solves this problem better</w:t>
            </w:r>
          </w:p>
        </w:tc>
      </w:tr>
    </w:tbl>
    <w:p>
      <w:pPr>
        <w:spacing w:after="0" w:before="120"/>
      </w:pPr>
      <w:r>
        <w:t xml:space="preserve"/>
      </w:r>
    </w:p>
    <w:p>
      <w:pPr>
        <w:spacing w:after="40" w:before="120"/>
      </w:pPr>
      <w:r>
        <w:rPr>
          <w:rFonts w:ascii="Arial" w:cs="Arial" w:eastAsia="Arial" w:hAnsi="Arial"/>
          <w:b/>
          <w:bCs/>
          <w:color w:val="5B21B6"/>
          <w:sz w:val="18"/>
          <w:szCs w:val="18"/>
        </w:rPr>
        <w:t xml:space="preserve">SUBJECT LINE OPTIONS</w:t>
      </w:r>
    </w:p>
    <w:p>
      <w:pPr>
        <w:pStyle w:val="ListParagraph"/>
        <w:numPr>
          <w:ilvl w:val="0"/>
          <w:numId w:val="2"/>
        </w:numPr>
        <w:spacing w:after="40" w:before="40"/>
      </w:pPr>
      <w:r>
        <w:rPr>
          <w:rFonts w:ascii="Arial" w:cs="Arial" w:eastAsia="Arial" w:hAnsi="Arial"/>
          <w:color w:val="1F2937"/>
          <w:sz w:val="20"/>
          <w:szCs w:val="20"/>
        </w:rPr>
        <w:t xml:space="preserve">Most visitors leave without saying a word — here's how to change that</w:t>
      </w:r>
    </w:p>
    <w:p>
      <w:pPr>
        <w:pStyle w:val="ListParagraph"/>
        <w:numPr>
          <w:ilvl w:val="0"/>
          <w:numId w:val="2"/>
        </w:numPr>
        <w:spacing w:after="40" w:before="40"/>
      </w:pPr>
      <w:r>
        <w:rPr>
          <w:rFonts w:ascii="Arial" w:cs="Arial" w:eastAsia="Arial" w:hAnsi="Arial"/>
          <w:color w:val="1F2937"/>
          <w:sz w:val="20"/>
          <w:szCs w:val="20"/>
        </w:rPr>
        <w:t xml:space="preserve">You're getting traffic. Are you capturing it?</w:t>
      </w:r>
    </w:p>
    <w:p>
      <w:pPr>
        <w:pStyle w:val="ListParagraph"/>
        <w:numPr>
          <w:ilvl w:val="0"/>
          <w:numId w:val="2"/>
        </w:numPr>
        <w:spacing w:after="40" w:before="40"/>
      </w:pPr>
      <w:r>
        <w:rPr>
          <w:rFonts w:ascii="Arial" w:cs="Arial" w:eastAsia="Arial" w:hAnsi="Arial"/>
          <w:color w:val="1F2937"/>
          <w:sz w:val="20"/>
          <w:szCs w:val="20"/>
        </w:rPr>
        <w:t xml:space="preserve">The quiet revenue leak hiding on your website</w:t>
      </w:r>
    </w:p>
    <w:p>
      <w:pPr>
        <w:spacing w:after="0" w:before="100"/>
      </w:pPr>
      <w:r>
        <w:t xml:space="preserve"/>
      </w:r>
    </w:p>
    <w:p>
      <w:pPr>
        <w:spacing w:after="40" w:before="120"/>
      </w:pPr>
      <w:r>
        <w:rPr>
          <w:rFonts w:ascii="Arial" w:cs="Arial" w:eastAsia="Arial" w:hAnsi="Arial"/>
          <w:b/>
          <w:bCs/>
          <w:color w:val="5B21B6"/>
          <w:sz w:val="18"/>
          <w:szCs w:val="18"/>
        </w:rPr>
        <w:t xml:space="preserve">PREVIEW TEXT</w:t>
      </w:r>
    </w:p>
    <w:p>
      <w:pPr>
        <w:spacing w:after="60" w:before="60"/>
      </w:pPr>
      <w:r>
        <w:rPr>
          <w:rFonts w:ascii="Arial" w:cs="Arial" w:eastAsia="Arial" w:hAnsi="Arial"/>
          <w:b w:val="false"/>
          <w:bCs w:val="false"/>
          <w:i/>
          <w:iCs/>
          <w:color w:val="6B7280"/>
          <w:sz w:val="22"/>
          <w:szCs w:val="22"/>
        </w:rPr>
        <w:t xml:space="preserve">The average website converts less than 3% of visitors. Here's how chat changes that.</w:t>
      </w:r>
    </w:p>
    <w:p>
      <w:pPr>
        <w:spacing w:after="0" w:before="100"/>
      </w:pPr>
      <w:r>
        <w:t xml:space="preserve"/>
      </w:r>
    </w:p>
    <w:p>
      <w:pPr>
        <w:spacing w:after="40" w:before="120"/>
      </w:pPr>
      <w:r>
        <w:rPr>
          <w:rFonts w:ascii="Arial" w:cs="Arial" w:eastAsia="Arial" w:hAnsi="Arial"/>
          <w:b/>
          <w:bCs/>
          <w:color w:val="5B21B6"/>
          <w:sz w:val="18"/>
          <w:szCs w:val="18"/>
        </w:rPr>
        <w:t xml:space="preserve">PURPOSE</w:t>
      </w:r>
    </w:p>
    <w:p>
      <w:pPr>
        <w:spacing w:after="60" w:before="60"/>
      </w:pPr>
      <w:r>
        <w:rPr>
          <w:rFonts w:ascii="Arial" w:cs="Arial" w:eastAsia="Arial" w:hAnsi="Arial"/>
          <w:b w:val="false"/>
          <w:bCs w:val="false"/>
          <w:i w:val="false"/>
          <w:iCs w:val="false"/>
          <w:color w:val="1F2937"/>
          <w:sz w:val="22"/>
          <w:szCs w:val="22"/>
        </w:rPr>
        <w:t xml:space="preserve">Shift the user's mindset from "I have a chat widget" to "I have a lead generation tool." Promote the lead capture article and close with a soft Pro mention.</w:t>
      </w:r>
    </w:p>
    <w:p>
      <w:pPr>
        <w:spacing w:after="0" w:before="100"/>
      </w:pPr>
      <w:r>
        <w:t xml:space="preserve"/>
      </w:r>
    </w:p>
    <w:p>
      <w:pPr>
        <w:spacing w:after="40" w:before="120"/>
      </w:pPr>
      <w:r>
        <w:rPr>
          <w:rFonts w:ascii="Arial" w:cs="Arial" w:eastAsia="Arial" w:hAnsi="Arial"/>
          <w:b/>
          <w:bCs/>
          <w:color w:val="5B21B6"/>
          <w:sz w:val="18"/>
          <w:szCs w:val="18"/>
        </w:rPr>
        <w:t xml:space="preserve">ARTICLE TO PROMOTE</w:t>
      </w:r>
    </w:p>
    <w:p>
      <w:pPr>
        <w:spacing w:after="40" w:before="40"/>
      </w:pPr>
      <w:hyperlink w:history="1" r:id="rId72gubrkqhytwv_t99nkjp">
        <w:r>
          <w:rPr>
            <w:rStyle w:val="Hyperlink"/>
            <w:rFonts w:ascii="Arial" w:cs="Arial" w:eastAsia="Arial" w:hAnsi="Arial"/>
            <w:sz w:val="20"/>
            <w:szCs w:val="20"/>
          </w:rPr>
          <w:t xml:space="preserve">https://wpchat.com/how-to-capture-leads-from-website-visitors/</w:t>
        </w:r>
      </w:hyperlink>
    </w:p>
    <w:p>
      <w:pPr>
        <w:spacing w:after="0" w:before="100"/>
      </w:pPr>
      <w:r>
        <w:t xml:space="preserve"/>
      </w:r>
    </w:p>
    <w:p>
      <w:pPr>
        <w:spacing w:after="40" w:before="120"/>
      </w:pPr>
      <w:r>
        <w:rPr>
          <w:rFonts w:ascii="Arial" w:cs="Arial" w:eastAsia="Arial" w:hAnsi="Arial"/>
          <w:b/>
          <w:bCs/>
          <w:color w:val="5B21B6"/>
          <w:sz w:val="18"/>
          <w:szCs w:val="18"/>
        </w:rPr>
        <w:t xml:space="preserve">EMAIL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Hey {{ Contact:firstName|"there" }},</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Here's a number that might surprise you.</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The average website converts less than 3% of its visitors into leads or customers.</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That means for every 100 people who land on your site today, 97 of them leave without a trace — no email, no message, no sale.</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The good news? Most of that drop-off happens because visitors have a question and can't get an answer fast enough. A well-placed chat widget changes that equation completely.</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We wrote a guide on exactly how to do this — practical steps to capture more leads from the traffic you're already getting.</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How to Capture Leads From Your Website Visitors (link to article)</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Talk soon,</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Zach from WPChat</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General Manager</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P.S. The guide also covers how to use automated chat sequences to qualify visitors while you sleep. That's one of the most popular features in WPChat Pro — just something to keep in mind as you grow.</w:t>
            </w:r>
          </w:p>
        </w:tc>
      </w:tr>
    </w:tbl>
    <w:p>
      <w:pPr>
        <w:spacing w:after="0" w:before="100"/>
      </w:pPr>
      <w:r>
        <w:t xml:space="preserve"/>
      </w:r>
    </w:p>
    <w:p>
      <w:pPr>
        <w:spacing w:after="40" w:before="120"/>
      </w:pPr>
      <w:r>
        <w:rPr>
          <w:rFonts w:ascii="Arial" w:cs="Arial" w:eastAsia="Arial" w:hAnsi="Arial"/>
          <w:b/>
          <w:bCs/>
          <w:color w:val="5B21B6"/>
          <w:sz w:val="18"/>
          <w:szCs w:val="18"/>
        </w:rPr>
        <w:t xml:space="preserve">PRIMARY 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6B7280"/>
                <w:sz w:val="19"/>
                <w:szCs w:val="19"/>
              </w:rPr>
              <w:t xml:space="preserve">Button Text</w:t>
            </w:r>
          </w:p>
        </w:tc>
        <w:tc>
          <w:tcPr>
            <w:tcW w:type="dxa" w:w="7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5B21B6"/>
                <w:sz w:val="20"/>
                <w:szCs w:val="20"/>
              </w:rPr>
              <w:t xml:space="preserve">Read: How to Capture More Leads →</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6B7280"/>
                <w:sz w:val="19"/>
                <w:szCs w:val="19"/>
              </w:rPr>
              <w:t xml:space="preserve">Destination</w:t>
            </w:r>
          </w:p>
        </w:tc>
        <w:tc>
          <w:tcPr>
            <w:tcW w:type="dxa" w:w="7360"/>
            <w:tcBorders>
              <w:top w:val="single" w:color="D1D5DB" w:sz="1"/>
              <w:left w:val="single" w:color="D1D5DB" w:sz="1"/>
              <w:bottom w:val="single" w:color="D1D5DB" w:sz="1"/>
              <w:right w:val="single" w:color="D1D5DB" w:sz="1"/>
            </w:tcBorders>
            <w:tcMar>
              <w:top w:type="dxa" w:w="80"/>
              <w:left w:type="dxa" w:w="120"/>
              <w:bottom w:type="dxa" w:w="80"/>
              <w:right w:type="dxa" w:w="120"/>
            </w:tcMar>
          </w:tcPr>
          <w:p>
            <w:hyperlink w:history="1" r:id="rIdehikgrn5rhasrauae3prn">
              <w:r>
                <w:rPr>
                  <w:rStyle w:val="Hyperlink"/>
                  <w:rFonts w:ascii="Arial" w:cs="Arial" w:eastAsia="Arial" w:hAnsi="Arial"/>
                  <w:sz w:val="20"/>
                  <w:szCs w:val="20"/>
                </w:rPr>
                <w:t xml:space="preserve">https://wpchat.com/how-to-capture-leads-from-website-visitors/</w:t>
              </w:r>
            </w:hyperlink>
          </w:p>
        </w:tc>
      </w:tr>
    </w:tbl>
    <w:p>
      <w:pPr>
        <w:spacing w:after="0" w:before="100"/>
      </w:pPr>
      <w:r>
        <w:t xml:space="preserve"/>
      </w:r>
    </w:p>
    <w:p>
      <w:pPr>
        <w:spacing w:after="40" w:before="120"/>
      </w:pPr>
      <w:r>
        <w:rPr>
          <w:rFonts w:ascii="Arial" w:cs="Arial" w:eastAsia="Arial" w:hAnsi="Arial"/>
          <w:b/>
          <w:bCs/>
          <w:color w:val="5B21B6"/>
          <w:sz w:val="18"/>
          <w:szCs w:val="18"/>
        </w:rPr>
        <w:t xml:space="preserve">NOTES</w:t>
      </w:r>
    </w:p>
    <w:p>
      <w:pPr>
        <w:spacing w:after="60" w:before="60"/>
      </w:pPr>
      <w:r>
        <w:rPr>
          <w:rFonts w:ascii="Arial" w:cs="Arial" w:eastAsia="Arial" w:hAnsi="Arial"/>
          <w:b w:val="false"/>
          <w:bCs w:val="false"/>
          <w:i/>
          <w:iCs/>
          <w:color w:val="6B7280"/>
          <w:sz w:val="22"/>
          <w:szCs w:val="22"/>
        </w:rPr>
        <w:t xml:space="preserve">The P.S. introduces Chat Funnels (a Pro feature) in a low-pressure, informational way. No pitch yet — just awareness.</w:t>
      </w:r>
    </w:p>
    <w:p>
      <w:pPr>
        <w:spacing w:after="0" w:before="200"/>
      </w:pPr>
      <w:r>
        <w:t xml:space="preserve"/>
      </w:r>
    </w:p>
    <w:p>
      <w:pPr>
        <w:pBdr>
          <w:bottom w:val="single" w:color="D1D5DB" w:sz="4"/>
        </w:pBdr>
        <w:spacing w:after="200" w:before="20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21B6" w:val="clear"/>
            <w:tcMar>
              <w:top w:type="dxa" w:w="120"/>
              <w:left w:type="dxa" w:w="200"/>
              <w:bottom w:type="dxa" w:w="120"/>
              <w:right w:type="dxa" w:w="200"/>
            </w:tcMar>
          </w:tcPr>
          <w:p>
            <w:r>
              <w:rPr>
                <w:rFonts w:ascii="Arial" w:cs="Arial" w:eastAsia="Arial" w:hAnsi="Arial"/>
                <w:b/>
                <w:bCs/>
                <w:color w:val="FFFFFF"/>
                <w:sz w:val="26"/>
                <w:szCs w:val="26"/>
              </w:rPr>
              <w:t xml:space="preserve">Email 3: WhatsApp Has a 98% Open Rate. Here's How to Use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TIMING</w:t>
            </w:r>
          </w:p>
          <w:p>
            <w:r>
              <w:rPr>
                <w:rFonts w:ascii="Arial" w:cs="Arial" w:eastAsia="Arial" w:hAnsi="Arial"/>
                <w:color w:val="1F2937"/>
                <w:sz w:val="20"/>
                <w:szCs w:val="20"/>
              </w:rPr>
              <w:t xml:space="preserve">Day 4 after sign-up</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GOAL</w:t>
            </w:r>
          </w:p>
          <w:p>
            <w:r>
              <w:rPr>
                <w:rFonts w:ascii="Arial" w:cs="Arial" w:eastAsia="Arial" w:hAnsi="Arial"/>
                <w:color w:val="1F2937"/>
                <w:sz w:val="20"/>
                <w:szCs w:val="20"/>
              </w:rPr>
              <w:t xml:space="preserve">Build aspiration around WhatsApp as a business tool; make the user feel they're sitting on an untapped opportunity</w:t>
            </w:r>
          </w:p>
        </w:tc>
      </w:tr>
    </w:tbl>
    <w:p>
      <w:pPr>
        <w:spacing w:after="0" w:before="120"/>
      </w:pPr>
      <w:r>
        <w:t xml:space="preserve"/>
      </w:r>
    </w:p>
    <w:p>
      <w:pPr>
        <w:spacing w:after="40" w:before="120"/>
      </w:pPr>
      <w:r>
        <w:rPr>
          <w:rFonts w:ascii="Arial" w:cs="Arial" w:eastAsia="Arial" w:hAnsi="Arial"/>
          <w:b/>
          <w:bCs/>
          <w:color w:val="5B21B6"/>
          <w:sz w:val="18"/>
          <w:szCs w:val="18"/>
        </w:rPr>
        <w:t xml:space="preserve">SUBJECT LINE OPTIONS</w:t>
      </w:r>
    </w:p>
    <w:p>
      <w:pPr>
        <w:pStyle w:val="ListParagraph"/>
        <w:numPr>
          <w:ilvl w:val="0"/>
          <w:numId w:val="2"/>
        </w:numPr>
        <w:spacing w:after="40" w:before="40"/>
      </w:pPr>
      <w:r>
        <w:rPr>
          <w:rFonts w:ascii="Arial" w:cs="Arial" w:eastAsia="Arial" w:hAnsi="Arial"/>
          <w:color w:val="1F2937"/>
          <w:sz w:val="20"/>
          <w:szCs w:val="20"/>
        </w:rPr>
        <w:t xml:space="preserve">WhatsApp has a 98% open rate. Email has 20%. Just saying.</w:t>
      </w:r>
    </w:p>
    <w:p>
      <w:pPr>
        <w:pStyle w:val="ListParagraph"/>
        <w:numPr>
          <w:ilvl w:val="0"/>
          <w:numId w:val="2"/>
        </w:numPr>
        <w:spacing w:after="40" w:before="40"/>
      </w:pPr>
      <w:r>
        <w:rPr>
          <w:rFonts w:ascii="Arial" w:cs="Arial" w:eastAsia="Arial" w:hAnsi="Arial"/>
          <w:color w:val="1F2937"/>
          <w:sz w:val="20"/>
          <w:szCs w:val="20"/>
        </w:rPr>
        <w:t xml:space="preserve">The business case for WhatsApp (it's bigger than you think)</w:t>
      </w:r>
    </w:p>
    <w:p>
      <w:pPr>
        <w:pStyle w:val="ListParagraph"/>
        <w:numPr>
          <w:ilvl w:val="0"/>
          <w:numId w:val="2"/>
        </w:numPr>
        <w:spacing w:after="40" w:before="40"/>
      </w:pPr>
      <w:r>
        <w:rPr>
          <w:rFonts w:ascii="Arial" w:cs="Arial" w:eastAsia="Arial" w:hAnsi="Arial"/>
          <w:color w:val="1F2937"/>
          <w:sz w:val="20"/>
          <w:szCs w:val="20"/>
        </w:rPr>
        <w:t xml:space="preserve">Why smart businesses are moving customer chat to WhatsApp</w:t>
      </w:r>
    </w:p>
    <w:p>
      <w:pPr>
        <w:spacing w:after="0" w:before="100"/>
      </w:pPr>
      <w:r>
        <w:t xml:space="preserve"/>
      </w:r>
    </w:p>
    <w:p>
      <w:pPr>
        <w:spacing w:after="40" w:before="120"/>
      </w:pPr>
      <w:r>
        <w:rPr>
          <w:rFonts w:ascii="Arial" w:cs="Arial" w:eastAsia="Arial" w:hAnsi="Arial"/>
          <w:b/>
          <w:bCs/>
          <w:color w:val="5B21B6"/>
          <w:sz w:val="18"/>
          <w:szCs w:val="18"/>
        </w:rPr>
        <w:t xml:space="preserve">PREVIEW TEXT</w:t>
      </w:r>
    </w:p>
    <w:p>
      <w:pPr>
        <w:spacing w:after="60" w:before="60"/>
      </w:pPr>
      <w:r>
        <w:rPr>
          <w:rFonts w:ascii="Arial" w:cs="Arial" w:eastAsia="Arial" w:hAnsi="Arial"/>
          <w:b w:val="false"/>
          <w:bCs w:val="false"/>
          <w:i/>
          <w:iCs/>
          <w:color w:val="6B7280"/>
          <w:sz w:val="22"/>
          <w:szCs w:val="22"/>
        </w:rPr>
        <w:t xml:space="preserve">WhatsApp isn't just for family group chats. Here's how businesses are using it to drive sales.</w:t>
      </w:r>
    </w:p>
    <w:p>
      <w:pPr>
        <w:spacing w:after="0" w:before="100"/>
      </w:pPr>
      <w:r>
        <w:t xml:space="preserve"/>
      </w:r>
    </w:p>
    <w:p>
      <w:pPr>
        <w:spacing w:after="40" w:before="120"/>
      </w:pPr>
      <w:r>
        <w:rPr>
          <w:rFonts w:ascii="Arial" w:cs="Arial" w:eastAsia="Arial" w:hAnsi="Arial"/>
          <w:b/>
          <w:bCs/>
          <w:color w:val="5B21B6"/>
          <w:sz w:val="18"/>
          <w:szCs w:val="18"/>
        </w:rPr>
        <w:t xml:space="preserve">PURPOSE</w:t>
      </w:r>
    </w:p>
    <w:p>
      <w:pPr>
        <w:spacing w:after="60" w:before="60"/>
      </w:pPr>
      <w:r>
        <w:rPr>
          <w:rFonts w:ascii="Arial" w:cs="Arial" w:eastAsia="Arial" w:hAnsi="Arial"/>
          <w:b w:val="false"/>
          <w:bCs w:val="false"/>
          <w:i w:val="false"/>
          <w:iCs w:val="false"/>
          <w:color w:val="1F2937"/>
          <w:sz w:val="22"/>
          <w:szCs w:val="22"/>
        </w:rPr>
        <w:t xml:space="preserve">Build desire and excitement around the WhatsApp channel — WPChat's hero differentiator. Drive to the WhatsApp Business marketing guide.</w:t>
      </w:r>
    </w:p>
    <w:p>
      <w:pPr>
        <w:spacing w:after="0" w:before="100"/>
      </w:pPr>
      <w:r>
        <w:t xml:space="preserve"/>
      </w:r>
    </w:p>
    <w:p>
      <w:pPr>
        <w:spacing w:after="40" w:before="120"/>
      </w:pPr>
      <w:r>
        <w:rPr>
          <w:rFonts w:ascii="Arial" w:cs="Arial" w:eastAsia="Arial" w:hAnsi="Arial"/>
          <w:b/>
          <w:bCs/>
          <w:color w:val="5B21B6"/>
          <w:sz w:val="18"/>
          <w:szCs w:val="18"/>
        </w:rPr>
        <w:t xml:space="preserve">ARTICLE TO PROMOTE</w:t>
      </w:r>
    </w:p>
    <w:p>
      <w:pPr>
        <w:spacing w:after="40" w:before="40"/>
      </w:pPr>
      <w:hyperlink w:history="1" r:id="rIdfv_erykmo8vl1mtlzkdtx">
        <w:r>
          <w:rPr>
            <w:rStyle w:val="Hyperlink"/>
            <w:rFonts w:ascii="Arial" w:cs="Arial" w:eastAsia="Arial" w:hAnsi="Arial"/>
            <w:sz w:val="20"/>
            <w:szCs w:val="20"/>
          </w:rPr>
          <w:t xml:space="preserve">https://wpchat.com/whatsapp-business-marketing-guide/</w:t>
        </w:r>
      </w:hyperlink>
    </w:p>
    <w:p>
      <w:pPr>
        <w:spacing w:after="0" w:before="100"/>
      </w:pPr>
      <w:r>
        <w:t xml:space="preserve"/>
      </w:r>
    </w:p>
    <w:p>
      <w:pPr>
        <w:spacing w:after="40" w:before="120"/>
      </w:pPr>
      <w:r>
        <w:rPr>
          <w:rFonts w:ascii="Arial" w:cs="Arial" w:eastAsia="Arial" w:hAnsi="Arial"/>
          <w:b/>
          <w:bCs/>
          <w:color w:val="5B21B6"/>
          <w:sz w:val="18"/>
          <w:szCs w:val="18"/>
        </w:rPr>
        <w:t xml:space="preserve">EMAIL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Hey {{ Contact:firstName|"there" }},</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Quick stat that stopped me in my tracks when I first saw it:</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WhatsApp messages have a 98% open rate. Email? Around 20%.</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That's not a typo.</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When a customer sends you a WhatsApp message from your website, they're opening a direct, personal line of communication on the app they use to talk to their family and friends. That's an incredibly powerful place to be as a business.</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But most businesses barely scratch the surface of what's possible. They set up the widget, wait for messages, and that's it.</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We put together a complete guide on how to actually use WhatsApp as a business growth tool — from setting up auto-replies to building a presence that turns first-time visitors into loyal customers.</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The Complete WhatsApp Business Marketing Guide (link to article)</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Talk soon,</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Zach from WPChat</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General Manager</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P.S. If you haven't connected your WhatsApp Business account to WPChat yet, the guide walks you through that too. Takes about 5 minutes.</w:t>
            </w:r>
          </w:p>
        </w:tc>
      </w:tr>
    </w:tbl>
    <w:p>
      <w:pPr>
        <w:spacing w:after="0" w:before="100"/>
      </w:pPr>
      <w:r>
        <w:t xml:space="preserve"/>
      </w:r>
    </w:p>
    <w:p>
      <w:pPr>
        <w:spacing w:after="40" w:before="120"/>
      </w:pPr>
      <w:r>
        <w:rPr>
          <w:rFonts w:ascii="Arial" w:cs="Arial" w:eastAsia="Arial" w:hAnsi="Arial"/>
          <w:b/>
          <w:bCs/>
          <w:color w:val="5B21B6"/>
          <w:sz w:val="18"/>
          <w:szCs w:val="18"/>
        </w:rPr>
        <w:t xml:space="preserve">PRIMARY 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6B7280"/>
                <w:sz w:val="19"/>
                <w:szCs w:val="19"/>
              </w:rPr>
              <w:t xml:space="preserve">Button Text</w:t>
            </w:r>
          </w:p>
        </w:tc>
        <w:tc>
          <w:tcPr>
            <w:tcW w:type="dxa" w:w="7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5B21B6"/>
                <w:sz w:val="20"/>
                <w:szCs w:val="20"/>
              </w:rPr>
              <w:t xml:space="preserve">Read: WhatsApp Business Marketing Guide →</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6B7280"/>
                <w:sz w:val="19"/>
                <w:szCs w:val="19"/>
              </w:rPr>
              <w:t xml:space="preserve">Destination</w:t>
            </w:r>
          </w:p>
        </w:tc>
        <w:tc>
          <w:tcPr>
            <w:tcW w:type="dxa" w:w="7360"/>
            <w:tcBorders>
              <w:top w:val="single" w:color="D1D5DB" w:sz="1"/>
              <w:left w:val="single" w:color="D1D5DB" w:sz="1"/>
              <w:bottom w:val="single" w:color="D1D5DB" w:sz="1"/>
              <w:right w:val="single" w:color="D1D5DB" w:sz="1"/>
            </w:tcBorders>
            <w:tcMar>
              <w:top w:type="dxa" w:w="80"/>
              <w:left w:type="dxa" w:w="120"/>
              <w:bottom w:type="dxa" w:w="80"/>
              <w:right w:type="dxa" w:w="120"/>
            </w:tcMar>
          </w:tcPr>
          <w:p>
            <w:hyperlink w:history="1" r:id="rIdo8ldgwmtpogavkmkf5xmp">
              <w:r>
                <w:rPr>
                  <w:rStyle w:val="Hyperlink"/>
                  <w:rFonts w:ascii="Arial" w:cs="Arial" w:eastAsia="Arial" w:hAnsi="Arial"/>
                  <w:sz w:val="20"/>
                  <w:szCs w:val="20"/>
                </w:rPr>
                <w:t xml:space="preserve">https://wpchat.com/whatsapp-business-marketing-guide/</w:t>
              </w:r>
            </w:hyperlink>
          </w:p>
        </w:tc>
      </w:tr>
    </w:tbl>
    <w:p>
      <w:pPr>
        <w:spacing w:after="0" w:before="100"/>
      </w:pPr>
      <w:r>
        <w:t xml:space="preserve"/>
      </w:r>
    </w:p>
    <w:p>
      <w:pPr>
        <w:spacing w:after="40" w:before="120"/>
      </w:pPr>
      <w:r>
        <w:rPr>
          <w:rFonts w:ascii="Arial" w:cs="Arial" w:eastAsia="Arial" w:hAnsi="Arial"/>
          <w:b/>
          <w:bCs/>
          <w:color w:val="5B21B6"/>
          <w:sz w:val="18"/>
          <w:szCs w:val="18"/>
        </w:rPr>
        <w:t xml:space="preserve">NOTES</w:t>
      </w:r>
    </w:p>
    <w:p>
      <w:pPr>
        <w:spacing w:after="60" w:before="60"/>
      </w:pPr>
      <w:r>
        <w:rPr>
          <w:rFonts w:ascii="Arial" w:cs="Arial" w:eastAsia="Arial" w:hAnsi="Arial"/>
          <w:b w:val="false"/>
          <w:bCs w:val="false"/>
          <w:i/>
          <w:iCs/>
          <w:color w:val="6B7280"/>
          <w:sz w:val="22"/>
          <w:szCs w:val="22"/>
        </w:rPr>
        <w:t xml:space="preserve">No Pro pitch in this email — it's pure value. This builds goodwill and authority before the conversion push begins.</w:t>
      </w:r>
    </w:p>
    <w:p>
      <w:pPr>
        <w:spacing w:after="0" w:before="200"/>
      </w:pPr>
      <w:r>
        <w:t xml:space="preserve"/>
      </w:r>
    </w:p>
    <w:p>
      <w:pPr>
        <w:pBdr>
          <w:bottom w:val="single" w:color="D1D5DB" w:sz="4"/>
        </w:pBdr>
        <w:spacing w:after="200" w:before="20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21B6" w:val="clear"/>
            <w:tcMar>
              <w:top w:type="dxa" w:w="120"/>
              <w:left w:type="dxa" w:w="200"/>
              <w:bottom w:type="dxa" w:w="120"/>
              <w:right w:type="dxa" w:w="200"/>
            </w:tcMar>
          </w:tcPr>
          <w:p>
            <w:r>
              <w:rPr>
                <w:rFonts w:ascii="Arial" w:cs="Arial" w:eastAsia="Arial" w:hAnsi="Arial"/>
                <w:b/>
                <w:bCs/>
                <w:color w:val="FFFFFF"/>
                <w:sz w:val="26"/>
                <w:szCs w:val="26"/>
              </w:rPr>
              <w:t xml:space="preserve">Email 4: Live Chat vs. Email: Which Wins?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TIMING</w:t>
            </w:r>
          </w:p>
          <w:p>
            <w:r>
              <w:rPr>
                <w:rFonts w:ascii="Arial" w:cs="Arial" w:eastAsia="Arial" w:hAnsi="Arial"/>
                <w:color w:val="1F2937"/>
                <w:sz w:val="20"/>
                <w:szCs w:val="20"/>
              </w:rPr>
              <w:t xml:space="preserve">Day 7 after sign-up</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GOAL</w:t>
            </w:r>
          </w:p>
          <w:p>
            <w:r>
              <w:rPr>
                <w:rFonts w:ascii="Arial" w:cs="Arial" w:eastAsia="Arial" w:hAnsi="Arial"/>
                <w:color w:val="1F2937"/>
                <w:sz w:val="20"/>
                <w:szCs w:val="20"/>
              </w:rPr>
              <w:t xml:space="preserve">Reinforce the value of live chat over email support; introduce the concept of multiple agents and faster response as a Pro benefit</w:t>
            </w:r>
          </w:p>
        </w:tc>
      </w:tr>
    </w:tbl>
    <w:p>
      <w:pPr>
        <w:spacing w:after="0" w:before="120"/>
      </w:pPr>
      <w:r>
        <w:t xml:space="preserve"/>
      </w:r>
    </w:p>
    <w:p>
      <w:pPr>
        <w:spacing w:after="40" w:before="120"/>
      </w:pPr>
      <w:r>
        <w:rPr>
          <w:rFonts w:ascii="Arial" w:cs="Arial" w:eastAsia="Arial" w:hAnsi="Arial"/>
          <w:b/>
          <w:bCs/>
          <w:color w:val="5B21B6"/>
          <w:sz w:val="18"/>
          <w:szCs w:val="18"/>
        </w:rPr>
        <w:t xml:space="preserve">SUBJECT LINE OPTIONS</w:t>
      </w:r>
    </w:p>
    <w:p>
      <w:pPr>
        <w:pStyle w:val="ListParagraph"/>
        <w:numPr>
          <w:ilvl w:val="0"/>
          <w:numId w:val="2"/>
        </w:numPr>
        <w:spacing w:after="40" w:before="40"/>
      </w:pPr>
      <w:r>
        <w:rPr>
          <w:rFonts w:ascii="Arial" w:cs="Arial" w:eastAsia="Arial" w:hAnsi="Arial"/>
          <w:color w:val="1F2937"/>
          <w:sz w:val="20"/>
          <w:szCs w:val="20"/>
        </w:rPr>
        <w:t xml:space="preserve">Live chat vs. email — the results might surprise you</w:t>
      </w:r>
    </w:p>
    <w:p>
      <w:pPr>
        <w:pStyle w:val="ListParagraph"/>
        <w:numPr>
          <w:ilvl w:val="0"/>
          <w:numId w:val="2"/>
        </w:numPr>
        <w:spacing w:after="40" w:before="40"/>
      </w:pPr>
      <w:r>
        <w:rPr>
          <w:rFonts w:ascii="Arial" w:cs="Arial" w:eastAsia="Arial" w:hAnsi="Arial"/>
          <w:color w:val="1F2937"/>
          <w:sz w:val="20"/>
          <w:szCs w:val="20"/>
        </w:rPr>
        <w:t xml:space="preserve">Is your email inbox secretly costing you sales?</w:t>
      </w:r>
    </w:p>
    <w:p>
      <w:pPr>
        <w:pStyle w:val="ListParagraph"/>
        <w:numPr>
          <w:ilvl w:val="0"/>
          <w:numId w:val="2"/>
        </w:numPr>
        <w:spacing w:after="40" w:before="40"/>
      </w:pPr>
      <w:r>
        <w:rPr>
          <w:rFonts w:ascii="Arial" w:cs="Arial" w:eastAsia="Arial" w:hAnsi="Arial"/>
          <w:color w:val="1F2937"/>
          <w:sz w:val="20"/>
          <w:szCs w:val="20"/>
        </w:rPr>
        <w:t xml:space="preserve">The support channel that converts 3x better than email</w:t>
      </w:r>
    </w:p>
    <w:p>
      <w:pPr>
        <w:spacing w:after="0" w:before="100"/>
      </w:pPr>
      <w:r>
        <w:t xml:space="preserve"/>
      </w:r>
    </w:p>
    <w:p>
      <w:pPr>
        <w:spacing w:after="40" w:before="120"/>
      </w:pPr>
      <w:r>
        <w:rPr>
          <w:rFonts w:ascii="Arial" w:cs="Arial" w:eastAsia="Arial" w:hAnsi="Arial"/>
          <w:b/>
          <w:bCs/>
          <w:color w:val="5B21B6"/>
          <w:sz w:val="18"/>
          <w:szCs w:val="18"/>
        </w:rPr>
        <w:t xml:space="preserve">PREVIEW TEXT</w:t>
      </w:r>
    </w:p>
    <w:p>
      <w:pPr>
        <w:spacing w:after="60" w:before="60"/>
      </w:pPr>
      <w:r>
        <w:rPr>
          <w:rFonts w:ascii="Arial" w:cs="Arial" w:eastAsia="Arial" w:hAnsi="Arial"/>
          <w:b w:val="false"/>
          <w:bCs w:val="false"/>
          <w:i/>
          <w:iCs/>
          <w:color w:val="6B7280"/>
          <w:sz w:val="22"/>
          <w:szCs w:val="22"/>
        </w:rPr>
        <w:t xml:space="preserve">We compared live chat and email support across 1,000+ sites. Here's what happened.</w:t>
      </w:r>
    </w:p>
    <w:p>
      <w:pPr>
        <w:spacing w:after="0" w:before="100"/>
      </w:pPr>
      <w:r>
        <w:t xml:space="preserve"/>
      </w:r>
    </w:p>
    <w:p>
      <w:pPr>
        <w:spacing w:after="40" w:before="120"/>
      </w:pPr>
      <w:r>
        <w:rPr>
          <w:rFonts w:ascii="Arial" w:cs="Arial" w:eastAsia="Arial" w:hAnsi="Arial"/>
          <w:b/>
          <w:bCs/>
          <w:color w:val="5B21B6"/>
          <w:sz w:val="18"/>
          <w:szCs w:val="18"/>
        </w:rPr>
        <w:t xml:space="preserve">PURPOSE</w:t>
      </w:r>
    </w:p>
    <w:p>
      <w:pPr>
        <w:spacing w:after="60" w:before="60"/>
      </w:pPr>
      <w:r>
        <w:rPr>
          <w:rFonts w:ascii="Arial" w:cs="Arial" w:eastAsia="Arial" w:hAnsi="Arial"/>
          <w:b w:val="false"/>
          <w:bCs w:val="false"/>
          <w:i w:val="false"/>
          <w:iCs w:val="false"/>
          <w:color w:val="1F2937"/>
          <w:sz w:val="22"/>
          <w:szCs w:val="22"/>
        </w:rPr>
        <w:t xml:space="preserve">Outcome-focused article that validates the user's decision to use WPChat and builds the case for investing more in the channel (i.e., upgrading to Pro).</w:t>
      </w:r>
    </w:p>
    <w:p>
      <w:pPr>
        <w:spacing w:after="0" w:before="100"/>
      </w:pPr>
      <w:r>
        <w:t xml:space="preserve"/>
      </w:r>
    </w:p>
    <w:p>
      <w:pPr>
        <w:spacing w:after="40" w:before="120"/>
      </w:pPr>
      <w:r>
        <w:rPr>
          <w:rFonts w:ascii="Arial" w:cs="Arial" w:eastAsia="Arial" w:hAnsi="Arial"/>
          <w:b/>
          <w:bCs/>
          <w:color w:val="5B21B6"/>
          <w:sz w:val="18"/>
          <w:szCs w:val="18"/>
        </w:rPr>
        <w:t xml:space="preserve">ARTICLE TO PROMOTE</w:t>
      </w:r>
    </w:p>
    <w:p>
      <w:pPr>
        <w:spacing w:after="40" w:before="40"/>
      </w:pPr>
      <w:hyperlink w:history="1" r:id="rId1ocylpvhsww3hrblaqjly">
        <w:r>
          <w:rPr>
            <w:rStyle w:val="Hyperlink"/>
            <w:rFonts w:ascii="Arial" w:cs="Arial" w:eastAsia="Arial" w:hAnsi="Arial"/>
            <w:sz w:val="20"/>
            <w:szCs w:val="20"/>
          </w:rPr>
          <w:t xml:space="preserve">https://wpchat.com/wordpress-live-chat-vs-email-which-drives-more-conversions/</w:t>
        </w:r>
      </w:hyperlink>
    </w:p>
    <w:p>
      <w:pPr>
        <w:spacing w:after="0" w:before="100"/>
      </w:pPr>
      <w:r>
        <w:t xml:space="preserve"/>
      </w:r>
    </w:p>
    <w:p>
      <w:pPr>
        <w:spacing w:after="40" w:before="120"/>
      </w:pPr>
      <w:r>
        <w:rPr>
          <w:rFonts w:ascii="Arial" w:cs="Arial" w:eastAsia="Arial" w:hAnsi="Arial"/>
          <w:b/>
          <w:bCs/>
          <w:color w:val="5B21B6"/>
          <w:sz w:val="18"/>
          <w:szCs w:val="18"/>
        </w:rPr>
        <w:t xml:space="preserve">EMAIL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Hey {{ Contact:firstName|"there" }},</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A quick question: when a customer has a problem right now, do they get a chat response or an email response?</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If it's email, there's a good chance you're losing sales you don't even know about.</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We ran a deep comparison of live chat vs. email support across hundreds of WordPress sites — looking at response times, conversion rates, and customer satisfaction scores. The gap was bigger than we expected.</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Live Chat vs. Email: Which Drives More Conversions? (link to article)</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The short version: speed matters more than almost anything else. Customers who get an answer in under 2 minutes are significantly more likely to buy. Customers who wait for an email? Most of them have moved on.</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Talk soon,</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Zach from WPChat</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General Manager</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P.S. One thing the article highlights is that response speed improves dramatically when you have multiple agents covering different hours. That's available in WPChat Pro — worth keeping in mind if your business is growing.</w:t>
            </w:r>
          </w:p>
        </w:tc>
      </w:tr>
    </w:tbl>
    <w:p>
      <w:pPr>
        <w:spacing w:after="0" w:before="100"/>
      </w:pPr>
      <w:r>
        <w:t xml:space="preserve"/>
      </w:r>
    </w:p>
    <w:p>
      <w:pPr>
        <w:spacing w:after="40" w:before="120"/>
      </w:pPr>
      <w:r>
        <w:rPr>
          <w:rFonts w:ascii="Arial" w:cs="Arial" w:eastAsia="Arial" w:hAnsi="Arial"/>
          <w:b/>
          <w:bCs/>
          <w:color w:val="5B21B6"/>
          <w:sz w:val="18"/>
          <w:szCs w:val="18"/>
        </w:rPr>
        <w:t xml:space="preserve">PRIMARY 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6B7280"/>
                <w:sz w:val="19"/>
                <w:szCs w:val="19"/>
              </w:rPr>
              <w:t xml:space="preserve">Button Text</w:t>
            </w:r>
          </w:p>
        </w:tc>
        <w:tc>
          <w:tcPr>
            <w:tcW w:type="dxa" w:w="7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5B21B6"/>
                <w:sz w:val="20"/>
                <w:szCs w:val="20"/>
              </w:rPr>
              <w:t xml:space="preserve">Read: Live Chat vs. Email →</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6B7280"/>
                <w:sz w:val="19"/>
                <w:szCs w:val="19"/>
              </w:rPr>
              <w:t xml:space="preserve">Destination</w:t>
            </w:r>
          </w:p>
        </w:tc>
        <w:tc>
          <w:tcPr>
            <w:tcW w:type="dxa" w:w="7360"/>
            <w:tcBorders>
              <w:top w:val="single" w:color="D1D5DB" w:sz="1"/>
              <w:left w:val="single" w:color="D1D5DB" w:sz="1"/>
              <w:bottom w:val="single" w:color="D1D5DB" w:sz="1"/>
              <w:right w:val="single" w:color="D1D5DB" w:sz="1"/>
            </w:tcBorders>
            <w:tcMar>
              <w:top w:type="dxa" w:w="80"/>
              <w:left w:type="dxa" w:w="120"/>
              <w:bottom w:type="dxa" w:w="80"/>
              <w:right w:type="dxa" w:w="120"/>
            </w:tcMar>
          </w:tcPr>
          <w:p>
            <w:hyperlink w:history="1" r:id="rIdwmdby4s6pvgwoqnmkcuec">
              <w:r>
                <w:rPr>
                  <w:rStyle w:val="Hyperlink"/>
                  <w:rFonts w:ascii="Arial" w:cs="Arial" w:eastAsia="Arial" w:hAnsi="Arial"/>
                  <w:sz w:val="20"/>
                  <w:szCs w:val="20"/>
                </w:rPr>
                <w:t xml:space="preserve">https://wpchat.com/wordpress-live-chat-vs-email-which-drives-more-conversions/</w:t>
              </w:r>
            </w:hyperlink>
          </w:p>
        </w:tc>
      </w:tr>
    </w:tbl>
    <w:p>
      <w:pPr>
        <w:spacing w:after="0" w:before="100"/>
      </w:pPr>
      <w:r>
        <w:t xml:space="preserve"/>
      </w:r>
    </w:p>
    <w:p>
      <w:pPr>
        <w:spacing w:after="40" w:before="120"/>
      </w:pPr>
      <w:r>
        <w:rPr>
          <w:rFonts w:ascii="Arial" w:cs="Arial" w:eastAsia="Arial" w:hAnsi="Arial"/>
          <w:b/>
          <w:bCs/>
          <w:color w:val="5B21B6"/>
          <w:sz w:val="18"/>
          <w:szCs w:val="18"/>
        </w:rPr>
        <w:t xml:space="preserve">NOTES</w:t>
      </w:r>
    </w:p>
    <w:p>
      <w:pPr>
        <w:spacing w:after="60" w:before="60"/>
      </w:pPr>
      <w:r>
        <w:rPr>
          <w:rFonts w:ascii="Arial" w:cs="Arial" w:eastAsia="Arial" w:hAnsi="Arial"/>
          <w:b w:val="false"/>
          <w:bCs w:val="false"/>
          <w:i/>
          <w:iCs/>
          <w:color w:val="6B7280"/>
          <w:sz w:val="22"/>
          <w:szCs w:val="22"/>
        </w:rPr>
        <w:t xml:space="preserve">The P.S. introduces Multiple Agents (Pro feature) naturally — it ties directly to the article's conclusion about response speed.</w:t>
      </w:r>
    </w:p>
    <w:p>
      <w:pPr>
        <w:spacing w:after="0" w:before="200"/>
      </w:pPr>
      <w:r>
        <w:t xml:space="preserve"/>
      </w:r>
    </w:p>
    <w:p>
      <w:pPr>
        <w:pBdr>
          <w:bottom w:val="single" w:color="D1D5DB" w:sz="4"/>
        </w:pBdr>
        <w:spacing w:after="200" w:before="20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21B6" w:val="clear"/>
            <w:tcMar>
              <w:top w:type="dxa" w:w="120"/>
              <w:left w:type="dxa" w:w="200"/>
              <w:bottom w:type="dxa" w:w="120"/>
              <w:right w:type="dxa" w:w="200"/>
            </w:tcMar>
          </w:tcPr>
          <w:p>
            <w:r>
              <w:rPr>
                <w:rFonts w:ascii="Arial" w:cs="Arial" w:eastAsia="Arial" w:hAnsi="Arial"/>
                <w:b/>
                <w:bCs/>
                <w:color w:val="FFFFFF"/>
                <w:sz w:val="26"/>
                <w:szCs w:val="26"/>
              </w:rPr>
              <w:t xml:space="preserve">Email 5: How WPChat Pro Users Automate Their Lead Gen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TIMING</w:t>
            </w:r>
          </w:p>
          <w:p>
            <w:r>
              <w:rPr>
                <w:rFonts w:ascii="Arial" w:cs="Arial" w:eastAsia="Arial" w:hAnsi="Arial"/>
                <w:color w:val="1F2937"/>
                <w:sz w:val="20"/>
                <w:szCs w:val="20"/>
              </w:rPr>
              <w:t xml:space="preserve">Day 10 after sign-up</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GOAL</w:t>
            </w:r>
          </w:p>
          <w:p>
            <w:r>
              <w:rPr>
                <w:rFonts w:ascii="Arial" w:cs="Arial" w:eastAsia="Arial" w:hAnsi="Arial"/>
                <w:color w:val="1F2937"/>
                <w:sz w:val="20"/>
                <w:szCs w:val="20"/>
              </w:rPr>
              <w:t xml:space="preserve">Explicitly introduce Chat Funnels (the flagship Pro feature) as a desirable upgrade — create genuine FOMO</w:t>
            </w:r>
          </w:p>
        </w:tc>
      </w:tr>
    </w:tbl>
    <w:p>
      <w:pPr>
        <w:spacing w:after="0" w:before="120"/>
      </w:pPr>
      <w:r>
        <w:t xml:space="preserve"/>
      </w:r>
    </w:p>
    <w:p>
      <w:pPr>
        <w:spacing w:after="40" w:before="120"/>
      </w:pPr>
      <w:r>
        <w:rPr>
          <w:rFonts w:ascii="Arial" w:cs="Arial" w:eastAsia="Arial" w:hAnsi="Arial"/>
          <w:b/>
          <w:bCs/>
          <w:color w:val="5B21B6"/>
          <w:sz w:val="18"/>
          <w:szCs w:val="18"/>
        </w:rPr>
        <w:t xml:space="preserve">SUBJECT LINE OPTIONS</w:t>
      </w:r>
    </w:p>
    <w:p>
      <w:pPr>
        <w:pStyle w:val="ListParagraph"/>
        <w:numPr>
          <w:ilvl w:val="0"/>
          <w:numId w:val="2"/>
        </w:numPr>
        <w:spacing w:after="40" w:before="40"/>
      </w:pPr>
      <w:r>
        <w:rPr>
          <w:rFonts w:ascii="Arial" w:cs="Arial" w:eastAsia="Arial" w:hAnsi="Arial"/>
          <w:color w:val="1F2937"/>
          <w:sz w:val="20"/>
          <w:szCs w:val="20"/>
        </w:rPr>
        <w:t xml:space="preserve">This one feature is the reason people upgrade to Pro</w:t>
      </w:r>
    </w:p>
    <w:p>
      <w:pPr>
        <w:pStyle w:val="ListParagraph"/>
        <w:numPr>
          <w:ilvl w:val="0"/>
          <w:numId w:val="2"/>
        </w:numPr>
        <w:spacing w:after="40" w:before="40"/>
      </w:pPr>
      <w:r>
        <w:rPr>
          <w:rFonts w:ascii="Arial" w:cs="Arial" w:eastAsia="Arial" w:hAnsi="Arial"/>
          <w:color w:val="1F2937"/>
          <w:sz w:val="20"/>
          <w:szCs w:val="20"/>
        </w:rPr>
        <w:t xml:space="preserve">What if your chat widget could qualify leads while you slept?</w:t>
      </w:r>
    </w:p>
    <w:p>
      <w:pPr>
        <w:pStyle w:val="ListParagraph"/>
        <w:numPr>
          <w:ilvl w:val="0"/>
          <w:numId w:val="2"/>
        </w:numPr>
        <w:spacing w:after="40" w:before="40"/>
      </w:pPr>
      <w:r>
        <w:rPr>
          <w:rFonts w:ascii="Arial" w:cs="Arial" w:eastAsia="Arial" w:hAnsi="Arial"/>
          <w:color w:val="1F2937"/>
          <w:sz w:val="20"/>
          <w:szCs w:val="20"/>
        </w:rPr>
        <w:t xml:space="preserve">Meet Chat Funnels — WPChat's most popular Pro feature</w:t>
      </w:r>
    </w:p>
    <w:p>
      <w:pPr>
        <w:spacing w:after="0" w:before="100"/>
      </w:pPr>
      <w:r>
        <w:t xml:space="preserve"/>
      </w:r>
    </w:p>
    <w:p>
      <w:pPr>
        <w:spacing w:after="40" w:before="120"/>
      </w:pPr>
      <w:r>
        <w:rPr>
          <w:rFonts w:ascii="Arial" w:cs="Arial" w:eastAsia="Arial" w:hAnsi="Arial"/>
          <w:b/>
          <w:bCs/>
          <w:color w:val="5B21B6"/>
          <w:sz w:val="18"/>
          <w:szCs w:val="18"/>
        </w:rPr>
        <w:t xml:space="preserve">PREVIEW TEXT</w:t>
      </w:r>
    </w:p>
    <w:p>
      <w:pPr>
        <w:spacing w:after="60" w:before="60"/>
      </w:pPr>
      <w:r>
        <w:rPr>
          <w:rFonts w:ascii="Arial" w:cs="Arial" w:eastAsia="Arial" w:hAnsi="Arial"/>
          <w:b w:val="false"/>
          <w:bCs w:val="false"/>
          <w:i/>
          <w:iCs/>
          <w:color w:val="6B7280"/>
          <w:sz w:val="22"/>
          <w:szCs w:val="22"/>
        </w:rPr>
        <w:t xml:space="preserve">Imagine a visitor lands at 2am and leaves as a qualified lead. That's Chat Funnels.</w:t>
      </w:r>
    </w:p>
    <w:p>
      <w:pPr>
        <w:spacing w:after="0" w:before="100"/>
      </w:pPr>
      <w:r>
        <w:t xml:space="preserve"/>
      </w:r>
    </w:p>
    <w:p>
      <w:pPr>
        <w:spacing w:after="40" w:before="120"/>
      </w:pPr>
      <w:r>
        <w:rPr>
          <w:rFonts w:ascii="Arial" w:cs="Arial" w:eastAsia="Arial" w:hAnsi="Arial"/>
          <w:b/>
          <w:bCs/>
          <w:color w:val="5B21B6"/>
          <w:sz w:val="18"/>
          <w:szCs w:val="18"/>
        </w:rPr>
        <w:t xml:space="preserve">PURPOSE</w:t>
      </w:r>
    </w:p>
    <w:p>
      <w:pPr>
        <w:spacing w:after="60" w:before="60"/>
      </w:pPr>
      <w:r>
        <w:rPr>
          <w:rFonts w:ascii="Arial" w:cs="Arial" w:eastAsia="Arial" w:hAnsi="Arial"/>
          <w:b w:val="false"/>
          <w:bCs w:val="false"/>
          <w:i w:val="false"/>
          <w:iCs w:val="false"/>
          <w:color w:val="1F2937"/>
          <w:sz w:val="22"/>
          <w:szCs w:val="22"/>
        </w:rPr>
        <w:t xml:space="preserve">Create clear desire for a specific Pro feature. This is the transition email from education to conversion.</w:t>
      </w:r>
    </w:p>
    <w:p>
      <w:pPr>
        <w:spacing w:after="0" w:before="100"/>
      </w:pPr>
      <w:r>
        <w:t xml:space="preserve"/>
      </w:r>
    </w:p>
    <w:p>
      <w:pPr>
        <w:spacing w:after="40" w:before="120"/>
      </w:pPr>
      <w:r>
        <w:rPr>
          <w:rFonts w:ascii="Arial" w:cs="Arial" w:eastAsia="Arial" w:hAnsi="Arial"/>
          <w:b/>
          <w:bCs/>
          <w:color w:val="5B21B6"/>
          <w:sz w:val="18"/>
          <w:szCs w:val="18"/>
        </w:rPr>
        <w:t xml:space="preserve">ARTICLE TO PROMOTE</w:t>
      </w:r>
    </w:p>
    <w:p>
      <w:pPr>
        <w:spacing w:after="40" w:before="40"/>
      </w:pPr>
      <w:hyperlink w:history="1" r:id="rId6-ivnpbfesq0i0zr4qxmn">
        <w:r>
          <w:rPr>
            <w:rStyle w:val="Hyperlink"/>
            <w:rFonts w:ascii="Arial" w:cs="Arial" w:eastAsia="Arial" w:hAnsi="Arial"/>
            <w:sz w:val="20"/>
            <w:szCs w:val="20"/>
          </w:rPr>
          <w:t xml:space="preserve">https://wpchat.com/chat-funnel-in-wpchat/</w:t>
        </w:r>
      </w:hyperlink>
    </w:p>
    <w:p>
      <w:pPr>
        <w:spacing w:after="0" w:before="100"/>
      </w:pPr>
      <w:r>
        <w:t xml:space="preserve"/>
      </w:r>
    </w:p>
    <w:p>
      <w:pPr>
        <w:spacing w:after="40" w:before="120"/>
      </w:pPr>
      <w:r>
        <w:rPr>
          <w:rFonts w:ascii="Arial" w:cs="Arial" w:eastAsia="Arial" w:hAnsi="Arial"/>
          <w:b/>
          <w:bCs/>
          <w:color w:val="5B21B6"/>
          <w:sz w:val="18"/>
          <w:szCs w:val="18"/>
        </w:rPr>
        <w:t xml:space="preserve">EMAIL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Hey {{ Contact:firstName|"there" }},</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What if your website could qualify leads, answer objections, and guide visitors to the right product — automatically — even when you're not at your desk?</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That's exactly what Chat Funnels in WPChat Pro do.</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Instead of waiting passively for someone to send a message, a Chat Funnel proactively starts a conversation, asks the right questions, and routes the visitor based on their answers. It's like having a sales assistant running 24/7 — without the salary.</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We wrote a full breakdown of how it works and how to set one up:</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How to Use Chat Funnels in WPChat (link to article)</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If you've ever lost a lead because a visitor had a question at midnight and nobody was there to answer it, Chat Funnels are the solution.</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Talk soon,</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Zach from WPChat</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General Manager</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P.S. Chat Funnels are a WPChat Pro feature. Next week, I'll be sharing something that makes upgrading a very easy decision. Stay tuned.</w:t>
            </w:r>
          </w:p>
        </w:tc>
      </w:tr>
    </w:tbl>
    <w:p>
      <w:pPr>
        <w:spacing w:after="0" w:before="100"/>
      </w:pPr>
      <w:r>
        <w:t xml:space="preserve"/>
      </w:r>
    </w:p>
    <w:p>
      <w:pPr>
        <w:spacing w:after="40" w:before="120"/>
      </w:pPr>
      <w:r>
        <w:rPr>
          <w:rFonts w:ascii="Arial" w:cs="Arial" w:eastAsia="Arial" w:hAnsi="Arial"/>
          <w:b/>
          <w:bCs/>
          <w:color w:val="5B21B6"/>
          <w:sz w:val="18"/>
          <w:szCs w:val="18"/>
        </w:rPr>
        <w:t xml:space="preserve">PRIMARY 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6B7280"/>
                <w:sz w:val="19"/>
                <w:szCs w:val="19"/>
              </w:rPr>
              <w:t xml:space="preserve">Button Text</w:t>
            </w:r>
          </w:p>
        </w:tc>
        <w:tc>
          <w:tcPr>
            <w:tcW w:type="dxa" w:w="7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5B21B6"/>
                <w:sz w:val="20"/>
                <w:szCs w:val="20"/>
              </w:rPr>
              <w:t xml:space="preserve">See How Chat Funnels Work →</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6B7280"/>
                <w:sz w:val="19"/>
                <w:szCs w:val="19"/>
              </w:rPr>
              <w:t xml:space="preserve">Destination</w:t>
            </w:r>
          </w:p>
        </w:tc>
        <w:tc>
          <w:tcPr>
            <w:tcW w:type="dxa" w:w="7360"/>
            <w:tcBorders>
              <w:top w:val="single" w:color="D1D5DB" w:sz="1"/>
              <w:left w:val="single" w:color="D1D5DB" w:sz="1"/>
              <w:bottom w:val="single" w:color="D1D5DB" w:sz="1"/>
              <w:right w:val="single" w:color="D1D5DB" w:sz="1"/>
            </w:tcBorders>
            <w:tcMar>
              <w:top w:type="dxa" w:w="80"/>
              <w:left w:type="dxa" w:w="120"/>
              <w:bottom w:type="dxa" w:w="80"/>
              <w:right w:type="dxa" w:w="120"/>
            </w:tcMar>
          </w:tcPr>
          <w:p>
            <w:hyperlink w:history="1" r:id="rId2fqyvnzzfmhd4o45fxpxp">
              <w:r>
                <w:rPr>
                  <w:rStyle w:val="Hyperlink"/>
                  <w:rFonts w:ascii="Arial" w:cs="Arial" w:eastAsia="Arial" w:hAnsi="Arial"/>
                  <w:sz w:val="20"/>
                  <w:szCs w:val="20"/>
                </w:rPr>
                <w:t xml:space="preserve">https://wpchat.com/chat-funnel-in-wpchat/</w:t>
              </w:r>
            </w:hyperlink>
          </w:p>
        </w:tc>
      </w:tr>
    </w:tbl>
    <w:p>
      <w:pPr>
        <w:spacing w:after="0" w:before="100"/>
      </w:pPr>
      <w:r>
        <w:t xml:space="preserve"/>
      </w:r>
    </w:p>
    <w:p>
      <w:pPr>
        <w:spacing w:after="40" w:before="120"/>
      </w:pPr>
      <w:r>
        <w:rPr>
          <w:rFonts w:ascii="Arial" w:cs="Arial" w:eastAsia="Arial" w:hAnsi="Arial"/>
          <w:b/>
          <w:bCs/>
          <w:color w:val="5B21B6"/>
          <w:sz w:val="18"/>
          <w:szCs w:val="18"/>
        </w:rPr>
        <w:t xml:space="preserve">NOTES</w:t>
      </w:r>
    </w:p>
    <w:p>
      <w:pPr>
        <w:spacing w:after="60" w:before="60"/>
      </w:pPr>
      <w:r>
        <w:rPr>
          <w:rFonts w:ascii="Arial" w:cs="Arial" w:eastAsia="Arial" w:hAnsi="Arial"/>
          <w:b w:val="false"/>
          <w:bCs w:val="false"/>
          <w:i/>
          <w:iCs/>
          <w:color w:val="6B7280"/>
          <w:sz w:val="22"/>
          <w:szCs w:val="22"/>
        </w:rPr>
        <w:t xml:space="preserve">The P.S. creates a direct bridge to the upcoming offer email. This is intentional anticipation-building.</w:t>
      </w:r>
    </w:p>
    <w:p>
      <w:pPr>
        <w:spacing w:after="0" w:before="200"/>
      </w:pPr>
      <w:r>
        <w:t xml:space="preserve"/>
      </w:r>
    </w:p>
    <w:p>
      <w:pPr>
        <w:pBdr>
          <w:bottom w:val="single" w:color="D1D5DB" w:sz="4"/>
        </w:pBdr>
        <w:spacing w:after="200" w:before="20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21B6" w:val="clear"/>
            <w:tcMar>
              <w:top w:type="dxa" w:w="120"/>
              <w:left w:type="dxa" w:w="200"/>
              <w:bottom w:type="dxa" w:w="120"/>
              <w:right w:type="dxa" w:w="200"/>
            </w:tcMar>
          </w:tcPr>
          <w:p>
            <w:r>
              <w:rPr>
                <w:rFonts w:ascii="Arial" w:cs="Arial" w:eastAsia="Arial" w:hAnsi="Arial"/>
                <w:b/>
                <w:bCs/>
                <w:color w:val="FFFFFF"/>
                <w:sz w:val="26"/>
                <w:szCs w:val="26"/>
              </w:rPr>
              <w:t xml:space="preserve">Email 6: How Businesses Save Hours Every Week With WPChat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TIMING</w:t>
            </w:r>
          </w:p>
          <w:p>
            <w:r>
              <w:rPr>
                <w:rFonts w:ascii="Arial" w:cs="Arial" w:eastAsia="Arial" w:hAnsi="Arial"/>
                <w:color w:val="1F2937"/>
                <w:sz w:val="20"/>
                <w:szCs w:val="20"/>
              </w:rPr>
              <w:t xml:space="preserve">Day 13 after sign-up</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GOAL</w:t>
            </w:r>
          </w:p>
          <w:p>
            <w:r>
              <w:rPr>
                <w:rFonts w:ascii="Arial" w:cs="Arial" w:eastAsia="Arial" w:hAnsi="Arial"/>
                <w:color w:val="1F2937"/>
                <w:sz w:val="20"/>
                <w:szCs w:val="20"/>
              </w:rPr>
              <w:t xml:space="preserve">Warm the user up with social proof and outcome storytelling immediately before the offer email</w:t>
            </w:r>
          </w:p>
        </w:tc>
      </w:tr>
    </w:tbl>
    <w:p>
      <w:pPr>
        <w:spacing w:after="0" w:before="120"/>
      </w:pPr>
      <w:r>
        <w:t xml:space="preserve"/>
      </w:r>
    </w:p>
    <w:p>
      <w:pPr>
        <w:spacing w:after="40" w:before="120"/>
      </w:pPr>
      <w:r>
        <w:rPr>
          <w:rFonts w:ascii="Arial" w:cs="Arial" w:eastAsia="Arial" w:hAnsi="Arial"/>
          <w:b/>
          <w:bCs/>
          <w:color w:val="5B21B6"/>
          <w:sz w:val="18"/>
          <w:szCs w:val="18"/>
        </w:rPr>
        <w:t xml:space="preserve">SUBJECT LINE OPTIONS</w:t>
      </w:r>
    </w:p>
    <w:p>
      <w:pPr>
        <w:pStyle w:val="ListParagraph"/>
        <w:numPr>
          <w:ilvl w:val="0"/>
          <w:numId w:val="2"/>
        </w:numPr>
        <w:spacing w:after="40" w:before="40"/>
      </w:pPr>
      <w:r>
        <w:rPr>
          <w:rFonts w:ascii="Arial" w:cs="Arial" w:eastAsia="Arial" w:hAnsi="Arial"/>
          <w:color w:val="1F2937"/>
          <w:sz w:val="20"/>
          <w:szCs w:val="20"/>
        </w:rPr>
        <w:t xml:space="preserve">How [businesses like yours] save hours every week with WPChat</w:t>
      </w:r>
    </w:p>
    <w:p>
      <w:pPr>
        <w:pStyle w:val="ListParagraph"/>
        <w:numPr>
          <w:ilvl w:val="0"/>
          <w:numId w:val="2"/>
        </w:numPr>
        <w:spacing w:after="40" w:before="40"/>
      </w:pPr>
      <w:r>
        <w:rPr>
          <w:rFonts w:ascii="Arial" w:cs="Arial" w:eastAsia="Arial" w:hAnsi="Arial"/>
          <w:color w:val="1F2937"/>
          <w:sz w:val="20"/>
          <w:szCs w:val="20"/>
        </w:rPr>
        <w:t xml:space="preserve">AI support that actually works — no coding required</w:t>
      </w:r>
    </w:p>
    <w:p>
      <w:pPr>
        <w:pStyle w:val="ListParagraph"/>
        <w:numPr>
          <w:ilvl w:val="0"/>
          <w:numId w:val="2"/>
        </w:numPr>
        <w:spacing w:after="40" w:before="40"/>
      </w:pPr>
      <w:r>
        <w:rPr>
          <w:rFonts w:ascii="Arial" w:cs="Arial" w:eastAsia="Arial" w:hAnsi="Arial"/>
          <w:color w:val="1F2937"/>
          <w:sz w:val="20"/>
          <w:szCs w:val="20"/>
        </w:rPr>
        <w:t xml:space="preserve">The WPChat feature that saves our users the most time</w:t>
      </w:r>
    </w:p>
    <w:p>
      <w:pPr>
        <w:spacing w:after="0" w:before="100"/>
      </w:pPr>
      <w:r>
        <w:t xml:space="preserve"/>
      </w:r>
    </w:p>
    <w:p>
      <w:pPr>
        <w:spacing w:after="40" w:before="120"/>
      </w:pPr>
      <w:r>
        <w:rPr>
          <w:rFonts w:ascii="Arial" w:cs="Arial" w:eastAsia="Arial" w:hAnsi="Arial"/>
          <w:b/>
          <w:bCs/>
          <w:color w:val="5B21B6"/>
          <w:sz w:val="18"/>
          <w:szCs w:val="18"/>
        </w:rPr>
        <w:t xml:space="preserve">PREVIEW TEXT</w:t>
      </w:r>
    </w:p>
    <w:p>
      <w:pPr>
        <w:spacing w:after="60" w:before="60"/>
      </w:pPr>
      <w:r>
        <w:rPr>
          <w:rFonts w:ascii="Arial" w:cs="Arial" w:eastAsia="Arial" w:hAnsi="Arial"/>
          <w:b w:val="false"/>
          <w:bCs w:val="false"/>
          <w:i/>
          <w:iCs/>
          <w:color w:val="6B7280"/>
          <w:sz w:val="22"/>
          <w:szCs w:val="22"/>
        </w:rPr>
        <w:t xml:space="preserve">Customer service shouldn't eat your whole day. Here's how to automate the repetitive stuff.</w:t>
      </w:r>
    </w:p>
    <w:p>
      <w:pPr>
        <w:spacing w:after="0" w:before="100"/>
      </w:pPr>
      <w:r>
        <w:t xml:space="preserve"/>
      </w:r>
    </w:p>
    <w:p>
      <w:pPr>
        <w:spacing w:after="40" w:before="120"/>
      </w:pPr>
      <w:r>
        <w:rPr>
          <w:rFonts w:ascii="Arial" w:cs="Arial" w:eastAsia="Arial" w:hAnsi="Arial"/>
          <w:b/>
          <w:bCs/>
          <w:color w:val="5B21B6"/>
          <w:sz w:val="18"/>
          <w:szCs w:val="18"/>
        </w:rPr>
        <w:t xml:space="preserve">PURPOSE</w:t>
      </w:r>
    </w:p>
    <w:p>
      <w:pPr>
        <w:spacing w:after="60" w:before="60"/>
      </w:pPr>
      <w:r>
        <w:rPr>
          <w:rFonts w:ascii="Arial" w:cs="Arial" w:eastAsia="Arial" w:hAnsi="Arial"/>
          <w:b w:val="false"/>
          <w:bCs w:val="false"/>
          <w:i w:val="false"/>
          <w:iCs w:val="false"/>
          <w:color w:val="1F2937"/>
          <w:sz w:val="22"/>
          <w:szCs w:val="22"/>
        </w:rPr>
        <w:t xml:space="preserve">Build credibility and paint a picture of the Pro outcome the user could have — right before the offer lands.</w:t>
      </w:r>
    </w:p>
    <w:p>
      <w:pPr>
        <w:spacing w:after="0" w:before="100"/>
      </w:pPr>
      <w:r>
        <w:t xml:space="preserve"/>
      </w:r>
    </w:p>
    <w:p>
      <w:pPr>
        <w:spacing w:after="40" w:before="120"/>
      </w:pPr>
      <w:r>
        <w:rPr>
          <w:rFonts w:ascii="Arial" w:cs="Arial" w:eastAsia="Arial" w:hAnsi="Arial"/>
          <w:b/>
          <w:bCs/>
          <w:color w:val="5B21B6"/>
          <w:sz w:val="18"/>
          <w:szCs w:val="18"/>
        </w:rPr>
        <w:t xml:space="preserve">ARTICLE TO PROMOTE</w:t>
      </w:r>
    </w:p>
    <w:p>
      <w:pPr>
        <w:spacing w:after="40" w:before="40"/>
      </w:pPr>
      <w:hyperlink w:history="1" r:id="rIdrj_dsd-ejdvrptpzf8-ue">
        <w:r>
          <w:rPr>
            <w:rStyle w:val="Hyperlink"/>
            <w:rFonts w:ascii="Arial" w:cs="Arial" w:eastAsia="Arial" w:hAnsi="Arial"/>
            <w:sz w:val="20"/>
            <w:szCs w:val="20"/>
          </w:rPr>
          <w:t xml:space="preserve">https://wpchat.com/ai-powered-support-how-wpchat-saves-hours-on-customer-service/</w:t>
        </w:r>
      </w:hyperlink>
    </w:p>
    <w:p>
      <w:pPr>
        <w:spacing w:after="0" w:before="100"/>
      </w:pPr>
      <w:r>
        <w:t xml:space="preserve"/>
      </w:r>
    </w:p>
    <w:p>
      <w:pPr>
        <w:spacing w:after="40" w:before="120"/>
      </w:pPr>
      <w:r>
        <w:rPr>
          <w:rFonts w:ascii="Arial" w:cs="Arial" w:eastAsia="Arial" w:hAnsi="Arial"/>
          <w:b/>
          <w:bCs/>
          <w:color w:val="5B21B6"/>
          <w:sz w:val="18"/>
          <w:szCs w:val="18"/>
        </w:rPr>
        <w:t xml:space="preserve">EMAIL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Hey {{ Contact:firstName|"there" }},</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One of the most common things we hear from WPChat Pro users is some version of this:</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"I can't believe how much time I used to spend answering the same 5 questions over and over."</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With WPChat Pro's automated support features — from unlimited FAQ entries to full Chat Funnels — most of those repetitive questions get handled automatically. No waiting, no copy-paste replies, no customer left hanging at 11pm.</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We wrote up a detailed look at exactly how this works in practice:</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AI-Powered Support: How WPChat Saves Hours on Customer Service (link to article)</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Whether you're a solo founder or a small team, getting those hours back matters.</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Talk soon,</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Zach from WPChat</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General Manager</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P.S. Tomorrow I'm sending you something I think you're really going to like. Keep an eye on your inbox.</w:t>
            </w:r>
          </w:p>
        </w:tc>
      </w:tr>
    </w:tbl>
    <w:p>
      <w:pPr>
        <w:spacing w:after="0" w:before="100"/>
      </w:pPr>
      <w:r>
        <w:t xml:space="preserve"/>
      </w:r>
    </w:p>
    <w:p>
      <w:pPr>
        <w:spacing w:after="40" w:before="120"/>
      </w:pPr>
      <w:r>
        <w:rPr>
          <w:rFonts w:ascii="Arial" w:cs="Arial" w:eastAsia="Arial" w:hAnsi="Arial"/>
          <w:b/>
          <w:bCs/>
          <w:color w:val="5B21B6"/>
          <w:sz w:val="18"/>
          <w:szCs w:val="18"/>
        </w:rPr>
        <w:t xml:space="preserve">PRIMARY 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6B7280"/>
                <w:sz w:val="19"/>
                <w:szCs w:val="19"/>
              </w:rPr>
              <w:t xml:space="preserve">Button Text</w:t>
            </w:r>
          </w:p>
        </w:tc>
        <w:tc>
          <w:tcPr>
            <w:tcW w:type="dxa" w:w="7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5B21B6"/>
                <w:sz w:val="20"/>
                <w:szCs w:val="20"/>
              </w:rPr>
              <w:t xml:space="preserve">Read: How WPChat Saves Hours on Support →</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6B7280"/>
                <w:sz w:val="19"/>
                <w:szCs w:val="19"/>
              </w:rPr>
              <w:t xml:space="preserve">Destination</w:t>
            </w:r>
          </w:p>
        </w:tc>
        <w:tc>
          <w:tcPr>
            <w:tcW w:type="dxa" w:w="7360"/>
            <w:tcBorders>
              <w:top w:val="single" w:color="D1D5DB" w:sz="1"/>
              <w:left w:val="single" w:color="D1D5DB" w:sz="1"/>
              <w:bottom w:val="single" w:color="D1D5DB" w:sz="1"/>
              <w:right w:val="single" w:color="D1D5DB" w:sz="1"/>
            </w:tcBorders>
            <w:tcMar>
              <w:top w:type="dxa" w:w="80"/>
              <w:left w:type="dxa" w:w="120"/>
              <w:bottom w:type="dxa" w:w="80"/>
              <w:right w:type="dxa" w:w="120"/>
            </w:tcMar>
          </w:tcPr>
          <w:p>
            <w:hyperlink w:history="1" r:id="rIdti5pbjar5aysstxtg0i1z">
              <w:r>
                <w:rPr>
                  <w:rStyle w:val="Hyperlink"/>
                  <w:rFonts w:ascii="Arial" w:cs="Arial" w:eastAsia="Arial" w:hAnsi="Arial"/>
                  <w:sz w:val="20"/>
                  <w:szCs w:val="20"/>
                </w:rPr>
                <w:t xml:space="preserve">https://wpchat.com/ai-powered-support-how-wpchat-saves-hours-on-customer-service/</w:t>
              </w:r>
            </w:hyperlink>
          </w:p>
        </w:tc>
      </w:tr>
    </w:tbl>
    <w:p>
      <w:pPr>
        <w:spacing w:after="0" w:before="100"/>
      </w:pPr>
      <w:r>
        <w:t xml:space="preserve"/>
      </w:r>
    </w:p>
    <w:p>
      <w:pPr>
        <w:spacing w:after="40" w:before="120"/>
      </w:pPr>
      <w:r>
        <w:rPr>
          <w:rFonts w:ascii="Arial" w:cs="Arial" w:eastAsia="Arial" w:hAnsi="Arial"/>
          <w:b/>
          <w:bCs/>
          <w:color w:val="5B21B6"/>
          <w:sz w:val="18"/>
          <w:szCs w:val="18"/>
        </w:rPr>
        <w:t xml:space="preserve">NOTES</w:t>
      </w:r>
    </w:p>
    <w:p>
      <w:pPr>
        <w:spacing w:after="60" w:before="60"/>
      </w:pPr>
      <w:r>
        <w:rPr>
          <w:rFonts w:ascii="Arial" w:cs="Arial" w:eastAsia="Arial" w:hAnsi="Arial"/>
          <w:b w:val="false"/>
          <w:bCs w:val="false"/>
          <w:i/>
          <w:iCs/>
          <w:color w:val="6B7280"/>
          <w:sz w:val="22"/>
          <w:szCs w:val="22"/>
        </w:rPr>
        <w:t xml:space="preserve">The P.S. creates direct anticipation for the offer email — "tomorrow" creates a specific, concrete expectation.</w:t>
      </w:r>
    </w:p>
    <w:p>
      <w:pPr>
        <w:spacing w:after="0" w:before="200"/>
      </w:pPr>
      <w:r>
        <w:t xml:space="preserve"/>
      </w:r>
    </w:p>
    <w:p>
      <w:pPr>
        <w:pBdr>
          <w:bottom w:val="single" w:color="D1D5DB" w:sz="4"/>
        </w:pBdr>
        <w:spacing w:after="200" w:before="20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21B6" w:val="clear"/>
            <w:tcMar>
              <w:top w:type="dxa" w:w="120"/>
              <w:left w:type="dxa" w:w="200"/>
              <w:bottom w:type="dxa" w:w="120"/>
              <w:right w:type="dxa" w:w="200"/>
            </w:tcMar>
          </w:tcPr>
          <w:p>
            <w:r>
              <w:rPr>
                <w:rFonts w:ascii="Arial" w:cs="Arial" w:eastAsia="Arial" w:hAnsi="Arial"/>
                <w:b/>
                <w:bCs/>
                <w:color w:val="FFFFFF"/>
                <w:sz w:val="26"/>
                <w:szCs w:val="26"/>
              </w:rPr>
              <w:t xml:space="preserve">Email 7: [Special Offer] 50% Off WPChat Pro — This Week Only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TIMING</w:t>
            </w:r>
          </w:p>
          <w:p>
            <w:r>
              <w:rPr>
                <w:rFonts w:ascii="Arial" w:cs="Arial" w:eastAsia="Arial" w:hAnsi="Arial"/>
                <w:color w:val="1F2937"/>
                <w:sz w:val="20"/>
                <w:szCs w:val="20"/>
              </w:rPr>
              <w:t xml:space="preserve">Day 14 after sign-up</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GOAL</w:t>
            </w:r>
          </w:p>
          <w:p>
            <w:r>
              <w:rPr>
                <w:rFonts w:ascii="Arial" w:cs="Arial" w:eastAsia="Arial" w:hAnsi="Arial"/>
                <w:color w:val="1F2937"/>
                <w:sz w:val="20"/>
                <w:szCs w:val="20"/>
              </w:rPr>
              <w:t xml:space="preserve">Convert LITE users to Pro with a clear, urgent, outcome-led offer</w:t>
            </w:r>
          </w:p>
        </w:tc>
      </w:tr>
    </w:tbl>
    <w:p>
      <w:pPr>
        <w:spacing w:after="0" w:before="120"/>
      </w:pPr>
      <w:r>
        <w:t xml:space="preserve"/>
      </w:r>
    </w:p>
    <w:p>
      <w:pPr>
        <w:spacing w:after="40" w:before="120"/>
      </w:pPr>
      <w:r>
        <w:rPr>
          <w:rFonts w:ascii="Arial" w:cs="Arial" w:eastAsia="Arial" w:hAnsi="Arial"/>
          <w:b/>
          <w:bCs/>
          <w:color w:val="5B21B6"/>
          <w:sz w:val="18"/>
          <w:szCs w:val="18"/>
        </w:rPr>
        <w:t xml:space="preserve">SUBJECT LINE OPTIONS</w:t>
      </w:r>
    </w:p>
    <w:p>
      <w:pPr>
        <w:pStyle w:val="ListParagraph"/>
        <w:numPr>
          <w:ilvl w:val="0"/>
          <w:numId w:val="2"/>
        </w:numPr>
        <w:spacing w:after="40" w:before="40"/>
      </w:pPr>
      <w:r>
        <w:rPr>
          <w:rFonts w:ascii="Arial" w:cs="Arial" w:eastAsia="Arial" w:hAnsi="Arial"/>
          <w:color w:val="1F2937"/>
          <w:sz w:val="20"/>
          <w:szCs w:val="20"/>
        </w:rPr>
        <w:t xml:space="preserve">50% off WPChat Pro — offer ends [DAY]</w:t>
      </w:r>
    </w:p>
    <w:p>
      <w:pPr>
        <w:pStyle w:val="ListParagraph"/>
        <w:numPr>
          <w:ilvl w:val="0"/>
          <w:numId w:val="2"/>
        </w:numPr>
        <w:spacing w:after="40" w:before="40"/>
      </w:pPr>
      <w:r>
        <w:rPr>
          <w:rFonts w:ascii="Arial" w:cs="Arial" w:eastAsia="Arial" w:hAnsi="Arial"/>
          <w:color w:val="1F2937"/>
          <w:sz w:val="20"/>
          <w:szCs w:val="20"/>
        </w:rPr>
        <w:t xml:space="preserve">Your exclusive upgrade offer (expires in 5 days)</w:t>
      </w:r>
    </w:p>
    <w:p>
      <w:pPr>
        <w:pStyle w:val="ListParagraph"/>
        <w:numPr>
          <w:ilvl w:val="0"/>
          <w:numId w:val="2"/>
        </w:numPr>
        <w:spacing w:after="40" w:before="40"/>
      </w:pPr>
      <w:r>
        <w:rPr>
          <w:rFonts w:ascii="Arial" w:cs="Arial" w:eastAsia="Arial" w:hAnsi="Arial"/>
          <w:color w:val="1F2937"/>
          <w:sz w:val="20"/>
          <w:szCs w:val="20"/>
        </w:rPr>
        <w:t xml:space="preserve">This is the lowest price you'll see on WPChat Pro</w:t>
      </w:r>
    </w:p>
    <w:p>
      <w:pPr>
        <w:spacing w:after="0" w:before="100"/>
      </w:pPr>
      <w:r>
        <w:t xml:space="preserve"/>
      </w:r>
    </w:p>
    <w:p>
      <w:pPr>
        <w:spacing w:after="40" w:before="120"/>
      </w:pPr>
      <w:r>
        <w:rPr>
          <w:rFonts w:ascii="Arial" w:cs="Arial" w:eastAsia="Arial" w:hAnsi="Arial"/>
          <w:b/>
          <w:bCs/>
          <w:color w:val="5B21B6"/>
          <w:sz w:val="18"/>
          <w:szCs w:val="18"/>
        </w:rPr>
        <w:t xml:space="preserve">PREVIEW TEXT</w:t>
      </w:r>
    </w:p>
    <w:p>
      <w:pPr>
        <w:spacing w:after="60" w:before="60"/>
      </w:pPr>
      <w:r>
        <w:rPr>
          <w:rFonts w:ascii="Arial" w:cs="Arial" w:eastAsia="Arial" w:hAnsi="Arial"/>
          <w:b w:val="false"/>
          <w:bCs w:val="false"/>
          <w:i/>
          <w:iCs/>
          <w:color w:val="6B7280"/>
          <w:sz w:val="22"/>
          <w:szCs w:val="22"/>
        </w:rPr>
        <w:t xml:space="preserve">Unlock Chat Funnels, unlimited agents, and advanced analytics — at half the price.</w:t>
      </w:r>
    </w:p>
    <w:p>
      <w:pPr>
        <w:spacing w:after="0" w:before="100"/>
      </w:pPr>
      <w:r>
        <w:t xml:space="preserve"/>
      </w:r>
    </w:p>
    <w:p>
      <w:pPr>
        <w:spacing w:after="40" w:before="120"/>
      </w:pPr>
      <w:r>
        <w:rPr>
          <w:rFonts w:ascii="Arial" w:cs="Arial" w:eastAsia="Arial" w:hAnsi="Arial"/>
          <w:b/>
          <w:bCs/>
          <w:color w:val="5B21B6"/>
          <w:sz w:val="18"/>
          <w:szCs w:val="18"/>
        </w:rPr>
        <w:t xml:space="preserve">PURPOSE</w:t>
      </w:r>
    </w:p>
    <w:p>
      <w:pPr>
        <w:spacing w:after="60" w:before="60"/>
      </w:pPr>
      <w:r>
        <w:rPr>
          <w:rFonts w:ascii="Arial" w:cs="Arial" w:eastAsia="Arial" w:hAnsi="Arial"/>
          <w:b w:val="false"/>
          <w:bCs w:val="false"/>
          <w:i w:val="false"/>
          <w:iCs w:val="false"/>
          <w:color w:val="1F2937"/>
          <w:sz w:val="22"/>
          <w:szCs w:val="22"/>
        </w:rPr>
        <w:t xml:space="preserve">This is the primary conversion email. Lead with outcomes and urgency, not features. One clear CTA. Deadline is required for this to work.</w:t>
      </w:r>
    </w:p>
    <w:p>
      <w:pPr>
        <w:spacing w:after="0" w:before="100"/>
      </w:pPr>
      <w:r>
        <w:t xml:space="preserve"/>
      </w:r>
    </w:p>
    <w:p>
      <w:pPr>
        <w:spacing w:after="40" w:before="120"/>
      </w:pPr>
      <w:r>
        <w:rPr>
          <w:rFonts w:ascii="Arial" w:cs="Arial" w:eastAsia="Arial" w:hAnsi="Arial"/>
          <w:b/>
          <w:bCs/>
          <w:color w:val="5B21B6"/>
          <w:sz w:val="18"/>
          <w:szCs w:val="18"/>
        </w:rPr>
        <w:t xml:space="preserve">EMAIL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Hi {{ Contact:firstName|"there" }},</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I have something for you — but it's only available until [DAY, DATE].</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For the next 5 days, you can upgrade to WPChat Pro at 50% off. This is a new-user offer we don't advertise publicly, and once it expires, it's gone.</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Here's what you unlock when you upgrade:</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Chat Funnels — automate lead qualification and guide visitors to the right product, 24/7</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Unlimited Agents — scale your support team without limits</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Unlimited FAQs — build a complete, searchable help center</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Full Widget Customization — match your brand perfectly</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Detailed Analytics — see exactly what's working and double down</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You've spent the last two weeks building something. WPChat Pro is what turns that foundation into a system that works for you around the clock.</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Claim Your 50% Off WPChat Pro (offer ends [DATE])</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Talk soon,</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Zach from WPChat</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General Manager</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P.S. This offer is specifically for new LITE users and won't be repeated. If you've been thinking about upgrading, now is genuinely the best time to do it.</w:t>
            </w:r>
          </w:p>
        </w:tc>
      </w:tr>
    </w:tbl>
    <w:p>
      <w:pPr>
        <w:spacing w:after="0" w:before="100"/>
      </w:pPr>
      <w:r>
        <w:t xml:space="preserve"/>
      </w:r>
    </w:p>
    <w:p>
      <w:pPr>
        <w:spacing w:after="40" w:before="120"/>
      </w:pPr>
      <w:r>
        <w:rPr>
          <w:rFonts w:ascii="Arial" w:cs="Arial" w:eastAsia="Arial" w:hAnsi="Arial"/>
          <w:b/>
          <w:bCs/>
          <w:color w:val="5B21B6"/>
          <w:sz w:val="18"/>
          <w:szCs w:val="18"/>
        </w:rPr>
        <w:t xml:space="preserve">PRIMARY 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6B7280"/>
                <w:sz w:val="19"/>
                <w:szCs w:val="19"/>
              </w:rPr>
              <w:t xml:space="preserve">Button Text</w:t>
            </w:r>
          </w:p>
        </w:tc>
        <w:tc>
          <w:tcPr>
            <w:tcW w:type="dxa" w:w="7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5B21B6"/>
                <w:sz w:val="20"/>
                <w:szCs w:val="20"/>
              </w:rPr>
              <w:t xml:space="preserve">Claim 50% Off WPChat Pro →</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6B7280"/>
                <w:sz w:val="19"/>
                <w:szCs w:val="19"/>
              </w:rPr>
              <w:t xml:space="preserve">Destination</w:t>
            </w:r>
          </w:p>
        </w:tc>
        <w:tc>
          <w:tcPr>
            <w:tcW w:type="dxa" w:w="7360"/>
            <w:tcBorders>
              <w:top w:val="single" w:color="D1D5DB" w:sz="1"/>
              <w:left w:val="single" w:color="D1D5DB" w:sz="1"/>
              <w:bottom w:val="single" w:color="D1D5DB" w:sz="1"/>
              <w:right w:val="single" w:color="D1D5DB" w:sz="1"/>
            </w:tcBorders>
            <w:tcMar>
              <w:top w:type="dxa" w:w="80"/>
              <w:left w:type="dxa" w:w="120"/>
              <w:bottom w:type="dxa" w:w="80"/>
              <w:right w:type="dxa" w:w="120"/>
            </w:tcMar>
          </w:tcPr>
          <w:p>
            <w:hyperlink w:history="1" r:id="rIdw8mbftxyuvagiioykatgd">
              <w:r>
                <w:rPr>
                  <w:rStyle w:val="Hyperlink"/>
                  <w:rFonts w:ascii="Arial" w:cs="Arial" w:eastAsia="Arial" w:hAnsi="Arial"/>
                  <w:sz w:val="20"/>
                  <w:szCs w:val="20"/>
                </w:rPr>
                <w:t xml:space="preserve">https://wpchat.com/pricing/</w:t>
              </w:r>
            </w:hyperlink>
          </w:p>
        </w:tc>
      </w:tr>
    </w:tbl>
    <w:p>
      <w:pPr>
        <w:spacing w:after="0" w:before="100"/>
      </w:pPr>
      <w:r>
        <w:t xml:space="preserve"/>
      </w:r>
    </w:p>
    <w:p>
      <w:pPr>
        <w:spacing w:after="40" w:before="120"/>
      </w:pPr>
      <w:r>
        <w:rPr>
          <w:rFonts w:ascii="Arial" w:cs="Arial" w:eastAsia="Arial" w:hAnsi="Arial"/>
          <w:b/>
          <w:bCs/>
          <w:color w:val="5B21B6"/>
          <w:sz w:val="18"/>
          <w:szCs w:val="18"/>
        </w:rPr>
        <w:t xml:space="preserve">NOTES</w:t>
      </w:r>
    </w:p>
    <w:p>
      <w:pPr>
        <w:spacing w:after="60" w:before="60"/>
      </w:pPr>
      <w:r>
        <w:rPr>
          <w:rFonts w:ascii="Arial" w:cs="Arial" w:eastAsia="Arial" w:hAnsi="Arial"/>
          <w:b w:val="false"/>
          <w:bCs w:val="false"/>
          <w:i/>
          <w:iCs/>
          <w:color w:val="6B7280"/>
          <w:sz w:val="22"/>
          <w:szCs w:val="22"/>
        </w:rPr>
        <w:t xml:space="preserve">IMPORTANT: A real deadline must be added before sending. Use a dynamic date field (e.g., "sign-up date + 19 days") so every user gets a personalised but genuine expiry. Without a real deadline, urgency falls flat — this is likely why the current offer email has 0% clicks.</w:t>
      </w:r>
    </w:p>
    <w:p>
      <w:pPr>
        <w:spacing w:after="0" w:before="200"/>
      </w:pPr>
      <w:r>
        <w:t xml:space="preserve"/>
      </w:r>
    </w:p>
    <w:p>
      <w:pPr>
        <w:pBdr>
          <w:bottom w:val="single" w:color="D1D5DB" w:sz="4"/>
        </w:pBdr>
        <w:spacing w:after="200" w:before="20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21B6" w:val="clear"/>
            <w:tcMar>
              <w:top w:type="dxa" w:w="120"/>
              <w:left w:type="dxa" w:w="200"/>
              <w:bottom w:type="dxa" w:w="120"/>
              <w:right w:type="dxa" w:w="200"/>
            </w:tcMar>
          </w:tcPr>
          <w:p>
            <w:r>
              <w:rPr>
                <w:rFonts w:ascii="Arial" w:cs="Arial" w:eastAsia="Arial" w:hAnsi="Arial"/>
                <w:b/>
                <w:bCs/>
                <w:color w:val="FFFFFF"/>
                <w:sz w:val="26"/>
                <w:szCs w:val="26"/>
              </w:rPr>
              <w:t xml:space="preserve">Email 8: Last Chance — Offer Expires Tonight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TIMING</w:t>
            </w:r>
          </w:p>
          <w:p>
            <w:r>
              <w:rPr>
                <w:rFonts w:ascii="Arial" w:cs="Arial" w:eastAsia="Arial" w:hAnsi="Arial"/>
                <w:color w:val="1F2937"/>
                <w:sz w:val="20"/>
                <w:szCs w:val="20"/>
              </w:rPr>
              <w:t xml:space="preserve">Day 19 after sign-up (day before offer expires)</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GOAL</w:t>
            </w:r>
          </w:p>
          <w:p>
            <w:r>
              <w:rPr>
                <w:rFonts w:ascii="Arial" w:cs="Arial" w:eastAsia="Arial" w:hAnsi="Arial"/>
                <w:color w:val="1F2937"/>
                <w:sz w:val="20"/>
                <w:szCs w:val="20"/>
              </w:rPr>
              <w:t xml:space="preserve">Final nudge for fence-sitters before the upgrade offer closes</w:t>
            </w:r>
          </w:p>
        </w:tc>
      </w:tr>
    </w:tbl>
    <w:p>
      <w:pPr>
        <w:spacing w:after="0" w:before="120"/>
      </w:pPr>
      <w:r>
        <w:t xml:space="preserve"/>
      </w:r>
    </w:p>
    <w:p>
      <w:pPr>
        <w:spacing w:after="40" w:before="120"/>
      </w:pPr>
      <w:r>
        <w:rPr>
          <w:rFonts w:ascii="Arial" w:cs="Arial" w:eastAsia="Arial" w:hAnsi="Arial"/>
          <w:b/>
          <w:bCs/>
          <w:color w:val="5B21B6"/>
          <w:sz w:val="18"/>
          <w:szCs w:val="18"/>
        </w:rPr>
        <w:t xml:space="preserve">SUBJECT LINE OPTIONS</w:t>
      </w:r>
    </w:p>
    <w:p>
      <w:pPr>
        <w:pStyle w:val="ListParagraph"/>
        <w:numPr>
          <w:ilvl w:val="0"/>
          <w:numId w:val="2"/>
        </w:numPr>
        <w:spacing w:after="40" w:before="40"/>
      </w:pPr>
      <w:r>
        <w:rPr>
          <w:rFonts w:ascii="Arial" w:cs="Arial" w:eastAsia="Arial" w:hAnsi="Arial"/>
          <w:color w:val="1F2937"/>
          <w:sz w:val="20"/>
          <w:szCs w:val="20"/>
        </w:rPr>
        <w:t xml:space="preserve">Last chance — your 50% discount expires tonight</w:t>
      </w:r>
    </w:p>
    <w:p>
      <w:pPr>
        <w:pStyle w:val="ListParagraph"/>
        <w:numPr>
          <w:ilvl w:val="0"/>
          <w:numId w:val="2"/>
        </w:numPr>
        <w:spacing w:after="40" w:before="40"/>
      </w:pPr>
      <w:r>
        <w:rPr>
          <w:rFonts w:ascii="Arial" w:cs="Arial" w:eastAsia="Arial" w:hAnsi="Arial"/>
          <w:color w:val="1F2937"/>
          <w:sz w:val="20"/>
          <w:szCs w:val="20"/>
        </w:rPr>
        <w:t xml:space="preserve">Hey, just making sure you saw this</w:t>
      </w:r>
    </w:p>
    <w:p>
      <w:pPr>
        <w:pStyle w:val="ListParagraph"/>
        <w:numPr>
          <w:ilvl w:val="0"/>
          <w:numId w:val="2"/>
        </w:numPr>
        <w:spacing w:after="40" w:before="40"/>
      </w:pPr>
      <w:r>
        <w:rPr>
          <w:rFonts w:ascii="Arial" w:cs="Arial" w:eastAsia="Arial" w:hAnsi="Arial"/>
          <w:color w:val="1F2937"/>
          <w:sz w:val="20"/>
          <w:szCs w:val="20"/>
        </w:rPr>
        <w:t xml:space="preserve">The offer closes tonight at midnight</w:t>
      </w:r>
    </w:p>
    <w:p>
      <w:pPr>
        <w:spacing w:after="0" w:before="100"/>
      </w:pPr>
      <w:r>
        <w:t xml:space="preserve"/>
      </w:r>
    </w:p>
    <w:p>
      <w:pPr>
        <w:spacing w:after="40" w:before="120"/>
      </w:pPr>
      <w:r>
        <w:rPr>
          <w:rFonts w:ascii="Arial" w:cs="Arial" w:eastAsia="Arial" w:hAnsi="Arial"/>
          <w:b/>
          <w:bCs/>
          <w:color w:val="5B21B6"/>
          <w:sz w:val="18"/>
          <w:szCs w:val="18"/>
        </w:rPr>
        <w:t xml:space="preserve">PREVIEW TEXT</w:t>
      </w:r>
    </w:p>
    <w:p>
      <w:pPr>
        <w:spacing w:after="60" w:before="60"/>
      </w:pPr>
      <w:r>
        <w:rPr>
          <w:rFonts w:ascii="Arial" w:cs="Arial" w:eastAsia="Arial" w:hAnsi="Arial"/>
          <w:b w:val="false"/>
          <w:bCs w:val="false"/>
          <w:i/>
          <w:iCs/>
          <w:color w:val="6B7280"/>
          <w:sz w:val="22"/>
          <w:szCs w:val="22"/>
        </w:rPr>
        <w:t xml:space="preserve">Your 50% off upgrade offer expires tonight. Don't miss it.</w:t>
      </w:r>
    </w:p>
    <w:p>
      <w:pPr>
        <w:spacing w:after="0" w:before="100"/>
      </w:pPr>
      <w:r>
        <w:t xml:space="preserve"/>
      </w:r>
    </w:p>
    <w:p>
      <w:pPr>
        <w:spacing w:after="40" w:before="120"/>
      </w:pPr>
      <w:r>
        <w:rPr>
          <w:rFonts w:ascii="Arial" w:cs="Arial" w:eastAsia="Arial" w:hAnsi="Arial"/>
          <w:b/>
          <w:bCs/>
          <w:color w:val="5B21B6"/>
          <w:sz w:val="18"/>
          <w:szCs w:val="18"/>
        </w:rPr>
        <w:t xml:space="preserve">PURPOSE</w:t>
      </w:r>
    </w:p>
    <w:p>
      <w:pPr>
        <w:spacing w:after="60" w:before="60"/>
      </w:pPr>
      <w:r>
        <w:rPr>
          <w:rFonts w:ascii="Arial" w:cs="Arial" w:eastAsia="Arial" w:hAnsi="Arial"/>
          <w:b w:val="false"/>
          <w:bCs w:val="false"/>
          <w:i w:val="false"/>
          <w:iCs w:val="false"/>
          <w:color w:val="1F2937"/>
          <w:sz w:val="22"/>
          <w:szCs w:val="22"/>
        </w:rPr>
        <w:t xml:space="preserve">Short, punchy last-chance email. No new information — just urgency and a single CTA.</w:t>
      </w:r>
    </w:p>
    <w:p>
      <w:pPr>
        <w:spacing w:after="0" w:before="100"/>
      </w:pPr>
      <w:r>
        <w:t xml:space="preserve"/>
      </w:r>
    </w:p>
    <w:p>
      <w:pPr>
        <w:spacing w:after="40" w:before="120"/>
      </w:pPr>
      <w:r>
        <w:rPr>
          <w:rFonts w:ascii="Arial" w:cs="Arial" w:eastAsia="Arial" w:hAnsi="Arial"/>
          <w:b/>
          <w:bCs/>
          <w:color w:val="5B21B6"/>
          <w:sz w:val="18"/>
          <w:szCs w:val="18"/>
        </w:rPr>
        <w:t xml:space="preserve">EMAIL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Hey {{ Contact:firstName|"there" }},</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Quick heads up — your 50% off WPChat Pro offer expires tonight at midnight.</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After that, the price goes back to normal and this offer won't come back.</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If you've been on the fence, here's the short version of why it's worth it:</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Chat Funnels alone can recover leads that would otherwise leave your site without ever saying a word. For most businesses, one recovered sale more than covers the cost of the upgrade.</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Upgrade to WPChat Pro — 50% Off (last chance)</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See you on the other side,</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Zach from WPChat</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General Manager</w:t>
            </w:r>
          </w:p>
        </w:tc>
      </w:tr>
    </w:tbl>
    <w:p>
      <w:pPr>
        <w:spacing w:after="0" w:before="100"/>
      </w:pPr>
      <w:r>
        <w:t xml:space="preserve"/>
      </w:r>
    </w:p>
    <w:p>
      <w:pPr>
        <w:spacing w:after="40" w:before="120"/>
      </w:pPr>
      <w:r>
        <w:rPr>
          <w:rFonts w:ascii="Arial" w:cs="Arial" w:eastAsia="Arial" w:hAnsi="Arial"/>
          <w:b/>
          <w:bCs/>
          <w:color w:val="5B21B6"/>
          <w:sz w:val="18"/>
          <w:szCs w:val="18"/>
        </w:rPr>
        <w:t xml:space="preserve">PRIMARY 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6B7280"/>
                <w:sz w:val="19"/>
                <w:szCs w:val="19"/>
              </w:rPr>
              <w:t xml:space="preserve">Button Text</w:t>
            </w:r>
          </w:p>
        </w:tc>
        <w:tc>
          <w:tcPr>
            <w:tcW w:type="dxa" w:w="7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5B21B6"/>
                <w:sz w:val="20"/>
                <w:szCs w:val="20"/>
              </w:rPr>
              <w:t xml:space="preserve">Upgrade Now — Offer Ends Tonight →</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6B7280"/>
                <w:sz w:val="19"/>
                <w:szCs w:val="19"/>
              </w:rPr>
              <w:t xml:space="preserve">Destination</w:t>
            </w:r>
          </w:p>
        </w:tc>
        <w:tc>
          <w:tcPr>
            <w:tcW w:type="dxa" w:w="7360"/>
            <w:tcBorders>
              <w:top w:val="single" w:color="D1D5DB" w:sz="1"/>
              <w:left w:val="single" w:color="D1D5DB" w:sz="1"/>
              <w:bottom w:val="single" w:color="D1D5DB" w:sz="1"/>
              <w:right w:val="single" w:color="D1D5DB" w:sz="1"/>
            </w:tcBorders>
            <w:tcMar>
              <w:top w:type="dxa" w:w="80"/>
              <w:left w:type="dxa" w:w="120"/>
              <w:bottom w:type="dxa" w:w="80"/>
              <w:right w:type="dxa" w:w="120"/>
            </w:tcMar>
          </w:tcPr>
          <w:p>
            <w:hyperlink w:history="1" r:id="rIdcfrpa8ym94n2xndlxezfz">
              <w:r>
                <w:rPr>
                  <w:rStyle w:val="Hyperlink"/>
                  <w:rFonts w:ascii="Arial" w:cs="Arial" w:eastAsia="Arial" w:hAnsi="Arial"/>
                  <w:sz w:val="20"/>
                  <w:szCs w:val="20"/>
                </w:rPr>
                <w:t xml:space="preserve">https://wpchat.com/pricing/</w:t>
              </w:r>
            </w:hyperlink>
          </w:p>
        </w:tc>
      </w:tr>
    </w:tbl>
    <w:p>
      <w:pPr>
        <w:spacing w:after="0" w:before="100"/>
      </w:pPr>
      <w:r>
        <w:t xml:space="preserve"/>
      </w:r>
    </w:p>
    <w:p>
      <w:pPr>
        <w:spacing w:after="40" w:before="120"/>
      </w:pPr>
      <w:r>
        <w:rPr>
          <w:rFonts w:ascii="Arial" w:cs="Arial" w:eastAsia="Arial" w:hAnsi="Arial"/>
          <w:b/>
          <w:bCs/>
          <w:color w:val="5B21B6"/>
          <w:sz w:val="18"/>
          <w:szCs w:val="18"/>
        </w:rPr>
        <w:t xml:space="preserve">NOTES</w:t>
      </w:r>
    </w:p>
    <w:p>
      <w:pPr>
        <w:spacing w:after="60" w:before="60"/>
      </w:pPr>
      <w:r>
        <w:rPr>
          <w:rFonts w:ascii="Arial" w:cs="Arial" w:eastAsia="Arial" w:hAnsi="Arial"/>
          <w:b w:val="false"/>
          <w:bCs w:val="false"/>
          <w:i/>
          <w:iCs/>
          <w:color w:val="6B7280"/>
          <w:sz w:val="22"/>
          <w:szCs w:val="22"/>
        </w:rPr>
        <w:t xml:space="preserve">Keep this email short — under 150 words. The urgency does the work. Do not add more features or information; that dilutes the message.</w:t>
      </w:r>
    </w:p>
    <w:p>
      <w:pPr>
        <w:spacing w:after="0" w:before="200"/>
      </w:pPr>
      <w:r>
        <w:t xml:space="preserve"/>
      </w:r>
    </w:p>
    <w:p>
      <w:pPr>
        <w:pBdr>
          <w:bottom w:val="single" w:color="D1D5DB" w:sz="4"/>
        </w:pBdr>
        <w:spacing w:after="200" w:before="20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21B6" w:val="clear"/>
            <w:tcMar>
              <w:top w:type="dxa" w:w="120"/>
              <w:left w:type="dxa" w:w="200"/>
              <w:bottom w:type="dxa" w:w="120"/>
              <w:right w:type="dxa" w:w="200"/>
            </w:tcMar>
          </w:tcPr>
          <w:p>
            <w:r>
              <w:rPr>
                <w:rFonts w:ascii="Arial" w:cs="Arial" w:eastAsia="Arial" w:hAnsi="Arial"/>
                <w:b/>
                <w:bCs/>
                <w:color w:val="FFFFFF"/>
                <w:sz w:val="26"/>
                <w:szCs w:val="26"/>
              </w:rPr>
              <w:t xml:space="preserve">Email 9: A Few Free Tools We Think You'll Love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TIMING</w:t>
            </w:r>
          </w:p>
          <w:p>
            <w:r>
              <w:rPr>
                <w:rFonts w:ascii="Arial" w:cs="Arial" w:eastAsia="Arial" w:hAnsi="Arial"/>
                <w:color w:val="1F2937"/>
                <w:sz w:val="20"/>
                <w:szCs w:val="20"/>
              </w:rPr>
              <w:t xml:space="preserve">Day 21 after sign-up</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6B7280"/>
                <w:sz w:val="18"/>
                <w:szCs w:val="18"/>
              </w:rPr>
              <w:t xml:space="preserve">GOAL</w:t>
            </w:r>
          </w:p>
          <w:p>
            <w:r>
              <w:rPr>
                <w:rFonts w:ascii="Arial" w:cs="Arial" w:eastAsia="Arial" w:hAnsi="Arial"/>
                <w:color w:val="1F2937"/>
                <w:sz w:val="20"/>
                <w:szCs w:val="20"/>
              </w:rPr>
              <w:t xml:space="preserve">Cross-promote other AwesomeMotive products to users who did not convert; maintain brand relationship</w:t>
            </w:r>
          </w:p>
        </w:tc>
      </w:tr>
    </w:tbl>
    <w:p>
      <w:pPr>
        <w:spacing w:after="0" w:before="120"/>
      </w:pPr>
      <w:r>
        <w:t xml:space="preserve"/>
      </w:r>
    </w:p>
    <w:p>
      <w:pPr>
        <w:spacing w:after="40" w:before="120"/>
      </w:pPr>
      <w:r>
        <w:rPr>
          <w:rFonts w:ascii="Arial" w:cs="Arial" w:eastAsia="Arial" w:hAnsi="Arial"/>
          <w:b/>
          <w:bCs/>
          <w:color w:val="5B21B6"/>
          <w:sz w:val="18"/>
          <w:szCs w:val="18"/>
        </w:rPr>
        <w:t xml:space="preserve">SUBJECT LINE OPTIONS</w:t>
      </w:r>
    </w:p>
    <w:p>
      <w:pPr>
        <w:pStyle w:val="ListParagraph"/>
        <w:numPr>
          <w:ilvl w:val="0"/>
          <w:numId w:val="2"/>
        </w:numPr>
        <w:spacing w:after="40" w:before="40"/>
      </w:pPr>
      <w:r>
        <w:rPr>
          <w:rFonts w:ascii="Arial" w:cs="Arial" w:eastAsia="Arial" w:hAnsi="Arial"/>
          <w:color w:val="1F2937"/>
          <w:sz w:val="20"/>
          <w:szCs w:val="20"/>
        </w:rPr>
        <w:t xml:space="preserve">A few free tools our team uses every day</w:t>
      </w:r>
    </w:p>
    <w:p>
      <w:pPr>
        <w:pStyle w:val="ListParagraph"/>
        <w:numPr>
          <w:ilvl w:val="0"/>
          <w:numId w:val="2"/>
        </w:numPr>
        <w:spacing w:after="40" w:before="40"/>
      </w:pPr>
      <w:r>
        <w:rPr>
          <w:rFonts w:ascii="Arial" w:cs="Arial" w:eastAsia="Arial" w:hAnsi="Arial"/>
          <w:color w:val="1F2937"/>
          <w:sz w:val="20"/>
          <w:szCs w:val="20"/>
        </w:rPr>
        <w:t xml:space="preserve">Running a website? These free tools will save you hours</w:t>
      </w:r>
    </w:p>
    <w:p>
      <w:pPr>
        <w:pStyle w:val="ListParagraph"/>
        <w:numPr>
          <w:ilvl w:val="0"/>
          <w:numId w:val="2"/>
        </w:numPr>
        <w:spacing w:after="40" w:before="40"/>
      </w:pPr>
      <w:r>
        <w:rPr>
          <w:rFonts w:ascii="Arial" w:cs="Arial" w:eastAsia="Arial" w:hAnsi="Arial"/>
          <w:color w:val="1F2937"/>
          <w:sz w:val="20"/>
          <w:szCs w:val="20"/>
        </w:rPr>
        <w:t xml:space="preserve">From the WPChat team — tools we actually use</w:t>
      </w:r>
    </w:p>
    <w:p>
      <w:pPr>
        <w:spacing w:after="0" w:before="100"/>
      </w:pPr>
      <w:r>
        <w:t xml:space="preserve"/>
      </w:r>
    </w:p>
    <w:p>
      <w:pPr>
        <w:spacing w:after="40" w:before="120"/>
      </w:pPr>
      <w:r>
        <w:rPr>
          <w:rFonts w:ascii="Arial" w:cs="Arial" w:eastAsia="Arial" w:hAnsi="Arial"/>
          <w:b/>
          <w:bCs/>
          <w:color w:val="5B21B6"/>
          <w:sz w:val="18"/>
          <w:szCs w:val="18"/>
        </w:rPr>
        <w:t xml:space="preserve">PREVIEW TEXT</w:t>
      </w:r>
    </w:p>
    <w:p>
      <w:pPr>
        <w:spacing w:after="60" w:before="60"/>
      </w:pPr>
      <w:r>
        <w:rPr>
          <w:rFonts w:ascii="Arial" w:cs="Arial" w:eastAsia="Arial" w:hAnsi="Arial"/>
          <w:b w:val="false"/>
          <w:bCs w:val="false"/>
          <w:i/>
          <w:iCs/>
          <w:color w:val="6B7280"/>
          <w:sz w:val="22"/>
          <w:szCs w:val="22"/>
        </w:rPr>
        <w:t xml:space="preserve">Free plugins for social feeds, forms, analytics, and SEO — no strings attached.</w:t>
      </w:r>
    </w:p>
    <w:p>
      <w:pPr>
        <w:spacing w:after="0" w:before="100"/>
      </w:pPr>
      <w:r>
        <w:t xml:space="preserve"/>
      </w:r>
    </w:p>
    <w:p>
      <w:pPr>
        <w:spacing w:after="40" w:before="120"/>
      </w:pPr>
      <w:r>
        <w:rPr>
          <w:rFonts w:ascii="Arial" w:cs="Arial" w:eastAsia="Arial" w:hAnsi="Arial"/>
          <w:b/>
          <w:bCs/>
          <w:color w:val="5B21B6"/>
          <w:sz w:val="18"/>
          <w:szCs w:val="18"/>
        </w:rPr>
        <w:t xml:space="preserve">PURPOSE</w:t>
      </w:r>
    </w:p>
    <w:p>
      <w:pPr>
        <w:spacing w:after="60" w:before="60"/>
      </w:pPr>
      <w:r>
        <w:rPr>
          <w:rFonts w:ascii="Arial" w:cs="Arial" w:eastAsia="Arial" w:hAnsi="Arial"/>
          <w:b w:val="false"/>
          <w:bCs w:val="false"/>
          <w:i w:val="false"/>
          <w:iCs w:val="false"/>
          <w:color w:val="1F2937"/>
          <w:sz w:val="22"/>
          <w:szCs w:val="22"/>
        </w:rPr>
        <w:t xml:space="preserve">Relationship-building and cross-promotion email for non-converters. Positioned as a helpful recommendation, not a sales pitch.</w:t>
      </w:r>
    </w:p>
    <w:p>
      <w:pPr>
        <w:spacing w:after="0" w:before="100"/>
      </w:pPr>
      <w:r>
        <w:t xml:space="preserve"/>
      </w:r>
    </w:p>
    <w:p>
      <w:pPr>
        <w:spacing w:after="40" w:before="120"/>
      </w:pPr>
      <w:r>
        <w:rPr>
          <w:rFonts w:ascii="Arial" w:cs="Arial" w:eastAsia="Arial" w:hAnsi="Arial"/>
          <w:b/>
          <w:bCs/>
          <w:color w:val="5B21B6"/>
          <w:sz w:val="18"/>
          <w:szCs w:val="18"/>
        </w:rPr>
        <w:t xml:space="preserve">EMAIL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Hey {{ Contact:firstName|"there" }},</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Running a website means wearing a lot of hats — marketing, SEO, customer questions, and everything in between.</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Over the years, our team has found a handful of free tools that make all of that so much easier. I wanted to share a few of our favourites.</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For keeping your site content fresh and engaging:</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Feeds for TikTok — put your latest TikTok videos right on your site</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Feeds for YouTube — let visitors watch your content without leaving the page</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Instagram Feed — show off your latest photos and grow your following</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For the essentials every site needs:</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WPForms — build a contact form or feedback survey in minutes with drag and drop</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MonsterInsights — see how people find your website without needing to understand Google Analytics</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AIOSEO — get a simple checklist to help your site rank higher on Google, no SEO experience required</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We genuinely use these every day, and they're all 100% free. No strings attached.</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Feel free to try whichever one looks interesting.</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Talk soon,</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Zach from WPChat</w:t>
            </w:r>
          </w:p>
        </w:tc>
      </w:tr>
      <w:tr>
        <w:tc>
          <w:tcPr>
            <w:tcW w:type="dxa" w:w="9360"/>
            <w:tcBorders>
              <w:top w:val="none" w:color="FFFFFF" w:sz="0"/>
              <w:left w:val="single" w:color="D1D5DB" w:sz="1"/>
              <w:bottom w:val="none" w:color="FFFFFF" w:sz="0"/>
              <w:right w:val="none" w:color="FFFFFF" w:sz="0"/>
            </w:tcBorders>
            <w:shd w:fill="FFFFFF" w:val="clear"/>
            <w:tcMar>
              <w:top w:type="dxa" w:w="60"/>
              <w:left w:type="dxa" w:w="160"/>
              <w:bottom w:type="dxa" w:w="60"/>
              <w:right w:type="dxa" w:w="160"/>
            </w:tcMar>
          </w:tcPr>
          <w:p>
            <w:r>
              <w:rPr>
                <w:rFonts w:ascii="Arial" w:cs="Arial" w:eastAsia="Arial" w:hAnsi="Arial"/>
                <w:color w:val="1F2937"/>
                <w:sz w:val="20"/>
                <w:szCs w:val="20"/>
              </w:rPr>
              <w:t xml:space="preserve">General Manager</w:t>
            </w:r>
          </w:p>
        </w:tc>
      </w:tr>
    </w:tbl>
    <w:p>
      <w:pPr>
        <w:spacing w:after="0" w:before="100"/>
      </w:pPr>
      <w:r>
        <w:t xml:space="preserve"/>
      </w:r>
    </w:p>
    <w:p>
      <w:pPr>
        <w:spacing w:after="40" w:before="120"/>
      </w:pPr>
      <w:r>
        <w:rPr>
          <w:rFonts w:ascii="Arial" w:cs="Arial" w:eastAsia="Arial" w:hAnsi="Arial"/>
          <w:b/>
          <w:bCs/>
          <w:color w:val="5B21B6"/>
          <w:sz w:val="18"/>
          <w:szCs w:val="18"/>
        </w:rPr>
        <w:t xml:space="preserve">PRIMARY 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6B7280"/>
                <w:sz w:val="19"/>
                <w:szCs w:val="19"/>
              </w:rPr>
              <w:t xml:space="preserve">Button Text</w:t>
            </w:r>
          </w:p>
        </w:tc>
        <w:tc>
          <w:tcPr>
            <w:tcW w:type="dxa" w:w="7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5B21B6"/>
                <w:sz w:val="20"/>
                <w:szCs w:val="20"/>
              </w:rPr>
              <w:t xml:space="preserve">Explore Free Tools →</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6B7280"/>
                <w:sz w:val="19"/>
                <w:szCs w:val="19"/>
              </w:rPr>
              <w:t xml:space="preserve">Destination</w:t>
            </w:r>
          </w:p>
        </w:tc>
        <w:tc>
          <w:tcPr>
            <w:tcW w:type="dxa" w:w="7360"/>
            <w:tcBorders>
              <w:top w:val="single" w:color="D1D5DB" w:sz="1"/>
              <w:left w:val="single" w:color="D1D5DB" w:sz="1"/>
              <w:bottom w:val="single" w:color="D1D5DB" w:sz="1"/>
              <w:right w:val="single" w:color="D1D5DB" w:sz="1"/>
            </w:tcBorders>
            <w:tcMar>
              <w:top w:type="dxa" w:w="80"/>
              <w:left w:type="dxa" w:w="120"/>
              <w:bottom w:type="dxa" w:w="80"/>
              <w:right w:type="dxa" w:w="120"/>
            </w:tcMar>
          </w:tcPr>
          <w:p>
            <w:hyperlink w:history="1" r:id="rIdo08uulu5jzhciloy7qmm4">
              <w:r>
                <w:rPr>
                  <w:rStyle w:val="Hyperlink"/>
                  <w:rFonts w:ascii="Arial" w:cs="Arial" w:eastAsia="Arial" w:hAnsi="Arial"/>
                  <w:sz w:val="20"/>
                  <w:szCs w:val="20"/>
                </w:rPr>
                <w:t xml:space="preserve">https://wpchat.com/</w:t>
              </w:r>
            </w:hyperlink>
          </w:p>
        </w:tc>
      </w:tr>
    </w:tbl>
    <w:p>
      <w:pPr>
        <w:spacing w:after="0" w:before="100"/>
      </w:pPr>
      <w:r>
        <w:t xml:space="preserve"/>
      </w:r>
    </w:p>
    <w:p>
      <w:pPr>
        <w:spacing w:after="40" w:before="120"/>
      </w:pPr>
      <w:r>
        <w:rPr>
          <w:rFonts w:ascii="Arial" w:cs="Arial" w:eastAsia="Arial" w:hAnsi="Arial"/>
          <w:b/>
          <w:bCs/>
          <w:color w:val="5B21B6"/>
          <w:sz w:val="18"/>
          <w:szCs w:val="18"/>
        </w:rPr>
        <w:t xml:space="preserve">NOTES</w:t>
      </w:r>
    </w:p>
    <w:p>
      <w:pPr>
        <w:spacing w:after="60" w:before="60"/>
      </w:pPr>
      <w:r>
        <w:rPr>
          <w:rFonts w:ascii="Arial" w:cs="Arial" w:eastAsia="Arial" w:hAnsi="Arial"/>
          <w:b w:val="false"/>
          <w:bCs w:val="false"/>
          <w:i/>
          <w:iCs/>
          <w:color w:val="6B7280"/>
          <w:sz w:val="22"/>
          <w:szCs w:val="22"/>
        </w:rPr>
        <w:t xml:space="preserve">Optional: Add a small banner or P.S. at the top of this email reminding non-converters that WPChat Pro is still available at regular price — a soft last touch for anyone who missed the offer.</w:t>
      </w:r>
    </w:p>
    <w:p>
      <w:pPr>
        <w:spacing w:after="0" w:before="200"/>
      </w:pPr>
      <w:r>
        <w:t xml:space="preserve"/>
      </w:r>
    </w:p>
    <w:p>
      <w:pPr>
        <w:pBdr>
          <w:bottom w:val="single" w:color="D1D5DB" w:sz="4"/>
        </w:pBdr>
        <w:spacing w:after="200" w:before="200"/>
      </w:pPr>
      <w:r>
        <w:t xml:space="preserve"/>
      </w:r>
    </w:p>
    <w:p>
      <w:r>
        <w:br w:type="page"/>
      </w:r>
    </w:p>
    <w:p>
      <w:pPr>
        <w:pStyle w:val="Heading1"/>
        <w:spacing w:after="120" w:before="360"/>
      </w:pPr>
      <w:r>
        <w:rPr>
          <w:rFonts w:ascii="Arial" w:cs="Arial" w:eastAsia="Arial" w:hAnsi="Arial"/>
          <w:b/>
          <w:bCs/>
          <w:color w:val="1F2937"/>
          <w:sz w:val="32"/>
          <w:szCs w:val="32"/>
        </w:rPr>
        <w:t xml:space="preserve">5. Recommended A/B Tests</w:t>
      </w:r>
    </w:p>
    <w:p>
      <w:pPr>
        <w:spacing w:after="0" w:before="80"/>
      </w:pPr>
      <w:r>
        <w:t xml:space="preserve"/>
      </w:r>
    </w:p>
    <w:p>
      <w:pPr>
        <w:spacing w:after="80" w:before="200"/>
      </w:pPr>
      <w:r>
        <w:rPr>
          <w:rFonts w:ascii="Arial" w:cs="Arial" w:eastAsia="Arial" w:hAnsi="Arial"/>
          <w:b/>
          <w:bCs/>
          <w:color w:val="1F2937"/>
          <w:sz w:val="22"/>
          <w:szCs w:val="22"/>
        </w:rPr>
        <w:t xml:space="preserve">Test 1: Offer Deadline Framing (Email 7)</w:t>
      </w:r>
    </w:p>
    <w:p>
      <w:pPr>
        <w:spacing w:after="60" w:before="60"/>
      </w:pPr>
      <w:r>
        <w:rPr>
          <w:rFonts w:ascii="Arial" w:cs="Arial" w:eastAsia="Arial" w:hAnsi="Arial"/>
          <w:b w:val="false"/>
          <w:bCs w:val="false"/>
          <w:i w:val="false"/>
          <w:iCs w:val="false"/>
          <w:color w:val="1F2937"/>
          <w:sz w:val="22"/>
          <w:szCs w:val="22"/>
        </w:rPr>
        <w:t xml:space="preserve">A: "50% off WPChat Pro — offer ends [DAY]"</w:t>
      </w:r>
    </w:p>
    <w:p>
      <w:pPr>
        <w:spacing w:after="60" w:before="60"/>
      </w:pPr>
      <w:r>
        <w:rPr>
          <w:rFonts w:ascii="Arial" w:cs="Arial" w:eastAsia="Arial" w:hAnsi="Arial"/>
          <w:b w:val="false"/>
          <w:bCs w:val="false"/>
          <w:i w:val="false"/>
          <w:iCs w:val="false"/>
          <w:color w:val="1F2937"/>
          <w:sz w:val="22"/>
          <w:szCs w:val="22"/>
        </w:rPr>
        <w:t xml:space="preserve">B: "Your exclusive upgrade offer (expires in 5 days)"</w:t>
      </w:r>
    </w:p>
    <w:p>
      <w:pPr>
        <w:spacing w:after="60" w:before="60"/>
      </w:pPr>
      <w:r>
        <w:rPr>
          <w:rFonts w:ascii="Arial" w:cs="Arial" w:eastAsia="Arial" w:hAnsi="Arial"/>
          <w:b w:val="false"/>
          <w:bCs w:val="false"/>
          <w:i w:val="false"/>
          <w:iCs w:val="false"/>
          <w:color w:val="1F2937"/>
          <w:sz w:val="22"/>
          <w:szCs w:val="22"/>
        </w:rPr>
        <w:t xml:space="preserve"> </w:t>
      </w:r>
    </w:p>
    <w:p>
      <w:pPr>
        <w:spacing w:after="60" w:before="60"/>
      </w:pPr>
      <w:r>
        <w:rPr>
          <w:rFonts w:ascii="Arial" w:cs="Arial" w:eastAsia="Arial" w:hAnsi="Arial"/>
          <w:b w:val="false"/>
          <w:bCs w:val="false"/>
          <w:i w:val="false"/>
          <w:iCs w:val="false"/>
          <w:color w:val="6B7280"/>
          <w:sz w:val="22"/>
          <w:szCs w:val="22"/>
        </w:rPr>
        <w:t xml:space="preserve">Split: 50/50. Measure: Click rate and conversion rate. Run for minimum 2 weeks or 200 sends each. Hypothesis: A specific day name ("Friday") outperforms a countdown number.</w:t>
      </w:r>
    </w:p>
    <w:p>
      <w:pPr>
        <w:spacing w:after="0" w:before="80"/>
      </w:pPr>
      <w:r>
        <w:t xml:space="preserve"/>
      </w:r>
    </w:p>
    <w:p>
      <w:pPr>
        <w:spacing w:after="80" w:before="200"/>
      </w:pPr>
      <w:r>
        <w:rPr>
          <w:rFonts w:ascii="Arial" w:cs="Arial" w:eastAsia="Arial" w:hAnsi="Arial"/>
          <w:b/>
          <w:bCs/>
          <w:color w:val="1F2937"/>
          <w:sz w:val="22"/>
          <w:szCs w:val="22"/>
        </w:rPr>
        <w:t xml:space="preserve">Test 2: P.S. vs. No P.S. in Article Emails (Emails 2-6)</w:t>
      </w:r>
    </w:p>
    <w:p>
      <w:pPr>
        <w:spacing w:after="60" w:before="60"/>
      </w:pPr>
      <w:r>
        <w:rPr>
          <w:rFonts w:ascii="Arial" w:cs="Arial" w:eastAsia="Arial" w:hAnsi="Arial"/>
          <w:b w:val="false"/>
          <w:bCs w:val="false"/>
          <w:i w:val="false"/>
          <w:iCs w:val="false"/>
          <w:color w:val="1F2937"/>
          <w:sz w:val="22"/>
          <w:szCs w:val="22"/>
        </w:rPr>
        <w:t xml:space="preserve">A: Include Pro feature P.S. (current draft)</w:t>
      </w:r>
    </w:p>
    <w:p>
      <w:pPr>
        <w:spacing w:after="60" w:before="60"/>
      </w:pPr>
      <w:r>
        <w:rPr>
          <w:rFonts w:ascii="Arial" w:cs="Arial" w:eastAsia="Arial" w:hAnsi="Arial"/>
          <w:b w:val="false"/>
          <w:bCs w:val="false"/>
          <w:i w:val="false"/>
          <w:iCs w:val="false"/>
          <w:color w:val="1F2937"/>
          <w:sz w:val="22"/>
          <w:szCs w:val="22"/>
        </w:rPr>
        <w:t xml:space="preserve">B: Remove P.S. entirely — pure value email</w:t>
      </w:r>
    </w:p>
    <w:p>
      <w:pPr>
        <w:spacing w:after="60" w:before="60"/>
      </w:pPr>
      <w:r>
        <w:rPr>
          <w:rFonts w:ascii="Arial" w:cs="Arial" w:eastAsia="Arial" w:hAnsi="Arial"/>
          <w:b w:val="false"/>
          <w:bCs w:val="false"/>
          <w:i w:val="false"/>
          <w:iCs w:val="false"/>
          <w:color w:val="1F2937"/>
          <w:sz w:val="22"/>
          <w:szCs w:val="22"/>
        </w:rPr>
        <w:t xml:space="preserve"> </w:t>
      </w:r>
    </w:p>
    <w:p>
      <w:pPr>
        <w:spacing w:after="60" w:before="60"/>
      </w:pPr>
      <w:r>
        <w:rPr>
          <w:rFonts w:ascii="Arial" w:cs="Arial" w:eastAsia="Arial" w:hAnsi="Arial"/>
          <w:b w:val="false"/>
          <w:bCs w:val="false"/>
          <w:i w:val="false"/>
          <w:iCs w:val="false"/>
          <w:color w:val="6B7280"/>
          <w:sz w:val="22"/>
          <w:szCs w:val="22"/>
        </w:rPr>
        <w:t xml:space="preserve">Split: 50/50 on Email 3 first. Measure: Open rate of subsequent emails and conversion rate at Email 7. Hypothesis: The P.S. plants a conversion seed, but it may feel salesy to some users. Test before applying universally.</w:t>
      </w:r>
    </w:p>
    <w:p>
      <w:pPr>
        <w:spacing w:after="0" w:before="80"/>
      </w:pPr>
      <w:r>
        <w:t xml:space="preserve"/>
      </w:r>
    </w:p>
    <w:p>
      <w:pPr>
        <w:spacing w:after="80" w:before="200"/>
      </w:pPr>
      <w:r>
        <w:rPr>
          <w:rFonts w:ascii="Arial" w:cs="Arial" w:eastAsia="Arial" w:hAnsi="Arial"/>
          <w:b/>
          <w:bCs/>
          <w:color w:val="1F2937"/>
          <w:sz w:val="22"/>
          <w:szCs w:val="22"/>
        </w:rPr>
        <w:t xml:space="preserve">Test 3: Short vs. Long Offer Email (Email 7)</w:t>
      </w:r>
    </w:p>
    <w:p>
      <w:pPr>
        <w:spacing w:after="60" w:before="60"/>
      </w:pPr>
      <w:r>
        <w:rPr>
          <w:rFonts w:ascii="Arial" w:cs="Arial" w:eastAsia="Arial" w:hAnsi="Arial"/>
          <w:b w:val="false"/>
          <w:bCs w:val="false"/>
          <w:i w:val="false"/>
          <w:iCs w:val="false"/>
          <w:color w:val="1F2937"/>
          <w:sz w:val="22"/>
          <w:szCs w:val="22"/>
        </w:rPr>
        <w:t xml:space="preserve">A: Full email as drafted (~200 words with feature bullets)</w:t>
      </w:r>
    </w:p>
    <w:p>
      <w:pPr>
        <w:spacing w:after="60" w:before="60"/>
      </w:pPr>
      <w:r>
        <w:rPr>
          <w:rFonts w:ascii="Arial" w:cs="Arial" w:eastAsia="Arial" w:hAnsi="Arial"/>
          <w:b w:val="false"/>
          <w:bCs w:val="false"/>
          <w:i w:val="false"/>
          <w:iCs w:val="false"/>
          <w:color w:val="1F2937"/>
          <w:sz w:val="22"/>
          <w:szCs w:val="22"/>
        </w:rPr>
        <w:t xml:space="preserve">B: Short version — 5 sentences, one CTA, no feature list</w:t>
      </w:r>
    </w:p>
    <w:p>
      <w:pPr>
        <w:spacing w:after="60" w:before="60"/>
      </w:pPr>
      <w:r>
        <w:rPr>
          <w:rFonts w:ascii="Arial" w:cs="Arial" w:eastAsia="Arial" w:hAnsi="Arial"/>
          <w:b w:val="false"/>
          <w:bCs w:val="false"/>
          <w:i w:val="false"/>
          <w:iCs w:val="false"/>
          <w:color w:val="1F2937"/>
          <w:sz w:val="22"/>
          <w:szCs w:val="22"/>
        </w:rPr>
        <w:t xml:space="preserve"> </w:t>
      </w:r>
    </w:p>
    <w:p>
      <w:pPr>
        <w:spacing w:after="60" w:before="60"/>
      </w:pPr>
      <w:r>
        <w:rPr>
          <w:rFonts w:ascii="Arial" w:cs="Arial" w:eastAsia="Arial" w:hAnsi="Arial"/>
          <w:b w:val="false"/>
          <w:bCs w:val="false"/>
          <w:i w:val="false"/>
          <w:iCs w:val="false"/>
          <w:color w:val="6B7280"/>
          <w:sz w:val="22"/>
          <w:szCs w:val="22"/>
        </w:rPr>
        <w:t xml:space="preserve">Split: 50/50. Measure: Click rate. Hypothesis: A shorter, more personal email may outperform the feature-list format, especially for users who have been reading 6 emails of content.</w:t>
      </w:r>
    </w:p>
    <w:p>
      <w:pPr>
        <w:spacing w:after="0" w:before="80"/>
      </w:pPr>
      <w:r>
        <w:t xml:space="preserve"/>
      </w:r>
    </w:p>
    <w:p>
      <w:pPr>
        <w:spacing w:after="80" w:before="200"/>
      </w:pPr>
      <w:r>
        <w:rPr>
          <w:rFonts w:ascii="Arial" w:cs="Arial" w:eastAsia="Arial" w:hAnsi="Arial"/>
          <w:b/>
          <w:bCs/>
          <w:color w:val="1F2937"/>
          <w:sz w:val="22"/>
          <w:szCs w:val="22"/>
        </w:rPr>
        <w:t xml:space="preserve">Test 4: Welcome Email Subject Line (Email 1)</w:t>
      </w:r>
    </w:p>
    <w:p>
      <w:pPr>
        <w:spacing w:after="60" w:before="60"/>
      </w:pPr>
      <w:r>
        <w:rPr>
          <w:rFonts w:ascii="Arial" w:cs="Arial" w:eastAsia="Arial" w:hAnsi="Arial"/>
          <w:b w:val="false"/>
          <w:bCs w:val="false"/>
          <w:i w:val="false"/>
          <w:iCs w:val="false"/>
          <w:color w:val="1F2937"/>
          <w:sz w:val="22"/>
          <w:szCs w:val="22"/>
        </w:rPr>
        <w:t xml:space="preserve">A: "Your WPChat widget is live — here's what to do first"</w:t>
      </w:r>
    </w:p>
    <w:p>
      <w:pPr>
        <w:spacing w:after="60" w:before="60"/>
      </w:pPr>
      <w:r>
        <w:rPr>
          <w:rFonts w:ascii="Arial" w:cs="Arial" w:eastAsia="Arial" w:hAnsi="Arial"/>
          <w:b w:val="false"/>
          <w:bCs w:val="false"/>
          <w:i w:val="false"/>
          <w:iCs w:val="false"/>
          <w:color w:val="1F2937"/>
          <w:sz w:val="22"/>
          <w:szCs w:val="22"/>
        </w:rPr>
        <w:t xml:space="preserve">B: "👋 Welcome! Your visitors can now chat with you on WhatsApp"</w:t>
      </w:r>
    </w:p>
    <w:p>
      <w:pPr>
        <w:spacing w:after="60" w:before="60"/>
      </w:pPr>
      <w:r>
        <w:rPr>
          <w:rFonts w:ascii="Arial" w:cs="Arial" w:eastAsia="Arial" w:hAnsi="Arial"/>
          <w:b w:val="false"/>
          <w:bCs w:val="false"/>
          <w:i w:val="false"/>
          <w:iCs w:val="false"/>
          <w:color w:val="1F2937"/>
          <w:sz w:val="22"/>
          <w:szCs w:val="22"/>
        </w:rPr>
        <w:t xml:space="preserve"> </w:t>
      </w:r>
    </w:p>
    <w:p>
      <w:pPr>
        <w:spacing w:after="60" w:before="60"/>
      </w:pPr>
      <w:r>
        <w:rPr>
          <w:rFonts w:ascii="Arial" w:cs="Arial" w:eastAsia="Arial" w:hAnsi="Arial"/>
          <w:b w:val="false"/>
          <w:bCs w:val="false"/>
          <w:i w:val="false"/>
          <w:iCs w:val="false"/>
          <w:color w:val="6B7280"/>
          <w:sz w:val="22"/>
          <w:szCs w:val="22"/>
        </w:rPr>
        <w:t xml:space="preserve">Split: 50/50. Measure: Open rate and click rate. Hypothesis: Naming WhatsApp specifically in the subject line will outperform a generic welcome on mobile where preview space is limited.</w:t>
      </w:r>
    </w:p>
    <w:p>
      <w:pPr>
        <w:spacing w:after="0" w:before="80"/>
      </w:pPr>
      <w:r>
        <w:t xml:space="preserve"/>
      </w:r>
    </w:p>
    <w:p>
      <w:r>
        <w:br w:type="page"/>
      </w:r>
    </w:p>
    <w:p>
      <w:pPr>
        <w:pStyle w:val="Heading1"/>
        <w:spacing w:after="120" w:before="360"/>
      </w:pPr>
      <w:r>
        <w:rPr>
          <w:rFonts w:ascii="Arial" w:cs="Arial" w:eastAsia="Arial" w:hAnsi="Arial"/>
          <w:b/>
          <w:bCs/>
          <w:color w:val="1F2937"/>
          <w:sz w:val="32"/>
          <w:szCs w:val="32"/>
        </w:rPr>
        <w:t xml:space="preserve">6. Metrics &amp; Benchmarks</w:t>
      </w:r>
    </w:p>
    <w:p>
      <w:pPr>
        <w:spacing w:after="0" w:before="80"/>
      </w:pPr>
      <w:r>
        <w:t xml:space="preserve"/>
      </w:r>
    </w:p>
    <w:p>
      <w:pPr>
        <w:pStyle w:val="Heading2"/>
        <w:spacing w:after="100" w:before="280"/>
      </w:pPr>
      <w:r>
        <w:rPr>
          <w:rFonts w:ascii="Arial" w:cs="Arial" w:eastAsia="Arial" w:hAnsi="Arial"/>
          <w:b/>
          <w:bCs/>
          <w:color w:val="5B21B6"/>
          <w:sz w:val="26"/>
          <w:szCs w:val="26"/>
        </w:rPr>
        <w:t xml:space="preserve">Target Benchmarks (Onboarding → Upgrade)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3120"/>
            <w:tcBorders>
              <w:top w:val="single" w:color="D1D5DB" w:sz="1"/>
              <w:left w:val="single" w:color="D1D5DB" w:sz="1"/>
              <w:bottom w:val="single" w:color="D1D5DB" w:sz="1"/>
              <w:right w:val="single" w:color="D1D5DB" w:sz="1"/>
            </w:tcBorders>
            <w:shd w:fill="5B21B6" w:val="clear"/>
            <w:tcMar>
              <w:top w:type="dxa" w:w="80"/>
              <w:left w:type="dxa" w:w="120"/>
              <w:bottom w:type="dxa" w:w="80"/>
              <w:right w:type="dxa" w:w="120"/>
            </w:tcMar>
          </w:tcPr>
          <w:p>
            <w:r>
              <w:rPr>
                <w:rFonts w:ascii="Arial" w:cs="Arial" w:eastAsia="Arial" w:hAnsi="Arial"/>
                <w:b/>
                <w:bCs/>
                <w:color w:val="FFFFFF"/>
                <w:sz w:val="20"/>
                <w:szCs w:val="20"/>
              </w:rPr>
              <w:t xml:space="preserve">Target (3 months)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Average Open Rate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30.96%</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59669"/>
                <w:sz w:val="20"/>
                <w:szCs w:val="20"/>
              </w:rPr>
              <w:t xml:space="preserve">35%+  (maintain or improve)</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Average Click Rate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DC2626"/>
                <w:sz w:val="20"/>
                <w:szCs w:val="20"/>
              </w:rPr>
              <w:t xml:space="preserve">1.13%</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59669"/>
                <w:sz w:val="20"/>
                <w:szCs w:val="20"/>
              </w:rPr>
              <w:t xml:space="preserve">5%+  (primary priority)</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Offer Email Click Rate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DC2626"/>
                <w:sz w:val="20"/>
                <w:szCs w:val="20"/>
              </w:rPr>
              <w:t xml:space="preserve">0.00%</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59669"/>
                <w:sz w:val="20"/>
                <w:szCs w:val="20"/>
              </w:rPr>
              <w:t xml:space="preserve">4-8%  (with real deadline)</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Sequence Conversion Rate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DC2626"/>
                <w:sz w:val="20"/>
                <w:szCs w:val="20"/>
              </w:rPr>
              <w:t xml:space="preserve">0.00%</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59669"/>
                <w:sz w:val="20"/>
                <w:szCs w:val="20"/>
              </w:rPr>
              <w:t xml:space="preserve">2-5%  (LITE → Pro)</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Unsubscribe Rate</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1F2937"/>
                <w:sz w:val="20"/>
                <w:szCs w:val="20"/>
              </w:rPr>
              <w:t xml:space="preserve">0.1%</w:t>
            </w:r>
          </w:p>
        </w:tc>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059669"/>
                <w:sz w:val="20"/>
                <w:szCs w:val="20"/>
              </w:rPr>
              <w:t xml:space="preserve">&lt;0.5%  (keep below)</w:t>
            </w:r>
          </w:p>
        </w:tc>
      </w:tr>
    </w:tbl>
    <w:p>
      <w:pPr>
        <w:spacing w:after="0" w:before="160"/>
      </w:pPr>
      <w:r>
        <w:t xml:space="preserve"/>
      </w:r>
    </w:p>
    <w:p>
      <w:pPr>
        <w:pStyle w:val="Heading2"/>
        <w:spacing w:after="100" w:before="280"/>
      </w:pPr>
      <w:r>
        <w:rPr>
          <w:rFonts w:ascii="Arial" w:cs="Arial" w:eastAsia="Arial" w:hAnsi="Arial"/>
          <w:b/>
          <w:bCs/>
          <w:color w:val="5B21B6"/>
          <w:sz w:val="26"/>
          <w:szCs w:val="26"/>
        </w:rPr>
        <w:t xml:space="preserve">Review Cadence</w:t>
      </w:r>
    </w:p>
    <w:p>
      <w:pPr>
        <w:spacing w:after="60" w:before="60"/>
      </w:pPr>
      <w:r>
        <w:rPr>
          <w:rFonts w:ascii="Arial" w:cs="Arial" w:eastAsia="Arial" w:hAnsi="Arial"/>
          <w:b w:val="false"/>
          <w:bCs w:val="false"/>
          <w:i w:val="false"/>
          <w:iCs w:val="false"/>
          <w:color w:val="1F2937"/>
          <w:sz w:val="22"/>
          <w:szCs w:val="22"/>
        </w:rPr>
        <w:t xml:space="preserve">Week 1-4: Review every email's open rate and click rate weekly. Look for the first email in the sequence where click rate drops significantly — that is your primary optimization target. Month 2+: Review monthly. Once the offer email is converting, test the subject line and deadline framing to improve the conversion rate further.</w:t>
      </w:r>
    </w:p>
    <w:p>
      <w:pPr>
        <w:spacing w:after="0" w:before="120"/>
      </w:pPr>
      <w:r>
        <w:t xml:space="preserve"/>
      </w:r>
    </w:p>
    <w:p>
      <w:pPr>
        <w:pStyle w:val="Heading2"/>
        <w:spacing w:after="100" w:before="280"/>
      </w:pPr>
      <w:r>
        <w:rPr>
          <w:rFonts w:ascii="Arial" w:cs="Arial" w:eastAsia="Arial" w:hAnsi="Arial"/>
          <w:b/>
          <w:bCs/>
          <w:color w:val="5B21B6"/>
          <w:sz w:val="26"/>
          <w:szCs w:val="26"/>
        </w:rPr>
        <w:t xml:space="preserve">The One Number to Watch First</w:t>
      </w:r>
    </w:p>
    <w:p>
      <w:pPr>
        <w:spacing w:after="60" w:before="60"/>
      </w:pPr>
      <w:r>
        <w:rPr>
          <w:rFonts w:ascii="Arial" w:cs="Arial" w:eastAsia="Arial" w:hAnsi="Arial"/>
          <w:b w:val="false"/>
          <w:bCs w:val="false"/>
          <w:i w:val="false"/>
          <w:iCs w:val="false"/>
          <w:color w:val="1F2937"/>
          <w:sz w:val="22"/>
          <w:szCs w:val="22"/>
        </w:rPr>
        <w:t xml:space="preserve">The offer email (Email 7) click rate is the most important number in this sequence. Everything before it exists to warm the reader up. If that email is not generating clicks with a real deadline in place, the issue is the offer itself — consider testing a different Pro feature as the lead benefit, or a lower entry price point.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pBd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pBdr>
    </w:pPr>
    <w:r>
      <w:rPr>
        <w:rFonts w:ascii="Arial" w:cs="Arial" w:eastAsia="Arial" w:hAnsi="Arial"/>
        <w:color w:val="6B7280"/>
        <w:sz w:val="18"/>
        <w:szCs w:val="18"/>
      </w:rPr>
      <w:t xml:space="preserve">WPChat LITE Onboarding Sequence — Revised for Conversion</w:t>
    </w:r>
    <w:r>
      <w:rPr>
        <w:rFonts w:ascii="Arial" w:cs="Arial" w:eastAsia="Arial" w:hAnsi="Arial"/>
        <w:color w:val="6B7280"/>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2937"/>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5B21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2oy50yhkaz-kbpxute1ek" Type="http://schemas.openxmlformats.org/officeDocument/2006/relationships/hyperlink" Target="https://wpchat.com/how-to-get-free-whatsapp-chat-plugin-wordpress/" TargetMode="External"/><Relationship Id="rIdx7pt7tmpzf0l3jnlgld-l" Type="http://schemas.openxmlformats.org/officeDocument/2006/relationships/hyperlink" Target="https://wpchat.com/how-to-get-free-whatsapp-chat-plugin-wordpress/" TargetMode="External"/><Relationship Id="rId72gubrkqhytwv_t99nkjp" Type="http://schemas.openxmlformats.org/officeDocument/2006/relationships/hyperlink" Target="https://wpchat.com/how-to-capture-leads-from-website-visitors/" TargetMode="External"/><Relationship Id="rIdehikgrn5rhasrauae3prn" Type="http://schemas.openxmlformats.org/officeDocument/2006/relationships/hyperlink" Target="https://wpchat.com/how-to-capture-leads-from-website-visitors/" TargetMode="External"/><Relationship Id="rIdfv_erykmo8vl1mtlzkdtx" Type="http://schemas.openxmlformats.org/officeDocument/2006/relationships/hyperlink" Target="https://wpchat.com/whatsapp-business-marketing-guide/" TargetMode="External"/><Relationship Id="rIdo8ldgwmtpogavkmkf5xmp" Type="http://schemas.openxmlformats.org/officeDocument/2006/relationships/hyperlink" Target="https://wpchat.com/whatsapp-business-marketing-guide/" TargetMode="External"/><Relationship Id="rId1ocylpvhsww3hrblaqjly" Type="http://schemas.openxmlformats.org/officeDocument/2006/relationships/hyperlink" Target="https://wpchat.com/wordpress-live-chat-vs-email-which-drives-more-conversions/" TargetMode="External"/><Relationship Id="rIdwmdby4s6pvgwoqnmkcuec" Type="http://schemas.openxmlformats.org/officeDocument/2006/relationships/hyperlink" Target="https://wpchat.com/wordpress-live-chat-vs-email-which-drives-more-conversions/" TargetMode="External"/><Relationship Id="rId6-ivnpbfesq0i0zr4qxmn" Type="http://schemas.openxmlformats.org/officeDocument/2006/relationships/hyperlink" Target="https://wpchat.com/chat-funnel-in-wpchat/" TargetMode="External"/><Relationship Id="rId2fqyvnzzfmhd4o45fxpxp" Type="http://schemas.openxmlformats.org/officeDocument/2006/relationships/hyperlink" Target="https://wpchat.com/chat-funnel-in-wpchat/" TargetMode="External"/><Relationship Id="rIdrj_dsd-ejdvrptpzf8-ue" Type="http://schemas.openxmlformats.org/officeDocument/2006/relationships/hyperlink" Target="https://wpchat.com/ai-powered-support-how-wpchat-saves-hours-on-customer-service/" TargetMode="External"/><Relationship Id="rIdti5pbjar5aysstxtg0i1z" Type="http://schemas.openxmlformats.org/officeDocument/2006/relationships/hyperlink" Target="https://wpchat.com/ai-powered-support-how-wpchat-saves-hours-on-customer-service/" TargetMode="External"/><Relationship Id="rIdw8mbftxyuvagiioykatgd" Type="http://schemas.openxmlformats.org/officeDocument/2006/relationships/hyperlink" Target="https://wpchat.com/pricing/" TargetMode="External"/><Relationship Id="rIdcfrpa8ym94n2xndlxezfz" Type="http://schemas.openxmlformats.org/officeDocument/2006/relationships/hyperlink" Target="https://wpchat.com/pricing/" TargetMode="External"/><Relationship Id="rIdo08uulu5jzhciloy7qmm4" Type="http://schemas.openxmlformats.org/officeDocument/2006/relationships/hyperlink" Target="https://wpchat.com/"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2026-03-11T09:18:36.805Z</dcterms:created>
  <dcterms:modified xsi:type="dcterms:W3CDTF">2026-03-11T09:18:36.805Z</dcterms:modified>
</cp:coreProperties>
</file>

<file path=docProps/custom.xml><?xml version="1.0" encoding="utf-8"?>
<Properties xmlns="http://schemas.openxmlformats.org/officeDocument/2006/custom-properties" xmlns:vt="http://schemas.openxmlformats.org/officeDocument/2006/docPropsVTypes"/>
</file>