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输入数据查看：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006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预测结果：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31203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zYTI2MGI5OTU2YTI5YzNiYWIyODY5MTk4ZDMwOTgifQ=="/>
  </w:docVars>
  <w:rsids>
    <w:rsidRoot w:val="00000000"/>
    <w:rsid w:val="09627750"/>
    <w:rsid w:val="0BBA5F4B"/>
    <w:rsid w:val="307C58F4"/>
    <w:rsid w:val="52CF4C12"/>
    <w:rsid w:val="768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b/>
      <w:bCs/>
      <w:caps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521</Words>
  <Characters>876</Characters>
  <Lines>0</Lines>
  <Paragraphs>0</Paragraphs>
  <TotalTime>66</TotalTime>
  <ScaleCrop>false</ScaleCrop>
  <LinksUpToDate>false</LinksUpToDate>
  <CharactersWithSpaces>990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2023-09-15T01:44:00Z</dcterms:created>
  <dc:creator>13965</dc:creator>
  <cp:lastModifiedBy>林</cp:lastModifiedBy>
  <dcterms:modified xsi:type="dcterms:W3CDTF">2024-06-02T13:48:46Z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1C6EAD33B9C24812825E0E03D6D2D9A6_12</vt:lpwstr>
  </property>
</Properties>
</file>