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E581" w14:textId="53EBC20D" w:rsidR="003D0756" w:rsidRDefault="003A5D66" w:rsidP="003A5D66">
      <w:r w:rsidRPr="003A5D66">
        <w:drawing>
          <wp:inline distT="0" distB="0" distL="0" distR="0" wp14:anchorId="406C00C9" wp14:editId="7655C822">
            <wp:extent cx="5943600" cy="3731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4E9C" w14:textId="77777777" w:rsidR="003A5D66" w:rsidRPr="003A5D66" w:rsidRDefault="003A5D66" w:rsidP="003A5D66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3A5D66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NAME_CONTRACT_TYPE: IDENTIFICATION IF THE LOAN IS CASH OR REVOLVING</w:t>
      </w:r>
    </w:p>
    <w:p w14:paraId="168056C0" w14:textId="30149DB1" w:rsidR="003A5D66" w:rsidRDefault="003A5D66" w:rsidP="003A5D66">
      <w:r w:rsidRPr="003A5D66">
        <w:drawing>
          <wp:inline distT="0" distB="0" distL="0" distR="0" wp14:anchorId="5C20BEE4" wp14:editId="184527CD">
            <wp:extent cx="5943600" cy="3274060"/>
            <wp:effectExtent l="0" t="0" r="0" b="254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6E50" w14:textId="44F524AC" w:rsidR="003A5D66" w:rsidRDefault="003A5D66" w:rsidP="003A5D66">
      <w:r w:rsidRPr="003A5D66">
        <w:lastRenderedPageBreak/>
        <w:drawing>
          <wp:inline distT="0" distB="0" distL="0" distR="0" wp14:anchorId="217A57C4" wp14:editId="08EE9C77">
            <wp:extent cx="5943600" cy="3082925"/>
            <wp:effectExtent l="0" t="0" r="0" b="317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B11B" w14:textId="5EDD79FA" w:rsidR="003A5D66" w:rsidRDefault="003A5D66" w:rsidP="003A5D66">
      <w:r w:rsidRPr="003A5D66">
        <w:drawing>
          <wp:inline distT="0" distB="0" distL="0" distR="0" wp14:anchorId="1ED06B0A" wp14:editId="0A4A48F4">
            <wp:extent cx="5943600" cy="264795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A9B4" w14:textId="45548B5F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CODE_</w:t>
      </w:r>
      <w:proofErr w:type="gramStart"/>
      <w:r>
        <w:rPr>
          <w:rFonts w:ascii="Helvetica" w:hAnsi="Helvetica" w:cs="Helvetica"/>
          <w:color w:val="000000"/>
          <w:sz w:val="33"/>
          <w:szCs w:val="33"/>
        </w:rPr>
        <w:t>GENDER :</w:t>
      </w:r>
      <w:proofErr w:type="gramEnd"/>
      <w:r>
        <w:rPr>
          <w:rFonts w:ascii="Helvetica" w:hAnsi="Helvetica" w:cs="Helvetica"/>
          <w:color w:val="000000"/>
          <w:sz w:val="33"/>
          <w:szCs w:val="33"/>
        </w:rPr>
        <w:t>- Gender of the Client</w:t>
      </w:r>
    </w:p>
    <w:p w14:paraId="57739533" w14:textId="43B2A102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3A5D66">
        <w:rPr>
          <w:rFonts w:ascii="Helvetica" w:hAnsi="Helvetica" w:cs="Helvetica"/>
          <w:color w:val="000000"/>
          <w:sz w:val="33"/>
          <w:szCs w:val="33"/>
        </w:rPr>
        <w:lastRenderedPageBreak/>
        <w:drawing>
          <wp:inline distT="0" distB="0" distL="0" distR="0" wp14:anchorId="55B07F1A" wp14:editId="6F08E7D4">
            <wp:extent cx="5540220" cy="3383573"/>
            <wp:effectExtent l="0" t="0" r="3810" b="762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A045" w14:textId="19825501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3A5D66">
        <w:rPr>
          <w:rFonts w:ascii="Helvetica" w:hAnsi="Helvetica" w:cs="Helvetica"/>
          <w:color w:val="000000"/>
          <w:sz w:val="33"/>
          <w:szCs w:val="33"/>
        </w:rPr>
        <w:drawing>
          <wp:inline distT="0" distB="0" distL="0" distR="0" wp14:anchorId="761101F5" wp14:editId="626360B8">
            <wp:extent cx="5943600" cy="3020695"/>
            <wp:effectExtent l="0" t="0" r="0" b="825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B8E4" w14:textId="5A11F57C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3A5D66">
        <w:rPr>
          <w:rFonts w:ascii="Helvetica" w:hAnsi="Helvetica" w:cs="Helvetica"/>
          <w:color w:val="000000"/>
          <w:sz w:val="33"/>
          <w:szCs w:val="33"/>
        </w:rPr>
        <w:lastRenderedPageBreak/>
        <w:drawing>
          <wp:inline distT="0" distB="0" distL="0" distR="0" wp14:anchorId="3D12F27B" wp14:editId="309B8A36">
            <wp:extent cx="5943600" cy="2706370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74E7" w14:textId="5DD8B905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3A5D66">
        <w:rPr>
          <w:rFonts w:ascii="Helvetica" w:hAnsi="Helvetica" w:cs="Helvetica"/>
          <w:color w:val="000000"/>
          <w:sz w:val="33"/>
          <w:szCs w:val="33"/>
        </w:rPr>
        <w:drawing>
          <wp:inline distT="0" distB="0" distL="0" distR="0" wp14:anchorId="52EB8ECB" wp14:editId="31D1EF5E">
            <wp:extent cx="5037257" cy="3741744"/>
            <wp:effectExtent l="0" t="0" r="0" b="0"/>
            <wp:docPr id="9" name="Picture 9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E6C8" w14:textId="072C66EE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XNA might be people who do not want to be </w:t>
      </w:r>
      <w:proofErr w:type="spellStart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indentified</w:t>
      </w:r>
      <w:proofErr w:type="spellEnd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as Female or Male</w:t>
      </w:r>
      <w:r>
        <w:rPr>
          <w:rFonts w:ascii="Helvetica" w:hAnsi="Helvetica" w:cs="Helvetica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which is understandable due to the current state of society where there are</w:t>
      </w:r>
      <w:r>
        <w:rPr>
          <w:rFonts w:ascii="Helvetica" w:hAnsi="Helvetica" w:cs="Helvetica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more than two gender</w:t>
      </w:r>
      <w:r>
        <w:rPr>
          <w:rFonts w:ascii="Helvetica" w:hAnsi="Helvetica" w:cs="Helvetica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Female number of clients is almost twice as much as Male clients at 202,448 and</w:t>
      </w:r>
      <w:r>
        <w:rPr>
          <w:rFonts w:ascii="Helvetica" w:hAnsi="Helvetica" w:cs="Helvetica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105,059 applications filled respectively</w:t>
      </w:r>
      <w:r>
        <w:rPr>
          <w:rFonts w:ascii="Helvetica" w:hAnsi="Helvetica" w:cs="Helvetica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However, a larger percentage (about 10% of the total) of men had the problems in paying the loan or making installments within time as compared to women applicants (about 7%).</w:t>
      </w:r>
    </w:p>
    <w:p w14:paraId="4B5ECB2D" w14:textId="77777777" w:rsidR="003A5D66" w:rsidRPr="003A5D66" w:rsidRDefault="003A5D66" w:rsidP="003A5D66">
      <w:pPr>
        <w:pStyle w:val="Heading3"/>
        <w:shd w:val="clear" w:color="auto" w:fill="FFFFFF"/>
        <w:spacing w:before="372"/>
        <w:rPr>
          <w:rFonts w:ascii="Helvetica" w:hAnsi="Helvetica" w:cs="Helvetica"/>
          <w:b/>
          <w:bCs/>
          <w:color w:val="000000"/>
        </w:rPr>
      </w:pPr>
      <w:r w:rsidRPr="003A5D66">
        <w:rPr>
          <w:rFonts w:ascii="Helvetica" w:hAnsi="Helvetica" w:cs="Helvetica"/>
          <w:b/>
          <w:bCs/>
          <w:color w:val="000000"/>
        </w:rPr>
        <w:lastRenderedPageBreak/>
        <w:t>FLAG_OWN_CAR: Flag if the client owns a car | FLAG_OWN_REALTY: Flag if client owns a house or flat</w:t>
      </w:r>
    </w:p>
    <w:p w14:paraId="4D75778D" w14:textId="1CCEBF1A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4285FE2B" w14:textId="3A175CE0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3A5D66">
        <w:rPr>
          <w:rFonts w:ascii="Helvetica" w:hAnsi="Helvetica" w:cs="Helvetica"/>
          <w:color w:val="000000"/>
          <w:sz w:val="33"/>
          <w:szCs w:val="33"/>
        </w:rPr>
        <w:drawing>
          <wp:inline distT="0" distB="0" distL="0" distR="0" wp14:anchorId="3C1A8FF0" wp14:editId="6210D063">
            <wp:extent cx="5608806" cy="3505504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E155" w14:textId="0F5B8556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3A5D66">
        <w:rPr>
          <w:rFonts w:ascii="Helvetica" w:hAnsi="Helvetica" w:cs="Helvetica"/>
          <w:color w:val="000000"/>
          <w:sz w:val="33"/>
          <w:szCs w:val="33"/>
        </w:rPr>
        <w:lastRenderedPageBreak/>
        <w:drawing>
          <wp:inline distT="0" distB="0" distL="0" distR="0" wp14:anchorId="4FE2C695" wp14:editId="49E91F1D">
            <wp:extent cx="3589331" cy="5098222"/>
            <wp:effectExtent l="0" t="0" r="0" b="762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FA00" w14:textId="4478C5D0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Style w:val="Emphasis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*</w:t>
      </w:r>
      <w:r>
        <w:rPr>
          <w:rStyle w:val="Emphasis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A bit over half of the applicants for loans own only 1 valuable </w:t>
      </w:r>
      <w:proofErr w:type="gramStart"/>
      <w:r>
        <w:rPr>
          <w:rStyle w:val="Emphasis"/>
          <w:rFonts w:ascii="Helvetica" w:hAnsi="Helvetica" w:cs="Helvetica"/>
          <w:color w:val="008000"/>
          <w:sz w:val="21"/>
          <w:szCs w:val="21"/>
          <w:shd w:val="clear" w:color="auto" w:fill="FFFFFF"/>
        </w:rPr>
        <w:t>asset(</w:t>
      </w:r>
      <w:proofErr w:type="gramEnd"/>
      <w:r>
        <w:rPr>
          <w:rStyle w:val="Emphasis"/>
          <w:rFonts w:ascii="Helvetica" w:hAnsi="Helvetica" w:cs="Helvetica"/>
          <w:color w:val="008000"/>
          <w:sz w:val="21"/>
          <w:szCs w:val="21"/>
          <w:shd w:val="clear" w:color="auto" w:fill="FFFFFF"/>
        </w:rPr>
        <w:t>56,3%) while owning two or no valuable asset is</w:t>
      </w:r>
      <w:r>
        <w:rPr>
          <w:rFonts w:ascii="Helvetica" w:hAnsi="Helvetica" w:cs="Helvetica"/>
          <w:i/>
          <w:iCs/>
          <w:color w:val="008000"/>
          <w:sz w:val="21"/>
          <w:szCs w:val="21"/>
          <w:shd w:val="clear" w:color="auto" w:fill="FFFFFF"/>
        </w:rPr>
        <w:br/>
      </w:r>
      <w:r>
        <w:rPr>
          <w:rStyle w:val="Emphasis"/>
          <w:rFonts w:ascii="Helvetica" w:hAnsi="Helvetica" w:cs="Helvetica"/>
          <w:color w:val="008000"/>
          <w:sz w:val="21"/>
          <w:szCs w:val="21"/>
          <w:shd w:val="clear" w:color="auto" w:fill="FFFFFF"/>
        </w:rPr>
        <w:t>relatively the same at 23,5% and 20,3% respectively</w:t>
      </w:r>
      <w:r>
        <w:rPr>
          <w:rFonts w:ascii="Helvetica" w:hAnsi="Helvetica" w:cs="Helvetica"/>
          <w:i/>
          <w:i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i/>
          <w:iCs/>
          <w:color w:val="008000"/>
          <w:sz w:val="21"/>
          <w:szCs w:val="21"/>
          <w:shd w:val="clear" w:color="auto" w:fill="FFFFFF"/>
        </w:rPr>
        <w:br/>
      </w:r>
      <w:r>
        <w:rPr>
          <w:rStyle w:val="Emphasis"/>
          <w:rFonts w:ascii="Helvetica" w:hAnsi="Helvetica" w:cs="Helvetica"/>
          <w:color w:val="008000"/>
          <w:sz w:val="21"/>
          <w:szCs w:val="21"/>
          <w:shd w:val="clear" w:color="auto" w:fill="FFFFFF"/>
        </w:rPr>
        <w:t>The difference between the number of asset owned and difficulty in</w:t>
      </w:r>
      <w:r>
        <w:rPr>
          <w:rFonts w:ascii="Helvetica" w:hAnsi="Helvetica" w:cs="Helvetica"/>
          <w:i/>
          <w:iCs/>
          <w:color w:val="008000"/>
          <w:sz w:val="21"/>
          <w:szCs w:val="21"/>
          <w:shd w:val="clear" w:color="auto" w:fill="FFFFFF"/>
        </w:rPr>
        <w:br/>
      </w:r>
      <w:r>
        <w:rPr>
          <w:rStyle w:val="Emphasis"/>
          <w:rFonts w:ascii="Helvetica" w:hAnsi="Helvetica" w:cs="Helvetica"/>
          <w:color w:val="008000"/>
          <w:sz w:val="21"/>
          <w:szCs w:val="21"/>
          <w:shd w:val="clear" w:color="auto" w:fill="FFFFFF"/>
        </w:rPr>
        <w:t>repaying loans is not enormous but this feature can somewhat be useful now that</w:t>
      </w:r>
      <w:r>
        <w:rPr>
          <w:rFonts w:ascii="Helvetica" w:hAnsi="Helvetica" w:cs="Helvetica"/>
          <w:i/>
          <w:iCs/>
          <w:color w:val="008000"/>
          <w:sz w:val="21"/>
          <w:szCs w:val="21"/>
          <w:shd w:val="clear" w:color="auto" w:fill="FFFFFF"/>
        </w:rPr>
        <w:br/>
      </w:r>
      <w:r>
        <w:rPr>
          <w:rStyle w:val="Emphasis"/>
          <w:rFonts w:ascii="Helvetica" w:hAnsi="Helvetica" w:cs="Helvetica"/>
          <w:color w:val="008000"/>
          <w:sz w:val="21"/>
          <w:szCs w:val="21"/>
          <w:shd w:val="clear" w:color="auto" w:fill="FFFFFF"/>
        </w:rPr>
        <w:t>we combine FLAG_OWN_CAR and FLAG_OWNED_REALTY together *</w:t>
      </w:r>
    </w:p>
    <w:p w14:paraId="7C64FCD7" w14:textId="77777777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AMT_INCOME_TOTAL: Income of the client</w:t>
      </w:r>
    </w:p>
    <w:p w14:paraId="68499D98" w14:textId="198A83A6" w:rsidR="003A5D66" w:rsidRDefault="003A5D66" w:rsidP="003A5D66">
      <w:pPr>
        <w:pStyle w:val="Heading2"/>
        <w:shd w:val="clear" w:color="auto" w:fill="FFFFFF"/>
        <w:spacing w:before="153" w:beforeAutospacing="0" w:after="0" w:afterAutospacing="0"/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 w:rsidRPr="003A5D66">
        <w:rPr>
          <w:rFonts w:ascii="Helvetica" w:hAnsi="Helvetica" w:cs="Helvetica"/>
          <w:color w:val="000000"/>
          <w:sz w:val="33"/>
          <w:szCs w:val="33"/>
        </w:rPr>
        <w:lastRenderedPageBreak/>
        <w:drawing>
          <wp:inline distT="0" distB="0" distL="0" distR="0" wp14:anchorId="66136E79" wp14:editId="4525061D">
            <wp:extent cx="5943600" cy="397129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We can tell that most people earn around 180,000 presumably US dollars</w:t>
      </w:r>
      <w:r>
        <w:rPr>
          <w:rFonts w:ascii="Helvetica" w:hAnsi="Helvetica" w:cs="Helvetica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It's easy to understand that as client's income grows, so is the probability</w:t>
      </w:r>
      <w:r>
        <w:rPr>
          <w:rFonts w:ascii="Helvetica" w:hAnsi="Helvetica" w:cs="Helvetica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that they don't have difficulty repaying loans.</w:t>
      </w:r>
      <w:r>
        <w:rPr>
          <w:rFonts w:ascii="Helvetica" w:hAnsi="Helvetica" w:cs="Helvetica"/>
          <w:b w:val="0"/>
          <w:bCs w:val="0"/>
          <w:color w:val="008000"/>
          <w:sz w:val="21"/>
          <w:szCs w:val="21"/>
          <w:shd w:val="clear" w:color="auto" w:fill="FFFFFF"/>
        </w:rPr>
        <w:br/>
      </w:r>
      <w:proofErr w:type="spellStart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Suprisingly</w:t>
      </w:r>
      <w:proofErr w:type="spellEnd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, people with low income at around 30,000 or less tend to repay more</w:t>
      </w:r>
      <w:r>
        <w:rPr>
          <w:rFonts w:ascii="Helvetica" w:hAnsi="Helvetica" w:cs="Helvetica"/>
          <w:b w:val="0"/>
          <w:bCs w:val="0"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than those with the average income</w:t>
      </w:r>
    </w:p>
    <w:p w14:paraId="0DD7A487" w14:textId="77777777" w:rsidR="003A5D66" w:rsidRPr="006C6D9D" w:rsidRDefault="003A5D66" w:rsidP="003A5D66">
      <w:pPr>
        <w:pStyle w:val="Heading3"/>
        <w:shd w:val="clear" w:color="auto" w:fill="FFFFFF"/>
        <w:spacing w:before="186"/>
        <w:rPr>
          <w:rFonts w:ascii="Helvetica" w:hAnsi="Helvetica" w:cs="Helvetica"/>
          <w:b/>
          <w:bCs/>
          <w:color w:val="000000"/>
        </w:rPr>
      </w:pPr>
      <w:r w:rsidRPr="006C6D9D">
        <w:rPr>
          <w:rFonts w:ascii="Helvetica" w:hAnsi="Helvetica" w:cs="Helvetica"/>
          <w:b/>
          <w:bCs/>
          <w:color w:val="000000"/>
        </w:rPr>
        <w:lastRenderedPageBreak/>
        <w:t>AMT_CREDIT: Credit amount of the loan</w:t>
      </w:r>
    </w:p>
    <w:p w14:paraId="71E924A2" w14:textId="7624DA76" w:rsidR="003A5D66" w:rsidRDefault="006C6D9D" w:rsidP="003A5D6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 w:rsidRPr="006C6D9D">
        <w:rPr>
          <w:rFonts w:ascii="Helvetica" w:hAnsi="Helvetica" w:cs="Helvetica"/>
          <w:color w:val="000000"/>
          <w:sz w:val="33"/>
          <w:szCs w:val="33"/>
        </w:rPr>
        <w:drawing>
          <wp:inline distT="0" distB="0" distL="0" distR="0" wp14:anchorId="7EDDEAF5" wp14:editId="30C91332">
            <wp:extent cx="5943600" cy="4377055"/>
            <wp:effectExtent l="0" t="0" r="0" b="4445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54A4" w14:textId="338BCA36" w:rsidR="003A5D66" w:rsidRDefault="006C6D9D" w:rsidP="003A5D66">
      <w:pP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We can see from the Boxplot above that the Median Value of the Credit Amount of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the Customers who are capable of loan repayment is slightly larger than the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Median Value of Customers who are not capable of repayment.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This basically means that the customers with higher credit amount have a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slightly higher chances of being capable of loan repayment than customers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with lower credit amount.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Furthermore, there is a significant difference between repayable loans and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difficulty repayable loans at the average credit amount (600,000 credit)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where people tend to have difficulty at this amount</w:t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.</w:t>
      </w:r>
    </w:p>
    <w:p w14:paraId="357AE1D1" w14:textId="77777777" w:rsidR="006C6D9D" w:rsidRDefault="006C6D9D" w:rsidP="006C6D9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AMT_ANNUITY: Loan annuity</w:t>
      </w:r>
    </w:p>
    <w:p w14:paraId="14D94632" w14:textId="3AE12AFE" w:rsidR="006C6D9D" w:rsidRDefault="006C6D9D" w:rsidP="003A5D66">
      <w:pPr>
        <w:rPr>
          <w:noProof/>
        </w:rPr>
      </w:pPr>
      <w:r w:rsidRPr="006C6D9D">
        <w:lastRenderedPageBreak/>
        <w:drawing>
          <wp:inline distT="0" distB="0" distL="0" distR="0" wp14:anchorId="219963F3" wp14:editId="5598A285">
            <wp:extent cx="5943600" cy="4520565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D9D">
        <w:rPr>
          <w:noProof/>
        </w:rPr>
        <w:t xml:space="preserve"> </w:t>
      </w:r>
      <w:r w:rsidRPr="006C6D9D">
        <w:drawing>
          <wp:inline distT="0" distB="0" distL="0" distR="0" wp14:anchorId="3F423DBD" wp14:editId="6B474B88">
            <wp:extent cx="4305673" cy="299492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1C00" w14:textId="299EBC49" w:rsidR="006C6D9D" w:rsidRDefault="006C6D9D" w:rsidP="003A5D66">
      <w:pP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Most people pay annuity below Rs. 50K for the loans.</w:t>
      </w:r>
    </w:p>
    <w:p w14:paraId="2851E51B" w14:textId="77777777" w:rsidR="006C6D9D" w:rsidRDefault="006C6D9D" w:rsidP="006C6D9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DAYS_BIRTH: Client's age</w:t>
      </w:r>
    </w:p>
    <w:p w14:paraId="49AA098C" w14:textId="6CA48D19" w:rsidR="006C6D9D" w:rsidRDefault="006C6D9D" w:rsidP="003A5D66">
      <w:r w:rsidRPr="006C6D9D">
        <w:lastRenderedPageBreak/>
        <w:drawing>
          <wp:inline distT="0" distB="0" distL="0" distR="0" wp14:anchorId="074C9EDB" wp14:editId="2176FBBF">
            <wp:extent cx="5448772" cy="5136325"/>
            <wp:effectExtent l="0" t="0" r="0" b="762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F98E" w14:textId="14AA850E" w:rsidR="006C6D9D" w:rsidRDefault="006C6D9D" w:rsidP="003A5D66">
      <w:pP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Most number of people applying for loans are in the range of (35-40) years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whereas this is followed by people in the range of (40-45) years whereas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the number of applicants in people aged &lt;25 or aged&gt;65 is very low.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Again, for the people who are deemed capable of loan repayment, people in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the same age buckets of (35-40) years and (40-45) years are deemed to be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most capable.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People aged in the buckets (25-30) years and (30-35) years have a large chance of being deemed not capable for loan repayment.</w:t>
      </w:r>
    </w:p>
    <w:p w14:paraId="6F61316B" w14:textId="77777777" w:rsidR="006C6D9D" w:rsidRDefault="006C6D9D" w:rsidP="006C6D9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NAME_TYPE_SUITE: Who was accompanying client when he was applying for the loan</w:t>
      </w:r>
    </w:p>
    <w:p w14:paraId="6CBF2953" w14:textId="70488159" w:rsidR="006C6D9D" w:rsidRDefault="006C6D9D" w:rsidP="003A5D66">
      <w:r w:rsidRPr="006C6D9D">
        <w:lastRenderedPageBreak/>
        <w:drawing>
          <wp:inline distT="0" distB="0" distL="0" distR="0" wp14:anchorId="12C2BF12" wp14:editId="4BFAD19E">
            <wp:extent cx="5943600" cy="540004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2334" w14:textId="1632C295" w:rsidR="006C6D9D" w:rsidRDefault="006C6D9D" w:rsidP="003A5D66">
      <w:pP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For the various types of people accompanying the client for loan, the client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comes unaccompanied to the bank in the most number of cases, out of which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approx. 92% of the time, the bank finds the client to be capable of loan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repayment whereas the remaining 8% of the time, the client is not capable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of the same.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Both in capability and </w:t>
      </w:r>
      <w:proofErr w:type="spellStart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non capability</w:t>
      </w:r>
      <w:proofErr w:type="spellEnd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, 'Unaccompanied' as a class is the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majority class in this case.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The curve over here falls very sharply, which means that there is a lot of variability.</w:t>
      </w:r>
    </w:p>
    <w:p w14:paraId="636F2A48" w14:textId="77777777" w:rsidR="006C6D9D" w:rsidRDefault="006C6D9D" w:rsidP="006C6D9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 xml:space="preserve">NAME_INCOME_TYPE: Clients income type (businessman, working, maternity </w:t>
      </w:r>
      <w:proofErr w:type="gramStart"/>
      <w:r>
        <w:rPr>
          <w:rFonts w:ascii="Helvetica" w:hAnsi="Helvetica" w:cs="Helvetica"/>
          <w:color w:val="000000"/>
          <w:sz w:val="33"/>
          <w:szCs w:val="33"/>
        </w:rPr>
        <w:t>leave,…</w:t>
      </w:r>
      <w:proofErr w:type="gramEnd"/>
      <w:r>
        <w:rPr>
          <w:rFonts w:ascii="Helvetica" w:hAnsi="Helvetica" w:cs="Helvetica"/>
          <w:color w:val="000000"/>
          <w:sz w:val="33"/>
          <w:szCs w:val="33"/>
        </w:rPr>
        <w:t>)</w:t>
      </w:r>
    </w:p>
    <w:p w14:paraId="345F9CBB" w14:textId="42090C56" w:rsidR="006C6D9D" w:rsidRDefault="006C6D9D" w:rsidP="003A5D66">
      <w:r w:rsidRPr="006C6D9D">
        <w:lastRenderedPageBreak/>
        <w:drawing>
          <wp:inline distT="0" distB="0" distL="0" distR="0" wp14:anchorId="26A16130" wp14:editId="181A3FAA">
            <wp:extent cx="4915326" cy="5121084"/>
            <wp:effectExtent l="0" t="0" r="0" b="381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631" w14:textId="3C321968" w:rsidR="006C6D9D" w:rsidRDefault="006C6D9D" w:rsidP="003A5D66">
      <w:pP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The people who are working take </w:t>
      </w:r>
      <w:proofErr w:type="gramStart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the most</w:t>
      </w:r>
      <w:proofErr w:type="gramEnd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number of loans whereas Commercial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Associates, Pensioners and State Servants take considerably lesser number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of loans.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We have very little datapoints related to Unemployed people, Students,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Businessmen and women on Maternity leave. Again, there's a lot of variability in this scenario.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One interesting observation over here is the fact that whatever loans the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students and businessmen have applied to, they have been deemed capable of repayment of the same</w:t>
      </w:r>
    </w:p>
    <w:p w14:paraId="0F14EB25" w14:textId="77777777" w:rsidR="006C6D9D" w:rsidRDefault="006C6D9D" w:rsidP="006C6D9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NAME_EDUCATION_</w:t>
      </w:r>
      <w:proofErr w:type="gramStart"/>
      <w:r>
        <w:rPr>
          <w:rFonts w:ascii="Helvetica" w:hAnsi="Helvetica" w:cs="Helvetica"/>
          <w:color w:val="000000"/>
          <w:sz w:val="33"/>
          <w:szCs w:val="33"/>
        </w:rPr>
        <w:t>TYPE :</w:t>
      </w:r>
      <w:proofErr w:type="gramEnd"/>
      <w:r>
        <w:rPr>
          <w:rFonts w:ascii="Helvetica" w:hAnsi="Helvetica" w:cs="Helvetica"/>
          <w:color w:val="000000"/>
          <w:sz w:val="33"/>
          <w:szCs w:val="33"/>
        </w:rPr>
        <w:t xml:space="preserve"> Level of highest education the client achieved</w:t>
      </w:r>
    </w:p>
    <w:p w14:paraId="6905800C" w14:textId="21FA9D58" w:rsidR="006C6D9D" w:rsidRDefault="006C6D9D" w:rsidP="003A5D66">
      <w:r w:rsidRPr="006C6D9D">
        <w:lastRenderedPageBreak/>
        <w:drawing>
          <wp:inline distT="0" distB="0" distL="0" distR="0" wp14:anchorId="25F98D2F" wp14:editId="71AA0123">
            <wp:extent cx="4861981" cy="5128704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F5BD" w14:textId="3EFFCAD5" w:rsidR="006C6D9D" w:rsidRDefault="006C6D9D" w:rsidP="003A5D66">
      <w:pP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Again, there's a lot of variability in this scenario among education types of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the applicants.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People with Secondary/Secondary Special as the highest level of education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apply for </w:t>
      </w:r>
      <w:proofErr w:type="gramStart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most</w:t>
      </w:r>
      <w:proofErr w:type="gramEnd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number of loans and they are also the highest defaulters.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However, the default percentage is not very different across various education levels.</w:t>
      </w:r>
    </w:p>
    <w:p w14:paraId="254C3086" w14:textId="77777777" w:rsidR="006C6D9D" w:rsidRDefault="006C6D9D" w:rsidP="006C6D9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NAME_FAMILY_STATUS: Family status of the client</w:t>
      </w:r>
    </w:p>
    <w:p w14:paraId="761523B1" w14:textId="2487D690" w:rsidR="006C6D9D" w:rsidRDefault="006C6D9D" w:rsidP="003A5D66">
      <w:r w:rsidRPr="006C6D9D">
        <w:lastRenderedPageBreak/>
        <w:drawing>
          <wp:inline distT="0" distB="0" distL="0" distR="0" wp14:anchorId="141AEE46" wp14:editId="6833C134">
            <wp:extent cx="4892464" cy="5204911"/>
            <wp:effectExtent l="0" t="0" r="381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10A8" w14:textId="539B56B3" w:rsidR="006C6D9D" w:rsidRDefault="006C6D9D" w:rsidP="003A5D66">
      <w:r w:rsidRPr="006C6D9D">
        <w:lastRenderedPageBreak/>
        <w:drawing>
          <wp:inline distT="0" distB="0" distL="0" distR="0" wp14:anchorId="7B00E93D" wp14:editId="6D00D294">
            <wp:extent cx="4892464" cy="520491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F044" w14:textId="11144B5C" w:rsidR="006C6D9D" w:rsidRDefault="006C6D9D" w:rsidP="003A5D66">
      <w:pP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There is variability among the Family Status of the applicants but there is not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much variability if the majority class (Married) is ignored.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Married people apply for </w:t>
      </w:r>
      <w:proofErr w:type="gramStart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the most</w:t>
      </w:r>
      <w:proofErr w:type="gramEnd"/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number of loans and the number of people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deemed incapable of repayment is also the highest.</w:t>
      </w:r>
    </w:p>
    <w:p w14:paraId="5F6449E3" w14:textId="77777777" w:rsidR="006C6D9D" w:rsidRDefault="006C6D9D" w:rsidP="006C6D9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DAYS_EMPLOYED: How many days before the application the person started current employment</w:t>
      </w:r>
    </w:p>
    <w:p w14:paraId="529BBF32" w14:textId="272F70DE" w:rsidR="006C6D9D" w:rsidRDefault="006C6D9D" w:rsidP="003A5D66">
      <w:r w:rsidRPr="006C6D9D">
        <w:lastRenderedPageBreak/>
        <w:drawing>
          <wp:inline distT="0" distB="0" distL="0" distR="0" wp14:anchorId="4346247F" wp14:editId="74F2F1B4">
            <wp:extent cx="4343776" cy="3421677"/>
            <wp:effectExtent l="0" t="0" r="0" b="7620"/>
            <wp:docPr id="22" name="Picture 2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pi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AC78" w14:textId="47FB4AA0" w:rsidR="006C6D9D" w:rsidRDefault="006C6D9D" w:rsidP="003A5D66">
      <w:r w:rsidRPr="006C6D9D">
        <w:drawing>
          <wp:inline distT="0" distB="0" distL="0" distR="0" wp14:anchorId="21663F90" wp14:editId="6AA145AF">
            <wp:extent cx="4290432" cy="4671465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C63A" w14:textId="0FE896E3" w:rsidR="006C6D9D" w:rsidRDefault="006C6D9D" w:rsidP="003A5D6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Here also, we have already converted the days into years for easy analysis, and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can see from the histogram that most of the clients that have worked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under 10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years(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79.8%)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Easy to understand that the longer you work the less difficult you find yourself repaying loans</w:t>
      </w:r>
    </w:p>
    <w:p w14:paraId="58E9292C" w14:textId="77777777" w:rsidR="006C6D9D" w:rsidRDefault="006C6D9D" w:rsidP="006C6D9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DAYS_REGISTRATION: How many days before the application did client change his registration</w:t>
      </w:r>
    </w:p>
    <w:p w14:paraId="68F12C33" w14:textId="77777777" w:rsidR="006C6D9D" w:rsidRDefault="006C6D9D" w:rsidP="003A5D6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BD76C5B" w14:textId="03DD576D" w:rsidR="006C6D9D" w:rsidRDefault="006C6D9D" w:rsidP="003A5D66">
      <w:r w:rsidRPr="006C6D9D">
        <w:drawing>
          <wp:inline distT="0" distB="0" distL="0" distR="0" wp14:anchorId="609F637D" wp14:editId="5DB8A6EC">
            <wp:extent cx="4534293" cy="5182049"/>
            <wp:effectExtent l="0" t="0" r="0" b="0"/>
            <wp:docPr id="24" name="Picture 2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rada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D4A" w14:textId="05E0D11A" w:rsidR="006C6D9D" w:rsidRPr="003A5D66" w:rsidRDefault="006C6D9D" w:rsidP="003A5D66"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Most of the clients have changed their registration less than 15000 days (41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years) before the loan application, whereas in most cases it is less than</w:t>
      </w:r>
      <w:r>
        <w:rPr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008000"/>
          <w:sz w:val="21"/>
          <w:szCs w:val="21"/>
          <w:shd w:val="clear" w:color="auto" w:fill="FFFFFF"/>
        </w:rPr>
        <w:t>5000 days (13 years).</w:t>
      </w:r>
    </w:p>
    <w:sectPr w:rsidR="006C6D9D" w:rsidRPr="003A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66"/>
    <w:rsid w:val="003A5D66"/>
    <w:rsid w:val="003B01EC"/>
    <w:rsid w:val="003D0756"/>
    <w:rsid w:val="006C6D9D"/>
    <w:rsid w:val="00C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098"/>
  <w15:chartTrackingRefBased/>
  <w15:docId w15:val="{FFD01588-DA1B-4AE4-B061-C7140AC2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D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A5D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Hong</dc:creator>
  <cp:keywords/>
  <dc:description/>
  <cp:lastModifiedBy>Pham Van Hong</cp:lastModifiedBy>
  <cp:revision>1</cp:revision>
  <dcterms:created xsi:type="dcterms:W3CDTF">2022-11-12T16:38:00Z</dcterms:created>
  <dcterms:modified xsi:type="dcterms:W3CDTF">2022-11-12T16:56:00Z</dcterms:modified>
</cp:coreProperties>
</file>