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40" w:before="6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BỘ GIÁO DỤC VÀ ĐÀO TẠO</w:t>
      </w:r>
    </w:p>
    <w:p w:rsidR="00000000" w:rsidDel="00000000" w:rsidP="00000000" w:rsidRDefault="00000000" w:rsidRPr="00000000" w14:paraId="00000002">
      <w:pPr>
        <w:spacing w:after="40" w:before="6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ĐẠI HỌC KINH TẾ QUỐC </w:t>
      </w:r>
    </w:p>
    <w:p w:rsidR="00000000" w:rsidDel="00000000" w:rsidP="00000000" w:rsidRDefault="00000000" w:rsidRPr="00000000" w14:paraId="00000003">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40" w:before="6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2181860</wp:posOffset>
            </wp:positionH>
            <wp:positionV relativeFrom="paragraph">
              <wp:posOffset>305435</wp:posOffset>
            </wp:positionV>
            <wp:extent cx="1454150" cy="1428750"/>
            <wp:effectExtent b="0" l="0" r="0" t="0"/>
            <wp:wrapTopAndBottom distB="0" distT="0"/>
            <wp:docPr id="212453437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454150" cy="1428750"/>
                    </a:xfrm>
                    <a:prstGeom prst="rect"/>
                    <a:ln/>
                  </pic:spPr>
                </pic:pic>
              </a:graphicData>
            </a:graphic>
          </wp:anchor>
        </w:drawing>
      </w:r>
    </w:p>
    <w:p w:rsidR="00000000" w:rsidDel="00000000" w:rsidP="00000000" w:rsidRDefault="00000000" w:rsidRPr="00000000" w14:paraId="00000006">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40" w:before="6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 BÁO CHUỖI DỮ LIỆU PHỤ THUỘC THỜI GIAN BẰNG MÔ HÌNH ARIMA</w:t>
      </w:r>
    </w:p>
    <w:p w:rsidR="00000000" w:rsidDel="00000000" w:rsidP="00000000" w:rsidRDefault="00000000" w:rsidRPr="00000000" w14:paraId="00000009">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40" w:before="6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w:t>
      </w:r>
    </w:p>
    <w:p w:rsidR="00000000" w:rsidDel="00000000" w:rsidP="00000000" w:rsidRDefault="00000000" w:rsidRPr="00000000" w14:paraId="00000011">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1350"/>
        <w:gridCol w:w="2700"/>
        <w:gridCol w:w="3775"/>
        <w:tblGridChange w:id="0">
          <w:tblGrid>
            <w:gridCol w:w="1525"/>
            <w:gridCol w:w="1350"/>
            <w:gridCol w:w="2700"/>
            <w:gridCol w:w="3775"/>
          </w:tblGrid>
        </w:tblGridChange>
      </w:tblGrid>
      <w:tr>
        <w:trPr>
          <w:cantSplit w:val="0"/>
          <w:tblHeader w:val="0"/>
        </w:trPr>
        <w:tc>
          <w:tcPr/>
          <w:p w:rsidR="00000000" w:rsidDel="00000000" w:rsidP="00000000" w:rsidRDefault="00000000" w:rsidRPr="00000000" w14:paraId="00000012">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No1</w:t>
            </w:r>
          </w:p>
        </w:tc>
        <w:tc>
          <w:tcPr/>
          <w:p w:rsidR="00000000" w:rsidDel="00000000" w:rsidP="00000000" w:rsidRDefault="00000000" w:rsidRPr="00000000" w14:paraId="00000013">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14">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w:t>
            </w:r>
          </w:p>
        </w:tc>
        <w:tc>
          <w:tcPr/>
          <w:p w:rsidR="00000000" w:rsidDel="00000000" w:rsidP="00000000" w:rsidRDefault="00000000" w:rsidRPr="00000000" w14:paraId="00000015">
            <w:pPr>
              <w:spacing w:after="4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for common section</w:t>
            </w:r>
          </w:p>
        </w:tc>
      </w:tr>
      <w:tr>
        <w:trPr>
          <w:cantSplit w:val="0"/>
          <w:tblHeader w:val="0"/>
        </w:trPr>
        <w:tc>
          <w:tcPr/>
          <w:p w:rsidR="00000000" w:rsidDel="00000000" w:rsidP="00000000" w:rsidRDefault="00000000" w:rsidRPr="00000000" w14:paraId="00000016">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17">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11208006</w:t>
            </w:r>
          </w:p>
        </w:tc>
        <w:tc>
          <w:tcPr/>
          <w:p w:rsidR="00000000" w:rsidDel="00000000" w:rsidP="00000000" w:rsidRDefault="00000000" w:rsidRPr="00000000" w14:paraId="00000018">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Thùy Trang</w:t>
            </w:r>
          </w:p>
        </w:tc>
        <w:tc>
          <w:tcPr/>
          <w:p w:rsidR="00000000" w:rsidDel="00000000" w:rsidP="00000000" w:rsidRDefault="00000000" w:rsidRPr="00000000" w14:paraId="00000019">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A">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1B">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11202127</w:t>
            </w:r>
          </w:p>
        </w:tc>
        <w:tc>
          <w:tcPr/>
          <w:p w:rsidR="00000000" w:rsidDel="00000000" w:rsidP="00000000" w:rsidRDefault="00000000" w:rsidRPr="00000000" w14:paraId="0000001C">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Diệu Linh</w:t>
            </w:r>
          </w:p>
        </w:tc>
        <w:tc>
          <w:tcPr/>
          <w:p w:rsidR="00000000" w:rsidDel="00000000" w:rsidP="00000000" w:rsidRDefault="00000000" w:rsidRPr="00000000" w14:paraId="0000001D">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E">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1F">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11201426</w:t>
            </w:r>
          </w:p>
        </w:tc>
        <w:tc>
          <w:tcPr/>
          <w:p w:rsidR="00000000" w:rsidDel="00000000" w:rsidP="00000000" w:rsidRDefault="00000000" w:rsidRPr="00000000" w14:paraId="0000002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Thị Thanh Hiền</w:t>
            </w:r>
          </w:p>
        </w:tc>
        <w:tc>
          <w:tcPr/>
          <w:p w:rsidR="00000000" w:rsidDel="00000000" w:rsidP="00000000" w:rsidRDefault="00000000" w:rsidRPr="00000000" w14:paraId="00000021">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2">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w:t>
            </w:r>
          </w:p>
        </w:tc>
        <w:tc>
          <w:tcPr/>
          <w:p w:rsidR="00000000" w:rsidDel="00000000" w:rsidP="00000000" w:rsidRDefault="00000000" w:rsidRPr="00000000" w14:paraId="00000023">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4">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5">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026">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40" w:before="6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40" w:before="6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 Nội, 2023</w:t>
      </w:r>
    </w:p>
    <w:p w:rsidR="00000000" w:rsidDel="00000000" w:rsidP="00000000" w:rsidRDefault="00000000" w:rsidRPr="00000000" w14:paraId="0000002D">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an outcome based on time series data, we can use a time series model which is called Auto Regressive Integrated Moving Average (ARIMA). It is used as the machine learning technique to analyze and predict future stock prices based on historical prices.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ffffff" w:val="clear"/>
        <w:spacing w:after="40" w:before="60" w:line="288"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ARIMA (autoregressive integrated moving average) is a commonly used technique utilized to fit time series data and forecasting. It is a generalized version of ARMA (autoregressive moving average) process, where the ARMA process is applied for a different version of the data rather than the original.  Three numbers p, d and q specify ARIMA model and the ARIMA model is said to be of order (p, d, q). Here p, d and q are the orders of AR part, Difference, and the MA part respectively. AR and MA- both are different techniques for stationary time series data. ARMA (and ARIMA) is a combination of these two methods for better fitting the model. In this write-up an overview of the AR and MA process will be given. The steps of building an ARIMA model will be explained. Finally, a demonstration using R will be presented.</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40" w:before="60" w:line="288"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spacing w:after="40" w:before="60" w:line="288" w:lineRule="auto"/>
        <w:ind w:left="42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Individual</w:t>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spacing w:after="40" w:before="40" w:line="288" w:lineRule="auto"/>
        <w:ind w:left="56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Thùy Trang</w:t>
      </w:r>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spacing w:after="40" w:before="60" w:line="288" w:lineRule="auto"/>
        <w:ind w:left="42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CTCP Vinacafé Biên Hòa (VCF: HOSE)</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40" w:before="60" w:line="288"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Vinacafé BH inherited the biggest achievement of Bien Hoa Coffee Factory, formerly the Vinacafé brand. Established in the 1980s and officially recognized as an intellectual property in 1993, Vinacafé brand today has become a major brand of Vietnam, selected into the National Brand Program since 2008. Vinacafé painstakingly built from a solid foundation: product quality and commitment "Taste of nature."</w:t>
      </w:r>
    </w:p>
    <w:p w:rsidR="00000000" w:rsidDel="00000000" w:rsidP="00000000" w:rsidRDefault="00000000" w:rsidRPr="00000000" w14:paraId="0000004E">
      <w:pPr>
        <w:numPr>
          <w:ilvl w:val="0"/>
          <w:numId w:val="4"/>
        </w:numPr>
        <w:pBdr>
          <w:top w:space="0" w:sz="0" w:val="nil"/>
          <w:left w:space="0" w:sz="0" w:val="nil"/>
          <w:bottom w:space="0" w:sz="0" w:val="nil"/>
          <w:right w:space="0" w:sz="0" w:val="nil"/>
          <w:between w:space="0" w:sz="0" w:val="nil"/>
        </w:pBdr>
        <w:spacing w:after="40" w:before="60" w:line="288"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Finance series</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40" w:before="60" w:line="288"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Daily_data :  &lt;close_price&gt; of VCF in 20</w:t>
      </w: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Times New Roman" w:cs="Times New Roman" w:eastAsia="Times New Roman" w:hAnsi="Times New Roman"/>
          <w:color w:val="000000"/>
          <w:sz w:val="24"/>
          <w:szCs w:val="24"/>
          <w:rtl w:val="0"/>
        </w:rPr>
        <w:t xml:space="preserve">-2022</w:t>
      </w:r>
    </w:p>
    <w:p w:rsidR="00000000" w:rsidDel="00000000" w:rsidP="00000000" w:rsidRDefault="00000000" w:rsidRPr="00000000" w14:paraId="0000005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4663" cy="2200275"/>
            <wp:effectExtent b="0" l="0" r="0" t="0"/>
            <wp:docPr descr="Chart, histogram&#10;&#10;Description automatically generated" id="2124534400" name="image41.png"/>
            <a:graphic>
              <a:graphicData uri="http://schemas.openxmlformats.org/drawingml/2006/picture">
                <pic:pic>
                  <pic:nvPicPr>
                    <pic:cNvPr descr="Chart, histogram&#10;&#10;Description automatically generated" id="0" name="image41.png"/>
                    <pic:cNvPicPr preferRelativeResize="0"/>
                  </pic:nvPicPr>
                  <pic:blipFill>
                    <a:blip r:embed="rId8"/>
                    <a:srcRect b="0" l="0" r="0" t="0"/>
                    <a:stretch>
                      <a:fillRect/>
                    </a:stretch>
                  </pic:blipFill>
                  <pic:spPr>
                    <a:xfrm>
                      <a:off x="0" y="0"/>
                      <a:ext cx="5744663" cy="2200275"/>
                    </a:xfrm>
                    <a:prstGeom prst="rect"/>
                    <a:ln/>
                  </pic:spPr>
                </pic:pic>
              </a:graphicData>
            </a:graphic>
          </wp:inline>
        </w:drawing>
      </w: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665"/>
        <w:tblGridChange w:id="0">
          <w:tblGrid>
            <w:gridCol w:w="4365"/>
            <w:gridCol w:w="46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33675" cy="1714500"/>
                  <wp:effectExtent b="0" l="0" r="0" t="0"/>
                  <wp:docPr descr="Chart, histogram&#10;&#10;Description automatically generated" id="2124534399" name="image30.png"/>
                  <a:graphic>
                    <a:graphicData uri="http://schemas.openxmlformats.org/drawingml/2006/picture">
                      <pic:pic>
                        <pic:nvPicPr>
                          <pic:cNvPr descr="Chart, histogram&#10;&#10;Description automatically generated" id="0" name="image30.png"/>
                          <pic:cNvPicPr preferRelativeResize="0"/>
                        </pic:nvPicPr>
                        <pic:blipFill>
                          <a:blip r:embed="rId9"/>
                          <a:srcRect b="0" l="0" r="0" t="0"/>
                          <a:stretch>
                            <a:fillRect/>
                          </a:stretch>
                        </pic:blipFill>
                        <pic:spPr>
                          <a:xfrm>
                            <a:off x="0" y="0"/>
                            <a:ext cx="2733675"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33675" cy="1612900"/>
                  <wp:effectExtent b="0" l="0" r="0" t="0"/>
                  <wp:docPr descr="Chart, line chart, histogram&#10;&#10;Description automatically generated" id="2124534402" name="image42.png"/>
                  <a:graphic>
                    <a:graphicData uri="http://schemas.openxmlformats.org/drawingml/2006/picture">
                      <pic:pic>
                        <pic:nvPicPr>
                          <pic:cNvPr descr="Chart, line chart, histogram&#10;&#10;Description automatically generated" id="0" name="image42.png"/>
                          <pic:cNvPicPr preferRelativeResize="0"/>
                        </pic:nvPicPr>
                        <pic:blipFill>
                          <a:blip r:embed="rId10"/>
                          <a:srcRect b="0" l="0" r="0" t="0"/>
                          <a:stretch>
                            <a:fillRect/>
                          </a:stretch>
                        </pic:blipFill>
                        <pic:spPr>
                          <a:xfrm>
                            <a:off x="0" y="0"/>
                            <a:ext cx="2733675"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price for VCF is right-skewed because it’s longer on the right side of its peak. This means the outliers of the distribution curve are further out towards the right and closer to the mean on the left</w:t>
      </w:r>
    </w:p>
    <w:p w:rsidR="00000000" w:rsidDel="00000000" w:rsidP="00000000" w:rsidRDefault="00000000" w:rsidRPr="00000000" w14:paraId="00000055">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314700"/>
            <wp:effectExtent b="0" l="0" r="0" t="0"/>
            <wp:docPr id="212453440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760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721100"/>
            <wp:effectExtent b="0" l="0" r="0" t="0"/>
            <wp:docPr id="2124534406"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5760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4"/>
        </w:numPr>
        <w:pBdr>
          <w:top w:space="0" w:sz="0" w:val="nil"/>
          <w:left w:space="0" w:sz="0" w:val="nil"/>
          <w:bottom w:space="0" w:sz="0" w:val="nil"/>
          <w:right w:space="0" w:sz="0" w:val="nil"/>
          <w:between w:space="0" w:sz="0" w:val="nil"/>
        </w:pBdr>
        <w:spacing w:after="40" w:before="60" w:line="288"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Stock price</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40" w:before="60" w:line="288"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Plot</w:t>
      </w:r>
    </w:p>
    <w:p w:rsidR="00000000" w:rsidDel="00000000" w:rsidP="00000000" w:rsidRDefault="00000000" w:rsidRPr="00000000" w14:paraId="0000005B">
      <w:pPr>
        <w:spacing w:after="4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time series data that represents the stock price for VCF during 2 years’ periods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4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457622" cy="1829663"/>
            <wp:effectExtent b="0" l="0" r="0" t="0"/>
            <wp:docPr descr="Graphical user interface, application&#10;&#10;Description automatically generated" id="2124534405" name="image50.png"/>
            <a:graphic>
              <a:graphicData uri="http://schemas.openxmlformats.org/drawingml/2006/picture">
                <pic:pic>
                  <pic:nvPicPr>
                    <pic:cNvPr descr="Graphical user interface, application&#10;&#10;Description automatically generated" id="0" name="image50.png"/>
                    <pic:cNvPicPr preferRelativeResize="0"/>
                  </pic:nvPicPr>
                  <pic:blipFill>
                    <a:blip r:embed="rId13"/>
                    <a:srcRect b="0" l="0" r="0" t="0"/>
                    <a:stretch>
                      <a:fillRect/>
                    </a:stretch>
                  </pic:blipFill>
                  <pic:spPr>
                    <a:xfrm>
                      <a:off x="0" y="0"/>
                      <a:ext cx="5457622" cy="18296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Clearly the prices are trending upwards and Nonstationary over time, but there also appears to be a cyclical or seasonal trend in the data, which can be seen by the tiny “hills” that occur over time.</w:t>
        <w:br w:type="textWrapping"/>
        <w:t xml:space="preserve">To gain a better view of this cyclical trend, we can detrend the data. In this case, this would involve removing the overall upward trend over time so that the resulting data represents just the cyclical trend. One way to detrend time series data is to simply create a new dataset where each observation is the difference between itself and the previous observation.</w:t>
      </w:r>
    </w:p>
    <w:p w:rsidR="00000000" w:rsidDel="00000000" w:rsidP="00000000" w:rsidRDefault="00000000" w:rsidRPr="00000000" w14:paraId="0000005D">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91856" cy="1675644"/>
            <wp:effectExtent b="0" l="0" r="0" t="0"/>
            <wp:docPr descr="A picture containing antenna, cabinet&#10;&#10;Description automatically generated" id="2124534411" name="image44.png"/>
            <a:graphic>
              <a:graphicData uri="http://schemas.openxmlformats.org/drawingml/2006/picture">
                <pic:pic>
                  <pic:nvPicPr>
                    <pic:cNvPr descr="A picture containing antenna, cabinet&#10;&#10;Description automatically generated" id="0" name="image44.png"/>
                    <pic:cNvPicPr preferRelativeResize="0"/>
                  </pic:nvPicPr>
                  <pic:blipFill>
                    <a:blip r:embed="rId14"/>
                    <a:srcRect b="0" l="0" r="0" t="0"/>
                    <a:stretch>
                      <a:fillRect/>
                    </a:stretch>
                  </pic:blipFill>
                  <pic:spPr>
                    <a:xfrm>
                      <a:off x="0" y="0"/>
                      <a:ext cx="5591856" cy="167564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VCF is “different stationary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I (1)</w:t>
      </w:r>
      <w:r w:rsidDel="00000000" w:rsidR="00000000" w:rsidRPr="00000000">
        <w:rPr>
          <w:rFonts w:ascii="Times New Roman" w:cs="Times New Roman" w:eastAsia="Times New Roman" w:hAnsi="Times New Roman"/>
          <w:sz w:val="24"/>
          <w:szCs w:val="24"/>
          <w:rtl w:val="0"/>
        </w:rPr>
        <w:t xml:space="preserve">. It's much easier to see the seasonal trend in the time series data in this plot because the overall upward trend has been removed.</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color w:val="000000"/>
          <w:sz w:val="24"/>
          <w:szCs w:val="24"/>
          <w:rtl w:val="0"/>
        </w:rPr>
        <w:t xml:space="preserve">Unit root test for </w:t>
      </w:r>
      <w:r w:rsidDel="00000000" w:rsidR="00000000" w:rsidRPr="00000000">
        <w:rPr>
          <w:rFonts w:ascii="Times New Roman" w:cs="Times New Roman" w:eastAsia="Times New Roman" w:hAnsi="Times New Roman"/>
          <w:sz w:val="24"/>
          <w:szCs w:val="24"/>
          <w:rtl w:val="0"/>
        </w:rPr>
        <w:t xml:space="preserve">price of VCF</w:t>
      </w:r>
      <w:r w:rsidDel="00000000" w:rsidR="00000000" w:rsidRPr="00000000">
        <w:rPr>
          <w:rtl w:val="0"/>
        </w:rPr>
      </w:r>
    </w:p>
    <w:p w:rsidR="00000000" w:rsidDel="00000000" w:rsidP="00000000" w:rsidRDefault="00000000" w:rsidRPr="00000000" w14:paraId="0000006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with trend and constant</w:t>
      </w:r>
    </w:p>
    <w:p w:rsidR="00000000" w:rsidDel="00000000" w:rsidP="00000000" w:rsidRDefault="00000000" w:rsidRPr="00000000" w14:paraId="00000061">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9888" cy="912713"/>
            <wp:effectExtent b="0" l="0" r="0" t="0"/>
            <wp:docPr descr="Text&#10;&#10;Description automatically generated" id="2124534409" name="image47.png"/>
            <a:graphic>
              <a:graphicData uri="http://schemas.openxmlformats.org/drawingml/2006/picture">
                <pic:pic>
                  <pic:nvPicPr>
                    <pic:cNvPr descr="Text&#10;&#10;Description automatically generated" id="0" name="image47.png"/>
                    <pic:cNvPicPr preferRelativeResize="0"/>
                  </pic:nvPicPr>
                  <pic:blipFill>
                    <a:blip r:embed="rId15"/>
                    <a:srcRect b="0" l="0" r="0" t="0"/>
                    <a:stretch>
                      <a:fillRect/>
                    </a:stretch>
                  </pic:blipFill>
                  <pic:spPr>
                    <a:xfrm>
                      <a:off x="0" y="0"/>
                      <a:ext cx="3659888" cy="9127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440" cy="987573"/>
            <wp:effectExtent b="0" l="0" r="0" t="0"/>
            <wp:docPr id="2124534416"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3505440" cy="98757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for significant of trend:</w:t>
      </w:r>
    </w:p>
    <w:p w:rsidR="00000000" w:rsidDel="00000000" w:rsidP="00000000" w:rsidRDefault="00000000" w:rsidRPr="00000000" w14:paraId="00000064">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:Trend is insignificant</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:Trend is significant</m:t>
        </m:r>
        <m:r>
          <w:rPr/>
          <m:t xml:space="preserve"> </m:t>
        </m:r>
      </m:oMath>
      <w:r w:rsidDel="00000000" w:rsidR="00000000" w:rsidRPr="00000000">
        <w:rPr>
          <w:rtl w:val="0"/>
        </w:rPr>
      </w:r>
    </w:p>
    <w:p w:rsidR="00000000" w:rsidDel="00000000" w:rsidP="00000000" w:rsidRDefault="00000000" w:rsidRPr="00000000" w14:paraId="00000065">
      <w:pPr>
        <w:spacing w:after="40" w:before="60" w:line="288" w:lineRule="auto"/>
        <w:jc w:val="both"/>
        <w:rPr>
          <w:rFonts w:ascii="Times New Roman" w:cs="Times New Roman" w:eastAsia="Times New Roman" w:hAnsi="Times New Roman"/>
          <w:sz w:val="24"/>
          <w:szCs w:val="24"/>
        </w:rPr>
      </w:pPr>
      <m:oMath>
        <m:d>
          <m:dPr>
            <m:begChr m:val="|"/>
            <m:endChr m:val="|"/>
          </m:dPr>
          <m:e>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trend</m:t>
                </m:r>
              </m:sub>
            </m:sSub>
          </m:e>
        </m:d>
        <m:r>
          <w:rPr>
            <w:rFonts w:ascii="Cambria Math" w:cs="Cambria Math" w:eastAsia="Cambria Math" w:hAnsi="Cambria Math"/>
            <w:sz w:val="24"/>
            <w:szCs w:val="24"/>
          </w:rPr>
          <m:t xml:space="preserve">=16.4&gt;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0.05</m:t>
                </m:r>
              </m:sub>
            </m:sSub>
          </m:e>
        </m:d>
        <m:r>
          <w:rPr>
            <w:rFonts w:ascii="Cambria Math" w:cs="Cambria Math" w:eastAsia="Cambria Math" w:hAnsi="Cambria Math"/>
            <w:sz w:val="24"/>
            <w:szCs w:val="24"/>
          </w:rPr>
          <m:t xml:space="preserve">=6.3 </m:t>
        </m:r>
      </m:oMath>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Reject Ho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m:oMath>
        <m:r>
          <w:rPr>
            <w:rFonts w:ascii="Cambria Math" w:cs="Cambria Math" w:eastAsia="Cambria Math" w:hAnsi="Cambria Math"/>
            <w:sz w:val="24"/>
            <w:szCs w:val="24"/>
          </w:rPr>
          <m:t xml:space="preserve">Trend is significant</m:t>
        </m:r>
      </m:oMath>
      <w:r w:rsidDel="00000000" w:rsidR="00000000" w:rsidRPr="00000000">
        <w:rPr>
          <w:rtl w:val="0"/>
        </w:rPr>
      </w:r>
    </w:p>
    <w:p w:rsidR="00000000" w:rsidDel="00000000" w:rsidP="00000000" w:rsidRDefault="00000000" w:rsidRPr="00000000" w14:paraId="00000066">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for unit root</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3488" cy="786146"/>
            <wp:effectExtent b="0" l="0" r="0" t="0"/>
            <wp:docPr id="2124534412"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3963488" cy="78614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δ=0 : vcf has unit root  </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:δ&lt;0 : vcf has not unit root</m:t>
        </m:r>
        <m:r>
          <w:rPr/>
          <m:t xml:space="preserve"> </m:t>
        </m:r>
      </m:oMath>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P_val = 0.014 &lt; 0.05 but &gt; 0.01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N</w:t>
      </w:r>
      <w:r w:rsidDel="00000000" w:rsidR="00000000" w:rsidRPr="00000000">
        <w:rPr>
          <w:rFonts w:ascii="Times New Roman" w:cs="Times New Roman" w:eastAsia="Times New Roman" w:hAnsi="Times New Roman"/>
          <w:sz w:val="24"/>
          <w:szCs w:val="24"/>
          <w:rtl w:val="0"/>
        </w:rPr>
        <w:t xml:space="preserve">ot</w:t>
      </w:r>
      <w:r w:rsidDel="00000000" w:rsidR="00000000" w:rsidRPr="00000000">
        <w:rPr>
          <w:rFonts w:ascii="Times New Roman" w:cs="Times New Roman" w:eastAsia="Times New Roman" w:hAnsi="Times New Roman"/>
          <w:color w:val="000000"/>
          <w:sz w:val="24"/>
          <w:szCs w:val="24"/>
          <w:rtl w:val="0"/>
        </w:rPr>
        <w:t xml:space="preserve"> Reject Ho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m:oMath>
        <m:r>
          <w:rPr>
            <w:rFonts w:ascii="Cambria Math" w:cs="Cambria Math" w:eastAsia="Cambria Math" w:hAnsi="Cambria Math"/>
            <w:color w:val="000000"/>
            <w:sz w:val="24"/>
            <w:szCs w:val="24"/>
          </w:rPr>
          <m:t xml:space="preserve">VCF has  unit root</m:t>
        </m:r>
      </m:oMath>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color w:val="000000"/>
          <w:sz w:val="24"/>
          <w:szCs w:val="24"/>
          <w:rtl w:val="0"/>
        </w:rPr>
        <w:t xml:space="preserve">Unit root test for difference series </w:t>
      </w:r>
    </w:p>
    <w:p w:rsidR="00000000" w:rsidDel="00000000" w:rsidP="00000000" w:rsidRDefault="00000000" w:rsidRPr="00000000" w14:paraId="0000006C">
      <w:pPr>
        <w:spacing w:after="40" w:before="60" w:line="28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70559" cy="831893"/>
            <wp:effectExtent b="0" l="0" r="0" t="0"/>
            <wp:docPr descr="Text&#10;&#10;Description automatically generated" id="2124534414" name="image49.png"/>
            <a:graphic>
              <a:graphicData uri="http://schemas.openxmlformats.org/drawingml/2006/picture">
                <pic:pic>
                  <pic:nvPicPr>
                    <pic:cNvPr descr="Text&#10;&#10;Description automatically generated" id="0" name="image49.png"/>
                    <pic:cNvPicPr preferRelativeResize="0"/>
                  </pic:nvPicPr>
                  <pic:blipFill>
                    <a:blip r:embed="rId18"/>
                    <a:srcRect b="0" l="0" r="0" t="0"/>
                    <a:stretch>
                      <a:fillRect/>
                    </a:stretch>
                  </pic:blipFill>
                  <pic:spPr>
                    <a:xfrm>
                      <a:off x="0" y="0"/>
                      <a:ext cx="4070559" cy="83189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40" w:before="60" w:line="288"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5819" cy="863644"/>
            <wp:effectExtent b="0" l="0" r="0" t="0"/>
            <wp:docPr descr="Text&#10;&#10;Description automatically generated" id="2124534417" name="image56.png"/>
            <a:graphic>
              <a:graphicData uri="http://schemas.openxmlformats.org/drawingml/2006/picture">
                <pic:pic>
                  <pic:nvPicPr>
                    <pic:cNvPr descr="Text&#10;&#10;Description automatically generated" id="0" name="image56.png"/>
                    <pic:cNvPicPr preferRelativeResize="0"/>
                  </pic:nvPicPr>
                  <pic:blipFill>
                    <a:blip r:embed="rId19"/>
                    <a:srcRect b="0" l="0" r="0" t="0"/>
                    <a:stretch>
                      <a:fillRect/>
                    </a:stretch>
                  </pic:blipFill>
                  <pic:spPr>
                    <a:xfrm>
                      <a:off x="0" y="0"/>
                      <a:ext cx="3295819" cy="8636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δ=0 : vcf has unit root  </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:δ&lt;0 : vcf has not unit root</m:t>
        </m:r>
        <m:r>
          <w:rPr/>
          <m:t xml:space="preserve"> </m:t>
        </m:r>
      </m:oMath>
      <w:r w:rsidDel="00000000" w:rsidR="00000000" w:rsidRPr="00000000">
        <w:rPr>
          <w:rtl w:val="0"/>
        </w:rPr>
      </w:r>
    </w:p>
    <w:p w:rsidR="00000000" w:rsidDel="00000000" w:rsidP="00000000" w:rsidRDefault="00000000" w:rsidRPr="00000000" w14:paraId="0000006F">
      <w:pPr>
        <w:spacing w:after="40" w:before="60" w:line="288" w:lineRule="auto"/>
        <w:jc w:val="both"/>
        <w:rPr>
          <w:rFonts w:ascii="Times New Roman" w:cs="Times New Roman" w:eastAsia="Times New Roman" w:hAnsi="Times New Roman"/>
          <w:sz w:val="24"/>
          <w:szCs w:val="24"/>
        </w:rPr>
      </w:pPr>
      <m:oMath>
        <m:d>
          <m:dPr>
            <m:begChr m:val="|"/>
            <m:endChr m:val="|"/>
          </m:dPr>
          <m:e>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ur</m:t>
                </m:r>
              </m:sub>
            </m:sSub>
          </m:e>
        </m:d>
        <m:r>
          <w:rPr>
            <w:rFonts w:ascii="Cambria Math" w:cs="Cambria Math" w:eastAsia="Cambria Math" w:hAnsi="Cambria Math"/>
            <w:sz w:val="24"/>
            <w:szCs w:val="24"/>
          </w:rPr>
          <m:t xml:space="preserve">=17.7491&gt;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0.05</m:t>
                </m:r>
              </m:sub>
            </m:sSub>
          </m:e>
        </m:d>
        <m:r>
          <w:rPr>
            <w:rFonts w:ascii="Cambria Math" w:cs="Cambria Math" w:eastAsia="Cambria Math" w:hAnsi="Cambria Math"/>
            <w:sz w:val="24"/>
            <w:szCs w:val="24"/>
          </w:rPr>
          <m:t xml:space="preserve">=2.87 </m:t>
        </m:r>
      </m:oMath>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Reject Ho. </w:t>
      </w:r>
    </w:p>
    <w:p w:rsidR="00000000" w:rsidDel="00000000" w:rsidP="00000000" w:rsidRDefault="00000000" w:rsidRPr="00000000" w14:paraId="0000007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that </w:t>
      </w:r>
      <w:r w:rsidDel="00000000" w:rsidR="00000000" w:rsidRPr="00000000">
        <w:rPr>
          <w:rFonts w:ascii="Times New Roman" w:cs="Times New Roman" w:eastAsia="Times New Roman" w:hAnsi="Times New Roman"/>
          <w:color w:val="222222"/>
          <w:sz w:val="24"/>
          <w:szCs w:val="24"/>
          <w:rtl w:val="0"/>
        </w:rPr>
        <w:t xml:space="preserve">time series does not have a unit root, meaning it is trend stationary.</w:t>
      </w:r>
      <w:r w:rsidDel="00000000" w:rsidR="00000000" w:rsidRPr="00000000">
        <w:rPr>
          <w:rtl w:val="0"/>
        </w:rPr>
      </w:r>
    </w:p>
    <w:p w:rsidR="00000000" w:rsidDel="00000000" w:rsidP="00000000" w:rsidRDefault="00000000" w:rsidRPr="00000000" w14:paraId="00000071">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that : </w:t>
      </w:r>
      <m:oMath>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has no unit root and stationary around a constant</m:t>
        </m:r>
      </m:oMath>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000000"/>
          <w:sz w:val="24"/>
          <w:szCs w:val="24"/>
          <w:rtl w:val="0"/>
        </w:rPr>
        <w:t xml:space="preserve">ACF &amp; PACF to determine for ARMA of different series</w:t>
      </w:r>
    </w:p>
    <w:p w:rsidR="00000000" w:rsidDel="00000000" w:rsidP="00000000" w:rsidRDefault="00000000" w:rsidRPr="00000000" w14:paraId="00000073">
      <w:pPr>
        <w:shd w:fill="ffffff" w:val="clear"/>
        <w:spacing w:after="360" w:line="288" w:lineRule="auto"/>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Autocorrelation function (ACF). At lag </w:t>
      </w:r>
      <w:r w:rsidDel="00000000" w:rsidR="00000000" w:rsidRPr="00000000">
        <w:rPr>
          <w:rFonts w:ascii="Times New Roman" w:cs="Times New Roman" w:eastAsia="Times New Roman" w:hAnsi="Times New Roman"/>
          <w:i w:val="1"/>
          <w:color w:val="161616"/>
          <w:sz w:val="24"/>
          <w:szCs w:val="24"/>
          <w:rtl w:val="0"/>
        </w:rPr>
        <w:t xml:space="preserve">k</w:t>
      </w:r>
      <w:r w:rsidDel="00000000" w:rsidR="00000000" w:rsidRPr="00000000">
        <w:rPr>
          <w:rFonts w:ascii="Times New Roman" w:cs="Times New Roman" w:eastAsia="Times New Roman" w:hAnsi="Times New Roman"/>
          <w:color w:val="161616"/>
          <w:sz w:val="24"/>
          <w:szCs w:val="24"/>
          <w:rtl w:val="0"/>
        </w:rPr>
        <w:t xml:space="preserve">, this is the correlation between series values that are </w:t>
      </w:r>
      <w:r w:rsidDel="00000000" w:rsidR="00000000" w:rsidRPr="00000000">
        <w:rPr>
          <w:rFonts w:ascii="Times New Roman" w:cs="Times New Roman" w:eastAsia="Times New Roman" w:hAnsi="Times New Roman"/>
          <w:i w:val="1"/>
          <w:color w:val="161616"/>
          <w:sz w:val="24"/>
          <w:szCs w:val="24"/>
          <w:rtl w:val="0"/>
        </w:rPr>
        <w:t xml:space="preserve">k</w:t>
      </w:r>
      <w:r w:rsidDel="00000000" w:rsidR="00000000" w:rsidRPr="00000000">
        <w:rPr>
          <w:rFonts w:ascii="Times New Roman" w:cs="Times New Roman" w:eastAsia="Times New Roman" w:hAnsi="Times New Roman"/>
          <w:color w:val="161616"/>
          <w:sz w:val="24"/>
          <w:szCs w:val="24"/>
          <w:rtl w:val="0"/>
        </w:rPr>
        <w:t xml:space="preserve"> intervals apart. </w:t>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428625</wp:posOffset>
            </wp:positionV>
            <wp:extent cx="5091805" cy="1524769"/>
            <wp:effectExtent b="0" l="0" r="0" t="0"/>
            <wp:wrapSquare wrapText="bothSides" distB="0" distT="0" distL="0" distR="0"/>
            <wp:docPr descr="A picture containing application&#10;&#10;Description automatically generated" id="2124534398" name="image55.png"/>
            <a:graphic>
              <a:graphicData uri="http://schemas.openxmlformats.org/drawingml/2006/picture">
                <pic:pic>
                  <pic:nvPicPr>
                    <pic:cNvPr descr="A picture containing application&#10;&#10;Description automatically generated" id="0" name="image55.png"/>
                    <pic:cNvPicPr preferRelativeResize="0"/>
                  </pic:nvPicPr>
                  <pic:blipFill>
                    <a:blip r:embed="rId20"/>
                    <a:srcRect b="0" l="0" r="0" t="0"/>
                    <a:stretch>
                      <a:fillRect/>
                    </a:stretch>
                  </pic:blipFill>
                  <pic:spPr>
                    <a:xfrm>
                      <a:off x="0" y="0"/>
                      <a:ext cx="5091805" cy="1524769"/>
                    </a:xfrm>
                    <a:prstGeom prst="rect"/>
                    <a:ln/>
                  </pic:spPr>
                </pic:pic>
              </a:graphicData>
            </a:graphic>
          </wp:anchor>
        </w:drawing>
      </w:r>
    </w:p>
    <w:p w:rsidR="00000000" w:rsidDel="00000000" w:rsidP="00000000" w:rsidRDefault="00000000" w:rsidRPr="00000000" w14:paraId="00000074">
      <w:pPr>
        <w:shd w:fill="ffffff" w:val="clear"/>
        <w:spacing w:after="360" w:line="288" w:lineRule="auto"/>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75">
      <w:pPr>
        <w:shd w:fill="ffffff" w:val="clear"/>
        <w:spacing w:after="360" w:line="288" w:lineRule="auto"/>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76">
      <w:pPr>
        <w:shd w:fill="ffffff" w:val="clear"/>
        <w:spacing w:after="360" w:line="288" w:lineRule="auto"/>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br w:type="textWrapping"/>
      </w:r>
    </w:p>
    <w:p w:rsidR="00000000" w:rsidDel="00000000" w:rsidP="00000000" w:rsidRDefault="00000000" w:rsidRPr="00000000" w14:paraId="00000077">
      <w:pPr>
        <w:shd w:fill="ffffff" w:val="clear"/>
        <w:spacing w:after="360" w:line="288" w:lineRule="auto"/>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Partial autocorrelation function (PACF). At lag </w:t>
      </w:r>
      <w:r w:rsidDel="00000000" w:rsidR="00000000" w:rsidRPr="00000000">
        <w:rPr>
          <w:rFonts w:ascii="Times New Roman" w:cs="Times New Roman" w:eastAsia="Times New Roman" w:hAnsi="Times New Roman"/>
          <w:i w:val="1"/>
          <w:color w:val="161616"/>
          <w:sz w:val="24"/>
          <w:szCs w:val="24"/>
          <w:rtl w:val="0"/>
        </w:rPr>
        <w:t xml:space="preserve">k</w:t>
      </w:r>
      <w:r w:rsidDel="00000000" w:rsidR="00000000" w:rsidRPr="00000000">
        <w:rPr>
          <w:rFonts w:ascii="Times New Roman" w:cs="Times New Roman" w:eastAsia="Times New Roman" w:hAnsi="Times New Roman"/>
          <w:color w:val="161616"/>
          <w:sz w:val="24"/>
          <w:szCs w:val="24"/>
          <w:rtl w:val="0"/>
        </w:rPr>
        <w:t xml:space="preserve">, this is the correlation between series values that are </w:t>
      </w:r>
      <w:r w:rsidDel="00000000" w:rsidR="00000000" w:rsidRPr="00000000">
        <w:rPr>
          <w:rFonts w:ascii="Times New Roman" w:cs="Times New Roman" w:eastAsia="Times New Roman" w:hAnsi="Times New Roman"/>
          <w:i w:val="1"/>
          <w:color w:val="161616"/>
          <w:sz w:val="24"/>
          <w:szCs w:val="24"/>
          <w:rtl w:val="0"/>
        </w:rPr>
        <w:t xml:space="preserve">k</w:t>
      </w:r>
      <w:r w:rsidDel="00000000" w:rsidR="00000000" w:rsidRPr="00000000">
        <w:rPr>
          <w:rFonts w:ascii="Times New Roman" w:cs="Times New Roman" w:eastAsia="Times New Roman" w:hAnsi="Times New Roman"/>
          <w:color w:val="161616"/>
          <w:sz w:val="24"/>
          <w:szCs w:val="24"/>
          <w:rtl w:val="0"/>
        </w:rPr>
        <w:t xml:space="preserve"> intervals apart, accounting for the values of the intervals between.</w:t>
      </w:r>
    </w:p>
    <w:p w:rsidR="00000000" w:rsidDel="00000000" w:rsidP="00000000" w:rsidRDefault="00000000" w:rsidRPr="00000000" w14:paraId="00000078">
      <w:pPr>
        <w:spacing w:after="40" w:before="60" w:line="288"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85238" cy="1507789"/>
            <wp:effectExtent b="0" l="0" r="0" t="0"/>
            <wp:docPr descr="Chart&#10;&#10;Description automatically generated" id="2124534420" name="image57.png"/>
            <a:graphic>
              <a:graphicData uri="http://schemas.openxmlformats.org/drawingml/2006/picture">
                <pic:pic>
                  <pic:nvPicPr>
                    <pic:cNvPr descr="Chart&#10;&#10;Description automatically generated" id="0" name="image57.png"/>
                    <pic:cNvPicPr preferRelativeResize="0"/>
                  </pic:nvPicPr>
                  <pic:blipFill>
                    <a:blip r:embed="rId21"/>
                    <a:srcRect b="0" l="0" r="0" t="0"/>
                    <a:stretch>
                      <a:fillRect/>
                    </a:stretch>
                  </pic:blipFill>
                  <pic:spPr>
                    <a:xfrm>
                      <a:off x="0" y="0"/>
                      <a:ext cx="4885238" cy="150778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40" w:before="60" w:line="288" w:lineRule="auto"/>
        <w:jc w:val="both"/>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The </w:t>
      </w:r>
      <w:r w:rsidDel="00000000" w:rsidR="00000000" w:rsidRPr="00000000">
        <w:rPr>
          <w:rFonts w:ascii="Times New Roman" w:cs="Times New Roman" w:eastAsia="Times New Roman" w:hAnsi="Times New Roman"/>
          <w:i w:val="1"/>
          <w:color w:val="161616"/>
          <w:sz w:val="24"/>
          <w:szCs w:val="24"/>
          <w:rtl w:val="0"/>
        </w:rPr>
        <w:t xml:space="preserve">x</w:t>
      </w:r>
      <w:r w:rsidDel="00000000" w:rsidR="00000000" w:rsidRPr="00000000">
        <w:rPr>
          <w:rFonts w:ascii="Times New Roman" w:cs="Times New Roman" w:eastAsia="Times New Roman" w:hAnsi="Times New Roman"/>
          <w:color w:val="161616"/>
          <w:sz w:val="24"/>
          <w:szCs w:val="24"/>
          <w:rtl w:val="0"/>
        </w:rPr>
        <w:t xml:space="preserve"> axis of the ACF plot indicates the lag at which the autocorrelation is computed; the </w:t>
      </w:r>
      <w:r w:rsidDel="00000000" w:rsidR="00000000" w:rsidRPr="00000000">
        <w:rPr>
          <w:rFonts w:ascii="Times New Roman" w:cs="Times New Roman" w:eastAsia="Times New Roman" w:hAnsi="Times New Roman"/>
          <w:i w:val="1"/>
          <w:color w:val="161616"/>
          <w:sz w:val="24"/>
          <w:szCs w:val="24"/>
          <w:rtl w:val="0"/>
        </w:rPr>
        <w:t xml:space="preserve">y</w:t>
      </w:r>
      <w:sdt>
        <w:sdtPr>
          <w:tag w:val="goog_rdk_0"/>
        </w:sdtPr>
        <w:sdtContent>
          <w:r w:rsidDel="00000000" w:rsidR="00000000" w:rsidRPr="00000000">
            <w:rPr>
              <w:rFonts w:ascii="Gungsuh" w:cs="Gungsuh" w:eastAsia="Gungsuh" w:hAnsi="Gungsuh"/>
              <w:color w:val="161616"/>
              <w:sz w:val="24"/>
              <w:szCs w:val="24"/>
              <w:rtl w:val="0"/>
            </w:rPr>
            <w:t xml:space="preserve"> axis indicates the value of the correlation (between −1 and 1). For example, a spike at lag 1 in an ACF plot indicates a strong correlation between each series value and the preceding value, a spike at lag 2 indicates a strong correlation between each value and the value occurring two points previously, and so on.</w:t>
          </w:r>
        </w:sdtContent>
      </w:sdt>
    </w:p>
    <w:p w:rsidR="00000000" w:rsidDel="00000000" w:rsidP="00000000" w:rsidRDefault="00000000" w:rsidRPr="00000000" w14:paraId="0000007A">
      <w:pP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61616"/>
          <w:sz w:val="24"/>
          <w:szCs w:val="24"/>
          <w:rtl w:val="0"/>
        </w:rPr>
        <w:t xml:space="preserve">We can observe that with ACF, the histogram has 6nd order lag and 3nd order lag PACF. The ADF test shows that the series of first difference logarithms of stock price is stationary, so we define the model ARIMA (p, d, q) suitable for prediction as ARIMA (6,1,3).</w:t>
      </w:r>
      <w:r w:rsidDel="00000000" w:rsidR="00000000" w:rsidRPr="00000000">
        <w:rPr>
          <w:rtl w:val="0"/>
        </w:rPr>
      </w:r>
    </w:p>
    <w:p w:rsidR="00000000" w:rsidDel="00000000" w:rsidP="00000000" w:rsidRDefault="00000000" w:rsidRPr="00000000" w14:paraId="0000007B">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Criteria AIC</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AIC (6) = 0.000000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min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Model: AR(6)</w:t>
      </w:r>
      <w:r w:rsidDel="00000000" w:rsidR="00000000" w:rsidRPr="00000000">
        <w:drawing>
          <wp:anchor allowOverlap="1" behindDoc="0" distB="57150" distT="57150" distL="57150" distR="57150" hidden="0" layoutInCell="1" locked="0" relativeHeight="0" simplePos="0">
            <wp:simplePos x="0" y="0"/>
            <wp:positionH relativeFrom="column">
              <wp:posOffset>247650</wp:posOffset>
            </wp:positionH>
            <wp:positionV relativeFrom="paragraph">
              <wp:posOffset>147656</wp:posOffset>
            </wp:positionV>
            <wp:extent cx="5324475" cy="585025"/>
            <wp:effectExtent b="0" l="0" r="0" t="0"/>
            <wp:wrapSquare wrapText="bothSides" distB="57150" distT="57150" distL="57150" distR="57150"/>
            <wp:docPr descr="A picture containing text&#10;&#10;Description automatically generated" id="2124534391" name="image33.png"/>
            <a:graphic>
              <a:graphicData uri="http://schemas.openxmlformats.org/drawingml/2006/picture">
                <pic:pic>
                  <pic:nvPicPr>
                    <pic:cNvPr descr="A picture containing text&#10;&#10;Description automatically generated" id="0" name="image33.png"/>
                    <pic:cNvPicPr preferRelativeResize="0"/>
                  </pic:nvPicPr>
                  <pic:blipFill>
                    <a:blip r:embed="rId22"/>
                    <a:srcRect b="0" l="0" r="0" t="16999"/>
                    <a:stretch>
                      <a:fillRect/>
                    </a:stretch>
                  </pic:blipFill>
                  <pic:spPr>
                    <a:xfrm>
                      <a:off x="0" y="0"/>
                      <a:ext cx="5324475" cy="585025"/>
                    </a:xfrm>
                    <a:prstGeom prst="rect"/>
                    <a:ln/>
                  </pic:spPr>
                </pic:pic>
              </a:graphicData>
            </a:graphic>
          </wp:anchor>
        </w:drawing>
      </w:r>
    </w:p>
    <w:p w:rsidR="00000000" w:rsidDel="00000000" w:rsidP="00000000" w:rsidRDefault="00000000" w:rsidRPr="00000000" w14:paraId="0000007D">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Estimate ARIMA (6,1,3) model</w:t>
      </w:r>
    </w:p>
    <w:p w:rsidR="00000000" w:rsidDel="00000000" w:rsidP="00000000" w:rsidRDefault="00000000" w:rsidRPr="00000000" w14:paraId="0000007E">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73431" cy="2153474"/>
            <wp:effectExtent b="0" l="0" r="0" t="0"/>
            <wp:docPr descr="Text&#10;&#10;Description automatically generated" id="2124534423" name="image58.png"/>
            <a:graphic>
              <a:graphicData uri="http://schemas.openxmlformats.org/drawingml/2006/picture">
                <pic:pic>
                  <pic:nvPicPr>
                    <pic:cNvPr descr="Text&#10;&#10;Description automatically generated" id="0" name="image58.png"/>
                    <pic:cNvPicPr preferRelativeResize="0"/>
                  </pic:nvPicPr>
                  <pic:blipFill>
                    <a:blip r:embed="rId23"/>
                    <a:srcRect b="0" l="0" r="0" t="0"/>
                    <a:stretch>
                      <a:fillRect/>
                    </a:stretch>
                  </pic:blipFill>
                  <pic:spPr>
                    <a:xfrm>
                      <a:off x="0" y="0"/>
                      <a:ext cx="5373431" cy="215347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AIC=3241.26; RMSE = 6.098156; MAPE = 1.667561</w:t>
      </w:r>
    </w:p>
    <w:p w:rsidR="00000000" w:rsidDel="00000000" w:rsidP="00000000" w:rsidRDefault="00000000" w:rsidRPr="00000000" w14:paraId="0000008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ARIMA (6,1,2) model if smaller AIC better model</w:t>
      </w:r>
    </w:p>
    <w:p w:rsidR="00000000" w:rsidDel="00000000" w:rsidP="00000000" w:rsidRDefault="00000000" w:rsidRPr="00000000" w14:paraId="00000081">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AIC=3244.71; RMSE = 6.152825; MAPE = 1.680848</w:t>
      </w:r>
    </w:p>
    <w:p w:rsidR="00000000" w:rsidDel="00000000" w:rsidP="00000000" w:rsidRDefault="00000000" w:rsidRPr="00000000" w14:paraId="00000082">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 it is clear that model ARIMA (6,1,3) is better than model ARIMA (6,1,2).</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Forecast for the first 10 observations in 2023</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63387" cy="1594985"/>
            <wp:effectExtent b="0" l="0" r="0" t="0"/>
            <wp:docPr id="2124534424"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3163387" cy="159498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2540000"/>
            <wp:effectExtent b="0" l="0" r="0" t="0"/>
            <wp:docPr id="2124534425" name="image66.png"/>
            <a:graphic>
              <a:graphicData uri="http://schemas.openxmlformats.org/drawingml/2006/picture">
                <pic:pic>
                  <pic:nvPicPr>
                    <pic:cNvPr id="0" name="image66.png"/>
                    <pic:cNvPicPr preferRelativeResize="0"/>
                  </pic:nvPicPr>
                  <pic:blipFill>
                    <a:blip r:embed="rId25"/>
                    <a:srcRect b="0" l="0" r="0" t="0"/>
                    <a:stretch>
                      <a:fillRect/>
                    </a:stretch>
                  </pic:blipFill>
                  <pic:spPr>
                    <a:xfrm>
                      <a:off x="0" y="0"/>
                      <a:ext cx="576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Hoàng Diệu Linh</w:t>
      </w:r>
    </w:p>
    <w:p w:rsidR="00000000" w:rsidDel="00000000" w:rsidP="00000000" w:rsidRDefault="00000000" w:rsidRPr="00000000" w14:paraId="00000087">
      <w:pPr>
        <w:numPr>
          <w:ilvl w:val="0"/>
          <w:numId w:val="2"/>
        </w:numPr>
        <w:pBdr>
          <w:top w:space="0" w:sz="0" w:val="nil"/>
          <w:left w:space="0" w:sz="0" w:val="nil"/>
          <w:bottom w:space="0" w:sz="0" w:val="nil"/>
          <w:right w:space="0" w:sz="0" w:val="nil"/>
          <w:between w:space="0" w:sz="0" w:val="nil"/>
        </w:pBdr>
        <w:spacing w:after="40" w:before="60" w:line="288" w:lineRule="auto"/>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CTCP Đồ hộp Hạ Long (HNX: CAN)</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Established in 1957, formerly known as Ha Long Canned Fish Factory, Ha Long Canned Joint Stock Company (Halong Canfoco) is considered as one of the first real canned food manufacturers in Vietnam. Today, along with the strong development of the country, Halong Canfoco is one of the first companies listed on the stock market with nearly 1,000 employees, 2 factories. The company's products are diverse from canned products such as: fish, meat, vegetables and fruits, pasteurized sausages to frozen products such as frozen sausages, spring rolls or seafood spring rolls. . The company's products are present in all provinces and cities and are exported to nearly every continent, from Europe, Asia, to the Middle East, Africa…</w:t>
      </w:r>
    </w:p>
    <w:p w:rsidR="00000000" w:rsidDel="00000000" w:rsidP="00000000" w:rsidRDefault="00000000" w:rsidRPr="00000000" w14:paraId="00000089">
      <w:pPr>
        <w:numPr>
          <w:ilvl w:val="0"/>
          <w:numId w:val="2"/>
        </w:numPr>
        <w:pBdr>
          <w:top w:space="0" w:sz="0" w:val="nil"/>
          <w:left w:space="0" w:sz="0" w:val="nil"/>
          <w:bottom w:space="0" w:sz="0" w:val="nil"/>
          <w:right w:space="0" w:sz="0" w:val="nil"/>
          <w:between w:space="0" w:sz="0" w:val="nil"/>
        </w:pBdr>
        <w:spacing w:after="40" w:before="60" w:line="288" w:lineRule="auto"/>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 series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37550"/>
            <wp:effectExtent b="0" l="0" r="0" t="0"/>
            <wp:docPr id="2124534426" name="image64.png"/>
            <a:graphic>
              <a:graphicData uri="http://schemas.openxmlformats.org/drawingml/2006/picture">
                <pic:pic>
                  <pic:nvPicPr>
                    <pic:cNvPr id="0" name="image64.png"/>
                    <pic:cNvPicPr preferRelativeResize="0"/>
                  </pic:nvPicPr>
                  <pic:blipFill>
                    <a:blip r:embed="rId26"/>
                    <a:srcRect b="2714" l="0" r="0" t="13104"/>
                    <a:stretch>
                      <a:fillRect/>
                    </a:stretch>
                  </pic:blipFill>
                  <pic:spPr>
                    <a:xfrm>
                      <a:off x="0" y="0"/>
                      <a:ext cx="5943600" cy="2537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series shows a very distinct upswing from the first 400 observations; the remaining data show a very clear downturn. In general, the series tends to be volatile and unstable. Moreover, the storyline does not adequately depict the seasonal component.</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33234"/>
            <wp:effectExtent b="0" l="0" r="0" t="0"/>
            <wp:docPr id="2124534383" name="image18.png"/>
            <a:graphic>
              <a:graphicData uri="http://schemas.openxmlformats.org/drawingml/2006/picture">
                <pic:pic>
                  <pic:nvPicPr>
                    <pic:cNvPr id="0" name="image18.png"/>
                    <pic:cNvPicPr preferRelativeResize="0"/>
                  </pic:nvPicPr>
                  <pic:blipFill>
                    <a:blip r:embed="rId27"/>
                    <a:srcRect b="11091" l="0" r="0" t="4733"/>
                    <a:stretch>
                      <a:fillRect/>
                    </a:stretch>
                  </pic:blipFill>
                  <pic:spPr>
                    <a:xfrm>
                      <a:off x="0" y="0"/>
                      <a:ext cx="5943600" cy="253323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plotting the histogram of the series, we can see that the above series is a multivariate gaussian distribution</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3250"/>
            <wp:effectExtent b="0" l="0" r="0" t="0"/>
            <wp:docPr id="2124534385" name="image28.png"/>
            <a:graphic>
              <a:graphicData uri="http://schemas.openxmlformats.org/drawingml/2006/picture">
                <pic:pic>
                  <pic:nvPicPr>
                    <pic:cNvPr id="0" name="image28.png"/>
                    <pic:cNvPicPr preferRelativeResize="0"/>
                  </pic:nvPicPr>
                  <pic:blipFill>
                    <a:blip r:embed="rId28"/>
                    <a:srcRect b="3662" l="0" r="0" t="15952"/>
                    <a:stretch>
                      <a:fillRect/>
                    </a:stretch>
                  </pic:blipFill>
                  <pic:spPr>
                    <a:xfrm>
                      <a:off x="0" y="0"/>
                      <a:ext cx="5943600" cy="24232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difference of series, we have a series that oscillates around the number 0. By subtracting the difference, we may deduce that we have a stationary series.</w:t>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after="0" w:before="60" w:line="288" w:lineRule="auto"/>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to forecast 8 observations in 2023</w:t>
      </w:r>
    </w:p>
    <w:p w:rsidR="00000000" w:rsidDel="00000000" w:rsidP="00000000" w:rsidRDefault="00000000" w:rsidRPr="00000000" w14:paraId="00000092">
      <w:pPr>
        <w:numPr>
          <w:ilvl w:val="0"/>
          <w:numId w:val="6"/>
        </w:numPr>
        <w:pBdr>
          <w:top w:space="0" w:sz="0" w:val="nil"/>
          <w:left w:space="0" w:sz="0" w:val="nil"/>
          <w:bottom w:space="0" w:sz="0" w:val="nil"/>
          <w:right w:space="0" w:sz="0" w:val="nil"/>
          <w:between w:space="0" w:sz="0" w:val="nil"/>
        </w:pBdr>
        <w:spacing w:after="40" w:line="288" w:lineRule="auto"/>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 log</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6563" cy="1877035"/>
            <wp:effectExtent b="0" l="0" r="0" t="0"/>
            <wp:docPr id="212453438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06563" cy="187703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model: </w:t>
      </w:r>
      <m:oMath>
        <m:r>
          <w:rPr>
            <w:rFonts w:ascii="Cambria Math" w:cs="Cambria Math" w:eastAsia="Cambria Math" w:hAnsi="Cambria Math"/>
            <w:sz w:val="24"/>
            <w:szCs w:val="24"/>
          </w:rPr>
          <m:t xml:space="preserve">CAN = -7.8942 + 9.84*ln(t)+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095">
      <w:pPr>
        <w:numPr>
          <w:ilvl w:val="0"/>
          <w:numId w:val="6"/>
        </w:numPr>
        <w:pBdr>
          <w:top w:space="0" w:sz="0" w:val="nil"/>
          <w:left w:space="0" w:sz="0" w:val="nil"/>
          <w:bottom w:space="0" w:sz="0" w:val="nil"/>
          <w:right w:space="0" w:sz="0" w:val="nil"/>
          <w:between w:space="0" w:sz="0" w:val="nil"/>
        </w:pBdr>
        <w:spacing w:after="40" w:before="60" w:line="288" w:lineRule="auto"/>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 log</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2844" cy="1856959"/>
            <wp:effectExtent b="0" l="0" r="0" t="0"/>
            <wp:docPr id="212453438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02844" cy="185695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model: </w:t>
      </w:r>
      <m:oMath>
        <m:r>
          <w:rPr>
            <w:rFonts w:ascii="Cambria Math" w:cs="Cambria Math" w:eastAsia="Cambria Math" w:hAnsi="Cambria Math"/>
            <w:sz w:val="24"/>
            <w:szCs w:val="24"/>
          </w:rPr>
          <m:t xml:space="preserve">ln(CAN) = 2.358089 + 0.261174*ln(t)+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model we can calculate the first 8 observations:</w:t>
      </w:r>
    </w:p>
    <w:tbl>
      <w:tblPr>
        <w:tblStyle w:val="Table3"/>
        <w:tblW w:w="82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2"/>
        <w:gridCol w:w="2742"/>
        <w:gridCol w:w="2742"/>
        <w:tblGridChange w:id="0">
          <w:tblGrid>
            <w:gridCol w:w="2742"/>
            <w:gridCol w:w="2742"/>
            <w:gridCol w:w="2742"/>
          </w:tblGrid>
        </w:tblGridChange>
      </w:tblGrid>
      <w:tr>
        <w:trPr>
          <w:cantSplit w:val="0"/>
          <w:trHeight w:val="22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 Linear – log)</w:t>
            </w:r>
          </w:p>
        </w:tc>
        <w:tc>
          <w:tcPr/>
          <w:p w:rsidR="00000000" w:rsidDel="00000000" w:rsidP="00000000" w:rsidRDefault="00000000" w:rsidRPr="00000000" w14:paraId="000000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(Log – log)</w:t>
            </w:r>
          </w:p>
        </w:tc>
      </w:tr>
      <w:tr>
        <w:trPr>
          <w:cantSplit w:val="0"/>
          <w:trHeight w:val="23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53.257</w:t>
            </w:r>
          </w:p>
        </w:tc>
        <w:tc>
          <w:tcPr/>
          <w:p w:rsidR="00000000" w:rsidDel="00000000" w:rsidP="00000000" w:rsidRDefault="00000000" w:rsidRPr="00000000" w14:paraId="000000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53.58</w:t>
            </w:r>
          </w:p>
        </w:tc>
      </w:tr>
      <w:tr>
        <w:trPr>
          <w:cantSplit w:val="0"/>
          <w:trHeight w:val="22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53.277</w:t>
            </w:r>
          </w:p>
        </w:tc>
        <w:tc>
          <w:tcPr/>
          <w:p w:rsidR="00000000" w:rsidDel="00000000" w:rsidP="00000000" w:rsidRDefault="00000000" w:rsidRPr="00000000" w14:paraId="000000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53.608</w:t>
            </w:r>
          </w:p>
        </w:tc>
      </w:tr>
      <w:tr>
        <w:trPr>
          <w:cantSplit w:val="0"/>
          <w:trHeight w:val="22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502</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53.296</w:t>
            </w:r>
          </w:p>
        </w:tc>
        <w:tc>
          <w:tcPr/>
          <w:p w:rsidR="00000000" w:rsidDel="00000000" w:rsidP="00000000" w:rsidRDefault="00000000" w:rsidRPr="00000000" w14:paraId="000000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53.636</w:t>
            </w:r>
          </w:p>
        </w:tc>
      </w:tr>
      <w:tr>
        <w:trPr>
          <w:cantSplit w:val="0"/>
          <w:trHeight w:val="23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503</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53.316</w:t>
            </w:r>
          </w:p>
        </w:tc>
        <w:tc>
          <w:tcPr/>
          <w:p w:rsidR="00000000" w:rsidDel="00000000" w:rsidP="00000000" w:rsidRDefault="00000000" w:rsidRPr="00000000" w14:paraId="000000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53.664</w:t>
            </w:r>
          </w:p>
        </w:tc>
      </w:tr>
      <w:tr>
        <w:trPr>
          <w:cantSplit w:val="0"/>
          <w:trHeight w:val="22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53.335</w:t>
            </w:r>
          </w:p>
        </w:tc>
        <w:tc>
          <w:tcPr/>
          <w:p w:rsidR="00000000" w:rsidDel="00000000" w:rsidP="00000000" w:rsidRDefault="00000000" w:rsidRPr="00000000" w14:paraId="000000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53.692</w:t>
            </w:r>
          </w:p>
        </w:tc>
      </w:tr>
      <w:tr>
        <w:trPr>
          <w:cantSplit w:val="0"/>
          <w:trHeight w:val="22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53.55</w:t>
            </w:r>
          </w:p>
        </w:tc>
        <w:tc>
          <w:tcPr/>
          <w:p w:rsidR="00000000" w:rsidDel="00000000" w:rsidP="00000000" w:rsidRDefault="00000000" w:rsidRPr="00000000" w14:paraId="000000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53.719</w:t>
            </w:r>
          </w:p>
        </w:tc>
      </w:tr>
      <w:tr>
        <w:trPr>
          <w:cantSplit w:val="0"/>
          <w:trHeight w:val="23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53.374</w:t>
            </w:r>
          </w:p>
        </w:tc>
        <w:tc>
          <w:tcPr/>
          <w:p w:rsidR="00000000" w:rsidDel="00000000" w:rsidP="00000000" w:rsidRDefault="00000000" w:rsidRPr="00000000" w14:paraId="000000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53.747</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53.394</w:t>
            </w:r>
          </w:p>
        </w:tc>
        <w:tc>
          <w:tcPr/>
          <w:p w:rsidR="00000000" w:rsidDel="00000000" w:rsidP="00000000" w:rsidRDefault="00000000" w:rsidRPr="00000000" w14:paraId="000000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53.775</w:t>
            </w:r>
          </w:p>
        </w:tc>
      </w:tr>
    </w:tbl>
    <w:p w:rsidR="00000000" w:rsidDel="00000000" w:rsidP="00000000" w:rsidRDefault="00000000" w:rsidRPr="00000000" w14:paraId="000000B4">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6"/>
        </w:numPr>
        <w:pBdr>
          <w:top w:space="0" w:sz="0" w:val="nil"/>
          <w:left w:space="0" w:sz="0" w:val="nil"/>
          <w:bottom w:space="0" w:sz="0" w:val="nil"/>
          <w:right w:space="0" w:sz="0" w:val="nil"/>
          <w:between w:space="0" w:sz="0" w:val="nil"/>
        </w:pBdr>
        <w:spacing w:after="40" w:before="60" w:line="288" w:lineRule="auto"/>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models: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linear - log have: RMSE = 9.154 and MAPE = 0.196</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log - log have: RMSE = 8.9 and MAPE = 0.175</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both RMSE and MAPE of log - log model is smaller than linear - log model, so log - log can predict better.</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ANOVA to test</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750" cy="1162050"/>
            <wp:effectExtent b="0" l="0" r="0" t="0"/>
            <wp:docPr id="2124534392"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48577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result shows a Df of 1 (indicating that the more complex model has one additional parameter), and a very small p-value (&lt; .001). This means that the model log - log did lead to a significantly improved fit over the model linear - log.</w:t>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spacing w:after="40" w:before="60" w:line="288" w:lineRule="auto"/>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test for CAN</w:t>
      </w:r>
    </w:p>
    <w:p w:rsidR="00000000" w:rsidDel="00000000" w:rsidP="00000000" w:rsidRDefault="00000000" w:rsidRPr="00000000" w14:paraId="000000BD">
      <w:pPr>
        <w:numPr>
          <w:ilvl w:val="0"/>
          <w:numId w:val="7"/>
        </w:numPr>
        <w:pBdr>
          <w:top w:space="0" w:sz="0" w:val="nil"/>
          <w:left w:space="0" w:sz="0" w:val="nil"/>
          <w:bottom w:space="0" w:sz="0" w:val="nil"/>
          <w:right w:space="0" w:sz="0" w:val="nil"/>
          <w:between w:space="0" w:sz="0" w:val="nil"/>
        </w:pBdr>
        <w:spacing w:after="40" w:before="60" w:line="288" w:lineRule="auto"/>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root test</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verify that the series is stationary, we employ unit root testing. To conduct this test, we shall make use of the Dickey-Fuller test.</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with CAN</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4513" cy="3043727"/>
            <wp:effectExtent b="0" l="0" r="0" t="0"/>
            <wp:docPr id="212453439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544513" cy="304372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δ=0 : CAN has unit root  </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:δ&lt;0 : CAN has not unit root</m:t>
        </m:r>
        <m:r>
          <w:rPr/>
          <m:t xml:space="preserve"> </m:t>
        </m:r>
      </m:oMath>
      <w:r w:rsidDel="00000000" w:rsidR="00000000" w:rsidRPr="00000000">
        <w:rPr>
          <w:rtl w:val="0"/>
        </w:rPr>
      </w:r>
    </w:p>
    <w:p w:rsidR="00000000" w:rsidDel="00000000" w:rsidP="00000000" w:rsidRDefault="00000000" w:rsidRPr="00000000" w14:paraId="000000C2">
      <w:pPr>
        <w:spacing w:after="40" w:before="60" w:line="288" w:lineRule="auto"/>
        <w:jc w:val="both"/>
        <w:rPr>
          <w:rFonts w:ascii="Times New Roman" w:cs="Times New Roman" w:eastAsia="Times New Roman" w:hAnsi="Times New Roman"/>
          <w:sz w:val="24"/>
          <w:szCs w:val="24"/>
        </w:rPr>
      </w:pPr>
      <m:oMath>
        <m:d>
          <m:dPr>
            <m:begChr m:val="|"/>
            <m:endChr m:val="|"/>
          </m:dPr>
          <m:e>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stat</m:t>
                </m:r>
              </m:sub>
            </m:sSub>
          </m:e>
        </m:d>
        <m:r>
          <w:rPr>
            <w:rFonts w:ascii="Cambria Math" w:cs="Cambria Math" w:eastAsia="Cambria Math" w:hAnsi="Cambria Math"/>
            <w:sz w:val="24"/>
            <w:szCs w:val="24"/>
          </w:rPr>
          <m:t xml:space="preserve">=2.4148&lt;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0.05</m:t>
                </m:r>
              </m:sub>
            </m:sSub>
          </m:e>
        </m:d>
        <m:r>
          <w:rPr>
            <w:rFonts w:ascii="Cambria Math" w:cs="Cambria Math" w:eastAsia="Cambria Math" w:hAnsi="Cambria Math"/>
            <w:sz w:val="24"/>
            <w:szCs w:val="24"/>
          </w:rPr>
          <m:t xml:space="preserve">=3.42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spacing w:after="40" w:before="60" w:line="288" w:lineRule="auto"/>
        <w:jc w:val="both"/>
        <w:rPr>
          <w:rFonts w:ascii="Times New Roman" w:cs="Times New Roman" w:eastAsia="Times New Roman" w:hAnsi="Times New Roman"/>
          <w:sz w:val="24"/>
          <w:szCs w:val="24"/>
        </w:rPr>
      </w:pPr>
      <w:sdt>
        <w:sdtPr>
          <w:tag w:val="goog_rdk_1"/>
        </w:sdtPr>
        <w:sdtContent>
          <w:r w:rsidDel="00000000" w:rsidR="00000000" w:rsidRPr="00000000">
            <w:rPr>
              <w:rFonts w:ascii="Cardo" w:cs="Cardo" w:eastAsia="Cardo" w:hAnsi="Cardo"/>
              <w:sz w:val="24"/>
              <w:szCs w:val="24"/>
              <w:rtl w:val="0"/>
            </w:rPr>
            <w:t xml:space="preserve">→ Not reject Ho → Can has unit root → Not stationary</w:t>
          </w:r>
        </w:sdtContent>
      </w:sdt>
    </w:p>
    <w:p w:rsidR="00000000" w:rsidDel="00000000" w:rsidP="00000000" w:rsidRDefault="00000000" w:rsidRPr="00000000" w14:paraId="000000C4">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testing unit root for CAN series, we have found out that CAN has unit root, which means that the series is not stationary.</w:t>
      </w:r>
    </w:p>
    <w:p w:rsidR="00000000" w:rsidDel="00000000" w:rsidP="00000000" w:rsidRDefault="00000000" w:rsidRPr="00000000" w14:paraId="000000C5">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must turn the series into a stationary series in order to apply the series to the model. We obtain a stationary series—one without trend factors—by taking the series' difference once. The values of the series are centered on the series mean.</w:t>
      </w:r>
    </w:p>
    <w:p w:rsidR="00000000" w:rsidDel="00000000" w:rsidP="00000000" w:rsidRDefault="00000000" w:rsidRPr="00000000" w14:paraId="000000C6">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with difference of CAN</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345" cy="2998768"/>
            <wp:effectExtent b="0" l="0" r="0" t="0"/>
            <wp:docPr id="212453439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962345" cy="299876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Cambria Math" w:cs="Cambria Math" w:eastAsia="Cambria Math" w:hAnsi="Cambria Math"/>
          <w:sz w:val="24"/>
          <w:szCs w:val="24"/>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δ=0 : CAN has unit root  </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:δ&lt;0 : CAN has not unit root</m:t>
        </m:r>
        <m:r>
          <w:rPr/>
          <m:t xml:space="preserve"> </m:t>
        </m:r>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C9">
      <w:pPr>
        <w:spacing w:after="40" w:before="60" w:line="288" w:lineRule="auto"/>
        <w:jc w:val="both"/>
        <w:rPr>
          <w:rFonts w:ascii="Times New Roman" w:cs="Times New Roman" w:eastAsia="Times New Roman" w:hAnsi="Times New Roman"/>
          <w:sz w:val="24"/>
          <w:szCs w:val="24"/>
        </w:rPr>
      </w:pPr>
      <m:oMath>
        <m:d>
          <m:dPr>
            <m:begChr m:val="|"/>
            <m:endChr m:val="|"/>
          </m:dPr>
          <m:e>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stat</m:t>
                </m:r>
              </m:sub>
            </m:sSub>
          </m:e>
        </m:d>
        <m:r>
          <w:rPr>
            <w:rFonts w:ascii="Cambria Math" w:cs="Cambria Math" w:eastAsia="Cambria Math" w:hAnsi="Cambria Math"/>
            <w:sz w:val="24"/>
            <w:szCs w:val="24"/>
          </w:rPr>
          <m:t xml:space="preserve">=17.0621&lt;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0.05</m:t>
                </m:r>
              </m:sub>
            </m:sSub>
          </m:e>
        </m:d>
        <m:r>
          <w:rPr>
            <w:rFonts w:ascii="Cambria Math" w:cs="Cambria Math" w:eastAsia="Cambria Math" w:hAnsi="Cambria Math"/>
            <w:sz w:val="24"/>
            <w:szCs w:val="24"/>
          </w:rPr>
          <m:t xml:space="preserve">=2.87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spacing w:after="40" w:before="60" w:line="288" w:lineRule="auto"/>
        <w:jc w:val="both"/>
        <w:rPr>
          <w:rFonts w:ascii="Times New Roman" w:cs="Times New Roman" w:eastAsia="Times New Roman" w:hAnsi="Times New Roman"/>
          <w:sz w:val="24"/>
          <w:szCs w:val="24"/>
        </w:rPr>
      </w:pPr>
      <w:sdt>
        <w:sdtPr>
          <w:tag w:val="goog_rdk_2"/>
        </w:sdtPr>
        <w:sdtContent>
          <w:r w:rsidDel="00000000" w:rsidR="00000000" w:rsidRPr="00000000">
            <w:rPr>
              <w:rFonts w:ascii="Cardo" w:cs="Cardo" w:eastAsia="Cardo" w:hAnsi="Cardo"/>
              <w:sz w:val="24"/>
              <w:szCs w:val="24"/>
              <w:rtl w:val="0"/>
            </w:rPr>
            <w:t xml:space="preserve">→ Reject Ho → No unit root → Stationary</w:t>
          </w:r>
        </w:sdtContent>
      </w:sdt>
    </w:p>
    <w:p w:rsidR="00000000" w:rsidDel="00000000" w:rsidP="00000000" w:rsidRDefault="00000000" w:rsidRPr="00000000" w14:paraId="000000CB">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testing unit root for the difference of CAN series, We have found out that  the difference of CAN does not have unit root, which means that the series is  stationary. So that we will use the difference of CAN for the ARIMA model.</w:t>
      </w:r>
    </w:p>
    <w:p w:rsidR="00000000" w:rsidDel="00000000" w:rsidP="00000000" w:rsidRDefault="00000000" w:rsidRPr="00000000" w14:paraId="000000CC">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ACF &amp; PACF </w:t>
      </w:r>
    </w:p>
    <w:p w:rsidR="00000000" w:rsidDel="00000000" w:rsidP="00000000" w:rsidRDefault="00000000" w:rsidRPr="00000000" w14:paraId="000000CD">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ACF: explains how the present value of a given time series is correlated with the past. ACF plot is a bar chart of coefficients of correlation between a time series and its lagged values. From the ACF plot we can identify the order of MA for the ARIMA model.</w:t>
      </w:r>
    </w:p>
    <w:p w:rsidR="00000000" w:rsidDel="00000000" w:rsidP="00000000" w:rsidRDefault="00000000" w:rsidRPr="00000000" w14:paraId="000000CE">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5063" cy="2120449"/>
            <wp:effectExtent b="0" l="0" r="0" t="0"/>
            <wp:docPr id="212453439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135063" cy="212044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40" w:before="60" w:line="288" w:lineRule="auto"/>
        <w:jc w:val="both"/>
        <w:rPr>
          <w:rFonts w:ascii="Times New Roman" w:cs="Times New Roman" w:eastAsia="Times New Roman" w:hAnsi="Times New Roman"/>
          <w:sz w:val="24"/>
          <w:szCs w:val="24"/>
        </w:rPr>
      </w:pPr>
      <w:sdt>
        <w:sdtPr>
          <w:tag w:val="goog_rdk_3"/>
        </w:sdtPr>
        <w:sdtContent>
          <w:r w:rsidDel="00000000" w:rsidR="00000000" w:rsidRPr="00000000">
            <w:rPr>
              <w:rFonts w:ascii="Cardo" w:cs="Cardo" w:eastAsia="Cardo" w:hAnsi="Cardo"/>
              <w:sz w:val="24"/>
              <w:szCs w:val="24"/>
              <w:rtl w:val="0"/>
            </w:rPr>
            <w:t xml:space="preserve">→ From the graph, we can conclude that MA = q = 12</w:t>
          </w:r>
        </w:sdtContent>
      </w:sdt>
    </w:p>
    <w:p w:rsidR="00000000" w:rsidDel="00000000" w:rsidP="00000000" w:rsidRDefault="00000000" w:rsidRPr="00000000" w14:paraId="000000D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PACF: is the partial autocorrelation function that explains the partial correlation between the series and lags itself. From the PACF plot we can identify the order of AR for the ARIMA model.</w:t>
      </w:r>
    </w:p>
    <w:p w:rsidR="00000000" w:rsidDel="00000000" w:rsidP="00000000" w:rsidRDefault="00000000" w:rsidRPr="00000000" w14:paraId="000000D1">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68388" cy="2092916"/>
            <wp:effectExtent b="0" l="0" r="0" t="0"/>
            <wp:docPr id="2124534396"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068388" cy="209291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40" w:before="60" w:line="288" w:lineRule="auto"/>
        <w:jc w:val="both"/>
        <w:rPr>
          <w:rFonts w:ascii="Times New Roman" w:cs="Times New Roman" w:eastAsia="Times New Roman" w:hAnsi="Times New Roman"/>
          <w:sz w:val="24"/>
          <w:szCs w:val="24"/>
        </w:rPr>
      </w:pPr>
      <w:sdt>
        <w:sdtPr>
          <w:tag w:val="goog_rdk_4"/>
        </w:sdtPr>
        <w:sdtContent>
          <w:r w:rsidDel="00000000" w:rsidR="00000000" w:rsidRPr="00000000">
            <w:rPr>
              <w:rFonts w:ascii="Cardo" w:cs="Cardo" w:eastAsia="Cardo" w:hAnsi="Cardo"/>
              <w:sz w:val="24"/>
              <w:szCs w:val="24"/>
              <w:rtl w:val="0"/>
            </w:rPr>
            <w:t xml:space="preserve">→ From the graph, we can conclude that AR = p = 12</w:t>
          </w:r>
        </w:sdtContent>
      </w:sdt>
    </w:p>
    <w:p w:rsidR="00000000" w:rsidDel="00000000" w:rsidP="00000000" w:rsidRDefault="00000000" w:rsidRPr="00000000" w14:paraId="000000D3">
      <w:pPr>
        <w:spacing w:after="40" w:before="60" w:line="288" w:lineRule="auto"/>
        <w:jc w:val="both"/>
        <w:rPr>
          <w:rFonts w:ascii="Times New Roman" w:cs="Times New Roman" w:eastAsia="Times New Roman" w:hAnsi="Times New Roman"/>
          <w:sz w:val="24"/>
          <w:szCs w:val="24"/>
        </w:rPr>
      </w:pPr>
      <w:sdt>
        <w:sdtPr>
          <w:tag w:val="goog_rdk_5"/>
        </w:sdtPr>
        <w:sdtContent>
          <w:r w:rsidDel="00000000" w:rsidR="00000000" w:rsidRPr="00000000">
            <w:rPr>
              <w:rFonts w:ascii="Cardo" w:cs="Cardo" w:eastAsia="Cardo" w:hAnsi="Cardo"/>
              <w:sz w:val="24"/>
              <w:szCs w:val="24"/>
              <w:rtl w:val="0"/>
            </w:rPr>
            <w:t xml:space="preserve">→ Our ARIMA model is ARIMA (12,1,12)</w:t>
          </w:r>
        </w:sdtContent>
      </w:sdt>
    </w:p>
    <w:p w:rsidR="00000000" w:rsidDel="00000000" w:rsidP="00000000" w:rsidRDefault="00000000" w:rsidRPr="00000000" w14:paraId="000000D4">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Estimate ARIMA model</w:t>
      </w:r>
    </w:p>
    <w:p w:rsidR="00000000" w:rsidDel="00000000" w:rsidP="00000000" w:rsidRDefault="00000000" w:rsidRPr="00000000" w14:paraId="000000D5">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model (12,1,12)</w:t>
      </w:r>
    </w:p>
    <w:p w:rsidR="00000000" w:rsidDel="00000000" w:rsidP="00000000" w:rsidRDefault="00000000" w:rsidRPr="00000000" w14:paraId="000000D6">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2669" cy="2441357"/>
            <wp:effectExtent b="0" l="0" r="0" t="0"/>
            <wp:docPr id="2124534397"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2669" cy="244135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40" w:before="60" w:line="288" w:lineRule="auto"/>
        <w:jc w:val="both"/>
        <w:rPr>
          <w:rFonts w:ascii="Times New Roman" w:cs="Times New Roman" w:eastAsia="Times New Roman" w:hAnsi="Times New Roman"/>
          <w:sz w:val="24"/>
          <w:szCs w:val="24"/>
        </w:rPr>
      </w:pPr>
      <w:sdt>
        <w:sdtPr>
          <w:tag w:val="goog_rdk_6"/>
        </w:sdtPr>
        <w:sdtContent>
          <w:r w:rsidDel="00000000" w:rsidR="00000000" w:rsidRPr="00000000">
            <w:rPr>
              <w:rFonts w:ascii="Cardo" w:cs="Cardo" w:eastAsia="Cardo" w:hAnsi="Cardo"/>
              <w:sz w:val="24"/>
              <w:szCs w:val="24"/>
              <w:rtl w:val="0"/>
            </w:rPr>
            <w:t xml:space="preserve">→ AIC = 2156, RMSE = 1.993775, MAPE = 2.942596</w:t>
          </w:r>
        </w:sdtContent>
      </w:sdt>
    </w:p>
    <w:p w:rsidR="00000000" w:rsidDel="00000000" w:rsidP="00000000" w:rsidRDefault="00000000" w:rsidRPr="00000000" w14:paraId="000000D8">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model (12,1,1)</w:t>
      </w:r>
    </w:p>
    <w:p w:rsidR="00000000" w:rsidDel="00000000" w:rsidP="00000000" w:rsidRDefault="00000000" w:rsidRPr="00000000" w14:paraId="000000D9">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78058" cy="2194551"/>
            <wp:effectExtent b="0" l="0" r="0" t="0"/>
            <wp:docPr id="212453436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78058" cy="219455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40" w:before="60" w:line="288" w:lineRule="auto"/>
        <w:jc w:val="both"/>
        <w:rPr>
          <w:rFonts w:ascii="Times New Roman" w:cs="Times New Roman" w:eastAsia="Times New Roman" w:hAnsi="Times New Roman"/>
          <w:sz w:val="24"/>
          <w:szCs w:val="24"/>
        </w:rPr>
      </w:pPr>
      <w:sdt>
        <w:sdtPr>
          <w:tag w:val="goog_rdk_7"/>
        </w:sdtPr>
        <w:sdtContent>
          <w:r w:rsidDel="00000000" w:rsidR="00000000" w:rsidRPr="00000000">
            <w:rPr>
              <w:rFonts w:ascii="Cardo" w:cs="Cardo" w:eastAsia="Cardo" w:hAnsi="Cardo"/>
              <w:sz w:val="24"/>
              <w:szCs w:val="24"/>
              <w:rtl w:val="0"/>
            </w:rPr>
            <w:t xml:space="preserve">→ AIC = 2143.96, RMSE = 2.01782, MAPE = 2.93401</w:t>
          </w:r>
        </w:sdtContent>
      </w:sdt>
    </w:p>
    <w:p w:rsidR="00000000" w:rsidDel="00000000" w:rsidP="00000000" w:rsidRDefault="00000000" w:rsidRPr="00000000" w14:paraId="000000DB">
      <w:pPr>
        <w:spacing w:after="40" w:before="60" w:line="288" w:lineRule="auto"/>
        <w:jc w:val="both"/>
        <w:rPr>
          <w:rFonts w:ascii="Times New Roman" w:cs="Times New Roman" w:eastAsia="Times New Roman" w:hAnsi="Times New Roman"/>
          <w:sz w:val="24"/>
          <w:szCs w:val="24"/>
        </w:rPr>
      </w:pPr>
      <w:sdt>
        <w:sdtPr>
          <w:tag w:val="goog_rdk_8"/>
        </w:sdtPr>
        <w:sdtContent>
          <w:r w:rsidDel="00000000" w:rsidR="00000000" w:rsidRPr="00000000">
            <w:rPr>
              <w:rFonts w:ascii="Cardo" w:cs="Cardo" w:eastAsia="Cardo" w:hAnsi="Cardo"/>
              <w:sz w:val="24"/>
              <w:szCs w:val="24"/>
              <w:rtl w:val="0"/>
            </w:rPr>
            <w:t xml:space="preserve">→ AIC of model ARIMA (12,1,12) higher than model ARIMA (12,1,1)  → Model ARIMA (12,1,1) has better performance.</w:t>
          </w:r>
        </w:sdtContent>
      </w:sdt>
    </w:p>
    <w:p w:rsidR="00000000" w:rsidDel="00000000" w:rsidP="00000000" w:rsidRDefault="00000000" w:rsidRPr="00000000" w14:paraId="000000DC">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will select the model ARIMA (12,1,1) to predict the subsequent 10 observations.</w:t>
      </w:r>
    </w:p>
    <w:p w:rsidR="00000000" w:rsidDel="00000000" w:rsidP="00000000" w:rsidRDefault="00000000" w:rsidRPr="00000000" w14:paraId="000000DD">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Forecast for the first 10 observations in 2023</w:t>
      </w:r>
    </w:p>
    <w:p w:rsidR="00000000" w:rsidDel="00000000" w:rsidP="00000000" w:rsidRDefault="00000000" w:rsidRPr="00000000" w14:paraId="000000DE">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9225" cy="2105025"/>
            <wp:effectExtent b="0" l="0" r="0" t="0"/>
            <wp:docPr id="212453437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2292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5138" cy="2582650"/>
            <wp:effectExtent b="0" l="0" r="0" t="0"/>
            <wp:docPr id="212453437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5138" cy="2582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Nguyen Thi Thanh Hien</w:t>
      </w:r>
    </w:p>
    <w:p w:rsidR="00000000" w:rsidDel="00000000" w:rsidP="00000000" w:rsidRDefault="00000000" w:rsidRPr="00000000" w14:paraId="000000E1">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Chuong Duong Beverages Joint Stock Company (CDBECO)</w:t>
      </w:r>
    </w:p>
    <w:p w:rsidR="00000000" w:rsidDel="00000000" w:rsidP="00000000" w:rsidRDefault="00000000" w:rsidRPr="00000000" w14:paraId="000000E2">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Chuong Duong Beverages Joint Stock Company (CDBECO) is a Vietnam-based manufacturer of beverages. Its products include soft drinks, fruit drinks, mild wine and purified drinking water. The Company also offers bottling, packaging and related services to other beverage producers, as well as trades supplies and materials for the beverage industry. Moreover, it is involved in real estate trading and the offering of real estate brokerage services. As of December 31, 2012, the Company was a 51%-owned subsidiary of Saigon Beer - Alcohol - Beverage Joint Stock Corporation (SABECO). As of the same date, it had three branches located in Ho Chi Minh City, Binh Duong Province and Vinh Long Province, Vietnam.</w:t>
      </w:r>
    </w:p>
    <w:p w:rsidR="00000000" w:rsidDel="00000000" w:rsidP="00000000" w:rsidRDefault="00000000" w:rsidRPr="00000000" w14:paraId="000000E3">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Finance Series</w:t>
      </w:r>
    </w:p>
    <w:p w:rsidR="00000000" w:rsidDel="00000000" w:rsidP="00000000" w:rsidRDefault="00000000" w:rsidRPr="00000000" w14:paraId="000000E4">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shows the stock price of Chuong Duong Beverages Joint Stock Company in 2021 and 2022.</w:t>
      </w:r>
    </w:p>
    <w:p w:rsidR="00000000" w:rsidDel="00000000" w:rsidP="00000000" w:rsidRDefault="00000000" w:rsidRPr="00000000" w14:paraId="000000E5">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708400"/>
            <wp:effectExtent b="0" l="0" r="0" t="0"/>
            <wp:docPr id="212453437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60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4138" cy="3389479"/>
            <wp:effectExtent b="0" l="0" r="0" t="0"/>
            <wp:docPr id="2124534374"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354138" cy="33894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the SCD series looks like the normal distribution except that it has a large peak at one tail. Usually this is caused by faulty construction of the histogram, with data lumped together into a group labeled “greater than.”</w:t>
      </w:r>
    </w:p>
    <w:p w:rsidR="00000000" w:rsidDel="00000000" w:rsidP="00000000" w:rsidRDefault="00000000" w:rsidRPr="00000000" w14:paraId="000000E8">
      <w:pPr>
        <w:spacing w:after="40" w:before="60" w:line="288"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Forecast by using Linear - Linear model:</w:t>
      </w:r>
    </w:p>
    <w:tbl>
      <w:tblPr>
        <w:tblStyle w:val="Table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9">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17.69</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B">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17.68</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D">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17.67</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17.66</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1">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17.65</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17.64</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5">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17.63</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7">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17.62</w:t>
            </w:r>
          </w:p>
        </w:tc>
      </w:tr>
    </w:tbl>
    <w:p w:rsidR="00000000" w:rsidDel="00000000" w:rsidP="00000000" w:rsidRDefault="00000000" w:rsidRPr="00000000" w14:paraId="000000F9">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 by using Linear - Log model</w:t>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A">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B">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18.436 </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C">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D">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18.432  </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E">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F">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18.429  </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0">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1">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18.426 </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2">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3">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18.423 </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4">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5">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18.420 </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6">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7">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18.417 </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8">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9">
            <w:pPr>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18.414 </w:t>
            </w:r>
          </w:p>
        </w:tc>
      </w:tr>
    </w:tbl>
    <w:p w:rsidR="00000000" w:rsidDel="00000000" w:rsidP="00000000" w:rsidRDefault="00000000" w:rsidRPr="00000000" w14:paraId="0000010A">
      <w:pPr>
        <w:spacing w:after="40" w:before="60" w:line="288"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Stock Price</w:t>
      </w:r>
    </w:p>
    <w:p w:rsidR="00000000" w:rsidDel="00000000" w:rsidP="00000000" w:rsidRDefault="00000000" w:rsidRPr="00000000" w14:paraId="0000010C">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shows the stock price of Chuong Duong Beverages Joint Stock Company in 2021 and 2022.</w:t>
      </w:r>
    </w:p>
    <w:p w:rsidR="00000000" w:rsidDel="00000000" w:rsidP="00000000" w:rsidRDefault="00000000" w:rsidRPr="00000000" w14:paraId="0000010D">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Unit Root Test </w:t>
      </w:r>
    </w:p>
    <w:p w:rsidR="00000000" w:rsidDel="00000000" w:rsidP="00000000" w:rsidRDefault="00000000" w:rsidRPr="00000000" w14:paraId="0000010E">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root test for SCD</w:t>
      </w:r>
    </w:p>
    <w:p w:rsidR="00000000" w:rsidDel="00000000" w:rsidP="00000000" w:rsidRDefault="00000000" w:rsidRPr="00000000" w14:paraId="0000010F">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277" cy="2689652"/>
            <wp:effectExtent b="0" l="0" r="0" t="0"/>
            <wp:docPr id="212453437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371277" cy="268965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8363" cy="802067"/>
            <wp:effectExtent b="0" l="0" r="0" t="0"/>
            <wp:docPr id="2124534376"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868363" cy="80206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2213" cy="549259"/>
            <wp:effectExtent b="0" l="0" r="0" t="0"/>
            <wp:docPr id="2124534377"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192213" cy="54925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Root Test for Different Series</w:t>
      </w:r>
    </w:p>
    <w:p w:rsidR="00000000" w:rsidDel="00000000" w:rsidP="00000000" w:rsidRDefault="00000000" w:rsidRPr="00000000" w14:paraId="00000113">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0848" cy="2561363"/>
            <wp:effectExtent b="0" l="0" r="0" t="0"/>
            <wp:docPr id="212453437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270848" cy="256136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0663" cy="2713973"/>
            <wp:effectExtent b="0" l="0" r="0" t="0"/>
            <wp:docPr id="2124534379"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220663" cy="271397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1163" cy="753806"/>
            <wp:effectExtent b="0" l="0" r="0" t="0"/>
            <wp:docPr id="2124534359"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4411163" cy="75380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ACF and PACF</w:t>
      </w:r>
    </w:p>
    <w:p w:rsidR="00000000" w:rsidDel="00000000" w:rsidP="00000000" w:rsidRDefault="00000000" w:rsidRPr="00000000" w14:paraId="00000117">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ACF: Autocorrelation is the correlation between two values in a time series. In other words, the time series data correlate with themselves—hence, the name. We talk about these correlations using the term “lags.” Analysts record time-series data by measuring a characteristic at evenly spaced intervals—such as daily, monthly, or yearly. The number of intervals between the two observations is the lag. The autocorrelation function (ACF) assesses the correlation between observations in a time series for a set of lags.</w:t>
      </w:r>
    </w:p>
    <w:p w:rsidR="00000000" w:rsidDel="00000000" w:rsidP="00000000" w:rsidRDefault="00000000" w:rsidRPr="00000000" w14:paraId="00000118">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813" cy="2932255"/>
            <wp:effectExtent b="0" l="0" r="0" t="0"/>
            <wp:docPr id="2124534360"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039813" cy="293225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x-axis corresponds to the different lags of the residuals. Whereas the y-axis shows the correlation of each lag. Finally, the dashed blue line represents the significance level.</w:t>
      </w:r>
    </w:p>
    <w:p w:rsidR="00000000" w:rsidDel="00000000" w:rsidP="00000000" w:rsidRDefault="00000000" w:rsidRPr="00000000" w14:paraId="0000011A">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lag-0 correlation, the subsequent correlations drop quickly to zero and stay (mostly) between the limits of the significance level (dashed blue lines). Therefore, we can conclude that the residuals of this model meet the assumption of no autocorrelation.</w:t>
      </w:r>
    </w:p>
    <w:p w:rsidR="00000000" w:rsidDel="00000000" w:rsidP="00000000" w:rsidRDefault="00000000" w:rsidRPr="00000000" w14:paraId="0000011B">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PACF: The partial autocorrelation function is similar to the ACF except that it displays only the correlation between two observations that the shorter lags between those observations do not explain. The partial autocorrelation function (PACF) is more useful during the specification process for an autoregressive model.</w:t>
      </w:r>
    </w:p>
    <w:p w:rsidR="00000000" w:rsidDel="00000000" w:rsidP="00000000" w:rsidRDefault="00000000" w:rsidRPr="00000000" w14:paraId="0000011C">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1738" cy="2949084"/>
            <wp:effectExtent b="0" l="0" r="0" t="0"/>
            <wp:docPr id="2124534361"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201738" cy="294908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ARIMA (1, 1, 2) model</w:t>
      </w:r>
    </w:p>
    <w:p w:rsidR="00000000" w:rsidDel="00000000" w:rsidP="00000000" w:rsidRDefault="00000000" w:rsidRPr="00000000" w14:paraId="0000011E">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is a method for forecasting or predicting future outcomes based on a historical time series. It is based on the statistical concept of serial correlation, where past data points influence future data points.</w:t>
      </w:r>
    </w:p>
    <w:p w:rsidR="00000000" w:rsidDel="00000000" w:rsidP="00000000" w:rsidRDefault="00000000" w:rsidRPr="00000000" w14:paraId="0000011F">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ARIMA model can be understood by outlining each of its components as follows:</w:t>
      </w:r>
    </w:p>
    <w:p w:rsidR="00000000" w:rsidDel="00000000" w:rsidP="00000000" w:rsidRDefault="00000000" w:rsidRPr="00000000" w14:paraId="00000120">
      <w:pPr>
        <w:numPr>
          <w:ilvl w:val="0"/>
          <w:numId w:val="5"/>
        </w:numPr>
        <w:spacing w:after="0" w:before="60" w:line="288"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Autoregression (AR): refers to a model that shows a changing variable that regresses on its own lagged, or prior, values.</w:t>
      </w:r>
    </w:p>
    <w:p w:rsidR="00000000" w:rsidDel="00000000" w:rsidP="00000000" w:rsidRDefault="00000000" w:rsidRPr="00000000" w14:paraId="00000121">
      <w:pPr>
        <w:numPr>
          <w:ilvl w:val="0"/>
          <w:numId w:val="5"/>
        </w:numPr>
        <w:spacing w:after="0" w:line="288"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(I): represents the differencing of raw observations to allow the time series to become stationary (i.e., data values are replaced by the difference between the data values and the previous values).</w:t>
      </w:r>
    </w:p>
    <w:p w:rsidR="00000000" w:rsidDel="00000000" w:rsidP="00000000" w:rsidRDefault="00000000" w:rsidRPr="00000000" w14:paraId="00000122">
      <w:pPr>
        <w:numPr>
          <w:ilvl w:val="0"/>
          <w:numId w:val="5"/>
        </w:numPr>
        <w:spacing w:after="40" w:line="288"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average (MA):  incorporates the dependency between an observation and a residual error from a moving average model applied to lagged observations.</w:t>
      </w:r>
    </w:p>
    <w:p w:rsidR="00000000" w:rsidDel="00000000" w:rsidP="00000000" w:rsidRDefault="00000000" w:rsidRPr="00000000" w14:paraId="00000123">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91050" cy="1920150"/>
            <wp:effectExtent b="0" l="0" r="0" t="0"/>
            <wp:docPr id="2124534362" name="image15.png"/>
            <a:graphic>
              <a:graphicData uri="http://schemas.openxmlformats.org/drawingml/2006/picture">
                <pic:pic>
                  <pic:nvPicPr>
                    <pic:cNvPr id="0" name="image15.png"/>
                    <pic:cNvPicPr preferRelativeResize="0"/>
                  </pic:nvPicPr>
                  <pic:blipFill>
                    <a:blip r:embed="rId50"/>
                    <a:srcRect b="0" l="0" r="0" t="29995"/>
                    <a:stretch>
                      <a:fillRect/>
                    </a:stretch>
                  </pic:blipFill>
                  <pic:spPr>
                    <a:xfrm>
                      <a:off x="0" y="0"/>
                      <a:ext cx="4591050" cy="19201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Forecast for the first 10 observations in 2023</w:t>
      </w:r>
    </w:p>
    <w:p w:rsidR="00000000" w:rsidDel="00000000" w:rsidP="00000000" w:rsidRDefault="00000000" w:rsidRPr="00000000" w14:paraId="00000125">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1607909"/>
            <wp:effectExtent b="0" l="0" r="0" t="0"/>
            <wp:docPr id="2124534363" name="image12.png"/>
            <a:graphic>
              <a:graphicData uri="http://schemas.openxmlformats.org/drawingml/2006/picture">
                <pic:pic>
                  <pic:nvPicPr>
                    <pic:cNvPr id="0" name="image12.png"/>
                    <pic:cNvPicPr preferRelativeResize="0"/>
                  </pic:nvPicPr>
                  <pic:blipFill>
                    <a:blip r:embed="rId51"/>
                    <a:srcRect b="0" l="0" r="0" t="14741"/>
                    <a:stretch>
                      <a:fillRect/>
                    </a:stretch>
                  </pic:blipFill>
                  <pic:spPr>
                    <a:xfrm>
                      <a:off x="0" y="0"/>
                      <a:ext cx="4143375" cy="160790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40" w:before="60" w:line="28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color w:val="000000"/>
          <w:sz w:val="24"/>
          <w:szCs w:val="24"/>
          <w:rtl w:val="0"/>
        </w:rPr>
        <w:t xml:space="preserve">Group</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Test for cointegration</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Cointegration: A relationship between two non-stationary time series is possible. Two-time series that are impacted by the same underlying source, such as market forces, may “move together” over time. This relationship is referred to as co-integration. We will use Johansen test to do this test</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Johansen test</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Johansen test using “trace” criteria</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43482" cy="2330570"/>
            <wp:effectExtent b="0" l="0" r="0" t="0"/>
            <wp:docPr id="212453436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3543482" cy="233057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cointegrate is 0 (r = 0)</w:t>
      </w:r>
    </w:p>
    <w:p w:rsidR="00000000" w:rsidDel="00000000" w:rsidP="00000000" w:rsidRDefault="00000000" w:rsidRPr="00000000" w14:paraId="0000012D">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Number of cointegrate=0</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Number of cointegrate&gt;0</m:t>
        </m:r>
        <m:r>
          <w:rPr/>
          <m:t xml:space="preserve"> </m:t>
        </m:r>
      </m:oMath>
      <w:r w:rsidDel="00000000" w:rsidR="00000000" w:rsidRPr="00000000">
        <w:rPr>
          <w:rtl w:val="0"/>
        </w:rPr>
      </w:r>
    </w:p>
    <w:p w:rsidR="00000000" w:rsidDel="00000000" w:rsidP="00000000" w:rsidRDefault="00000000" w:rsidRPr="00000000" w14:paraId="0000012E">
      <w:pPr>
        <w:ind w:left="720" w:firstLine="0"/>
        <w:rPr>
          <w:rFonts w:ascii="Times New Roman" w:cs="Times New Roman" w:eastAsia="Times New Roman" w:hAnsi="Times New Roman"/>
          <w:sz w:val="24"/>
          <w:szCs w:val="24"/>
        </w:rPr>
      </w:pPr>
      <m:oMath>
        <m:d>
          <m:dPr>
            <m:begChr m:val="|"/>
            <m:endChr m:val="|"/>
          </m:dPr>
          <m:e>
            <m:sSub>
              <m:sSubPr>
                <m:ctrlPr>
                  <w:rPr>
                    <w:rFonts w:ascii="Cambria Math" w:cs="Cambria Math" w:eastAsia="Cambria Math" w:hAnsi="Cambria Math"/>
                    <w:sz w:val="24"/>
                    <w:szCs w:val="24"/>
                  </w:rPr>
                </m:ctrlPr>
              </m:sSubPr>
              <m:e>
                <m:r>
                  <m:t>λ</m:t>
                </m:r>
              </m:e>
              <m:sub>
                <m:r>
                  <w:rPr>
                    <w:rFonts w:ascii="Cambria Math" w:cs="Cambria Math" w:eastAsia="Cambria Math" w:hAnsi="Cambria Math"/>
                    <w:sz w:val="24"/>
                    <w:szCs w:val="24"/>
                  </w:rPr>
                  <m:t xml:space="preserve">stat</m:t>
                </m:r>
              </m:sub>
            </m:sSub>
          </m:e>
        </m:d>
        <m:r>
          <w:rPr>
            <w:rFonts w:ascii="Cambria Math" w:cs="Cambria Math" w:eastAsia="Cambria Math" w:hAnsi="Cambria Math"/>
            <w:sz w:val="24"/>
            <w:szCs w:val="24"/>
          </w:rPr>
          <m:t xml:space="preserve">=66.3&gt;</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0.05</m:t>
                </m:r>
              </m:sub>
            </m:sSub>
          </m:e>
        </m:d>
        <m:r>
          <w:rPr>
            <w:rFonts w:ascii="Cambria Math" w:cs="Cambria Math" w:eastAsia="Cambria Math" w:hAnsi="Cambria Math"/>
            <w:sz w:val="24"/>
            <w:szCs w:val="24"/>
          </w:rPr>
          <m:t xml:space="preserve">=31.52  </m:t>
        </m:r>
      </m:oMath>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Reject Ho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Number of cointegrate &gt; 0</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cointegrate is 1 (r = 0)</w:t>
      </w:r>
    </w:p>
    <w:p w:rsidR="00000000" w:rsidDel="00000000" w:rsidP="00000000" w:rsidRDefault="00000000" w:rsidRPr="00000000" w14:paraId="00000130">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Number of cointegrate≤1</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Number of cointegrate&gt;1</m:t>
        </m:r>
        <m:r>
          <w:rPr/>
          <m:t xml:space="preserve"> </m:t>
        </m:r>
      </m:oMath>
      <w:r w:rsidDel="00000000" w:rsidR="00000000" w:rsidRPr="00000000">
        <w:rPr>
          <w:rtl w:val="0"/>
        </w:rPr>
      </w:r>
    </w:p>
    <w:p w:rsidR="00000000" w:rsidDel="00000000" w:rsidP="00000000" w:rsidRDefault="00000000" w:rsidRPr="00000000" w14:paraId="00000131">
      <w:pPr>
        <w:spacing w:after="0" w:lineRule="auto"/>
        <w:ind w:left="720" w:firstLine="0"/>
        <w:rPr>
          <w:rFonts w:ascii="Times New Roman" w:cs="Times New Roman" w:eastAsia="Times New Roman" w:hAnsi="Times New Roman"/>
          <w:sz w:val="24"/>
          <w:szCs w:val="24"/>
        </w:rPr>
      </w:pPr>
      <m:oMath>
        <m:d>
          <m:dPr>
            <m:begChr m:val="|"/>
            <m:endChr m:val="|"/>
          </m:dPr>
          <m:e>
            <m:sSub>
              <m:sSubPr>
                <m:ctrlPr>
                  <w:rPr>
                    <w:rFonts w:ascii="Cambria Math" w:cs="Cambria Math" w:eastAsia="Cambria Math" w:hAnsi="Cambria Math"/>
                    <w:sz w:val="24"/>
                    <w:szCs w:val="24"/>
                  </w:rPr>
                </m:ctrlPr>
              </m:sSubPr>
              <m:e>
                <m:r>
                  <m:t>λ</m:t>
                </m:r>
              </m:e>
              <m:sub>
                <m:r>
                  <w:rPr>
                    <w:rFonts w:ascii="Cambria Math" w:cs="Cambria Math" w:eastAsia="Cambria Math" w:hAnsi="Cambria Math"/>
                    <w:sz w:val="24"/>
                    <w:szCs w:val="24"/>
                  </w:rPr>
                  <m:t xml:space="preserve">stat</m:t>
                </m:r>
              </m:sub>
            </m:sSub>
          </m:e>
        </m:d>
        <m:r>
          <w:rPr>
            <w:rFonts w:ascii="Cambria Math" w:cs="Cambria Math" w:eastAsia="Cambria Math" w:hAnsi="Cambria Math"/>
            <w:sz w:val="24"/>
            <w:szCs w:val="24"/>
          </w:rPr>
          <m:t xml:space="preserve">=14.29&lt;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0.05</m:t>
                </m:r>
              </m:sub>
            </m:sSub>
          </m:e>
        </m:d>
        <m:r>
          <w:rPr>
            <w:rFonts w:ascii="Cambria Math" w:cs="Cambria Math" w:eastAsia="Cambria Math" w:hAnsi="Cambria Math"/>
            <w:sz w:val="24"/>
            <w:szCs w:val="24"/>
          </w:rPr>
          <m:t xml:space="preserve">=17.95  </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Not reject Ho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Number of cointegrate = 1</w:t>
      </w:r>
    </w:p>
    <w:p w:rsidR="00000000" w:rsidDel="00000000" w:rsidP="00000000" w:rsidRDefault="00000000" w:rsidRPr="00000000" w14:paraId="00000132">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Rule="auto"/>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There are 1 cointegrate between 3 series</w:t>
      </w:r>
    </w:p>
    <w:p w:rsidR="00000000" w:rsidDel="00000000" w:rsidP="00000000" w:rsidRDefault="00000000" w:rsidRPr="00000000" w14:paraId="0000013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Johansen test using “eigen value” criteria</w:t>
      </w:r>
    </w:p>
    <w:p w:rsidR="00000000" w:rsidDel="00000000" w:rsidP="00000000" w:rsidRDefault="00000000" w:rsidRPr="00000000" w14:paraId="0000013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83189" cy="850944"/>
            <wp:effectExtent b="0" l="0" r="0" t="0"/>
            <wp:docPr descr="Text&#10;&#10;Description automatically generated" id="2124534365" name="image1.png"/>
            <a:graphic>
              <a:graphicData uri="http://schemas.openxmlformats.org/drawingml/2006/picture">
                <pic:pic>
                  <pic:nvPicPr>
                    <pic:cNvPr descr="Text&#10;&#10;Description automatically generated" id="0" name="image1.png"/>
                    <pic:cNvPicPr preferRelativeResize="0"/>
                  </pic:nvPicPr>
                  <pic:blipFill>
                    <a:blip r:embed="rId53"/>
                    <a:srcRect b="0" l="0" r="0" t="0"/>
                    <a:stretch>
                      <a:fillRect/>
                    </a:stretch>
                  </pic:blipFill>
                  <pic:spPr>
                    <a:xfrm>
                      <a:off x="0" y="0"/>
                      <a:ext cx="3683189" cy="850944"/>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cointegrate is 0 (r = 0)</w:t>
      </w:r>
    </w:p>
    <w:p w:rsidR="00000000" w:rsidDel="00000000" w:rsidP="00000000" w:rsidRDefault="00000000" w:rsidRPr="00000000" w14:paraId="00000138">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Number of cointegrate=0</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Number of cointegrate&gt;0</m:t>
        </m:r>
        <m:r>
          <w:rPr/>
          <m:t xml:space="preserve"> </m:t>
        </m:r>
      </m:oMath>
      <w:r w:rsidDel="00000000" w:rsidR="00000000" w:rsidRPr="00000000">
        <w:rPr>
          <w:rtl w:val="0"/>
        </w:rPr>
      </w:r>
    </w:p>
    <w:p w:rsidR="00000000" w:rsidDel="00000000" w:rsidP="00000000" w:rsidRDefault="00000000" w:rsidRPr="00000000" w14:paraId="00000139">
      <w:pPr>
        <w:spacing w:after="0" w:lineRule="auto"/>
        <w:ind w:left="720" w:firstLine="0"/>
        <w:rPr>
          <w:rFonts w:ascii="Times New Roman" w:cs="Times New Roman" w:eastAsia="Times New Roman" w:hAnsi="Times New Roman"/>
          <w:sz w:val="24"/>
          <w:szCs w:val="24"/>
        </w:rPr>
      </w:pPr>
      <m:oMath>
        <m:d>
          <m:dPr>
            <m:begChr m:val="|"/>
            <m:endChr m:val="|"/>
          </m:dPr>
          <m:e>
            <m:sSub>
              <m:sSubPr>
                <m:ctrlPr>
                  <w:rPr>
                    <w:rFonts w:ascii="Cambria Math" w:cs="Cambria Math" w:eastAsia="Cambria Math" w:hAnsi="Cambria Math"/>
                    <w:sz w:val="24"/>
                    <w:szCs w:val="24"/>
                  </w:rPr>
                </m:ctrlPr>
              </m:sSubPr>
              <m:e>
                <m:r>
                  <m:t>λ</m:t>
                </m:r>
              </m:e>
              <m:sub>
                <m:r>
                  <w:rPr>
                    <w:rFonts w:ascii="Cambria Math" w:cs="Cambria Math" w:eastAsia="Cambria Math" w:hAnsi="Cambria Math"/>
                    <w:sz w:val="24"/>
                    <w:szCs w:val="24"/>
                  </w:rPr>
                  <m:t xml:space="preserve">stat</m:t>
                </m:r>
              </m:sub>
            </m:sSub>
          </m:e>
        </m:d>
        <m:r>
          <w:rPr>
            <w:rFonts w:ascii="Cambria Math" w:cs="Cambria Math" w:eastAsia="Cambria Math" w:hAnsi="Cambria Math"/>
            <w:sz w:val="24"/>
            <w:szCs w:val="24"/>
          </w:rPr>
          <m:t xml:space="preserve">=52.01&gt;</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0.05</m:t>
                </m:r>
              </m:sub>
            </m:sSub>
          </m:e>
        </m:d>
        <m:r>
          <w:rPr>
            <w:rFonts w:ascii="Cambria Math" w:cs="Cambria Math" w:eastAsia="Cambria Math" w:hAnsi="Cambria Math"/>
            <w:sz w:val="24"/>
            <w:szCs w:val="24"/>
          </w:rPr>
          <m:t xml:space="preserve">=21.07  </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Reject Ho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Number of cointegrate &gt; 0</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cointegrate is 1 (r = 0)</w:t>
      </w:r>
    </w:p>
    <w:p w:rsidR="00000000" w:rsidDel="00000000" w:rsidP="00000000" w:rsidRDefault="00000000" w:rsidRPr="00000000" w14:paraId="0000013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Number of cointegrate≤1</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Number of cointegrate&gt;1</m:t>
        </m:r>
        <m:r>
          <w:rPr/>
          <m:t xml:space="preserve"> </m:t>
        </m:r>
      </m:oMath>
      <w:r w:rsidDel="00000000" w:rsidR="00000000" w:rsidRPr="00000000">
        <w:rPr>
          <w:rtl w:val="0"/>
        </w:rPr>
      </w:r>
    </w:p>
    <w:p w:rsidR="00000000" w:rsidDel="00000000" w:rsidP="00000000" w:rsidRDefault="00000000" w:rsidRPr="00000000" w14:paraId="0000013D">
      <w:pPr>
        <w:spacing w:after="0" w:lineRule="auto"/>
        <w:ind w:left="720" w:firstLine="0"/>
        <w:rPr>
          <w:rFonts w:ascii="Times New Roman" w:cs="Times New Roman" w:eastAsia="Times New Roman" w:hAnsi="Times New Roman"/>
          <w:sz w:val="24"/>
          <w:szCs w:val="24"/>
        </w:rPr>
      </w:pPr>
      <m:oMath>
        <m:d>
          <m:dPr>
            <m:begChr m:val="|"/>
            <m:endChr m:val="|"/>
          </m:dPr>
          <m:e>
            <m:sSub>
              <m:sSubPr>
                <m:ctrlPr>
                  <w:rPr>
                    <w:rFonts w:ascii="Cambria Math" w:cs="Cambria Math" w:eastAsia="Cambria Math" w:hAnsi="Cambria Math"/>
                    <w:sz w:val="24"/>
                    <w:szCs w:val="24"/>
                  </w:rPr>
                </m:ctrlPr>
              </m:sSubPr>
              <m:e>
                <m:r>
                  <m:t>λ</m:t>
                </m:r>
              </m:e>
              <m:sub>
                <m:r>
                  <w:rPr>
                    <w:rFonts w:ascii="Cambria Math" w:cs="Cambria Math" w:eastAsia="Cambria Math" w:hAnsi="Cambria Math"/>
                    <w:sz w:val="24"/>
                    <w:szCs w:val="24"/>
                  </w:rPr>
                  <m:t xml:space="preserve">stat</m:t>
                </m:r>
              </m:sub>
            </m:sSub>
          </m:e>
        </m:d>
        <m:r>
          <w:rPr>
            <w:rFonts w:ascii="Cambria Math" w:cs="Cambria Math" w:eastAsia="Cambria Math" w:hAnsi="Cambria Math"/>
            <w:sz w:val="24"/>
            <w:szCs w:val="24"/>
          </w:rPr>
          <m:t xml:space="preserve">=9.61&lt;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0.05</m:t>
                </m:r>
              </m:sub>
            </m:sSub>
          </m:e>
        </m:d>
        <m:r>
          <w:rPr>
            <w:rFonts w:ascii="Cambria Math" w:cs="Cambria Math" w:eastAsia="Cambria Math" w:hAnsi="Cambria Math"/>
            <w:sz w:val="24"/>
            <w:szCs w:val="24"/>
          </w:rPr>
          <m:t xml:space="preserve">=14.90  </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Not reject Ho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Number of cointegrate = 1</w:t>
      </w:r>
    </w:p>
    <w:p w:rsidR="00000000" w:rsidDel="00000000" w:rsidP="00000000" w:rsidRDefault="00000000" w:rsidRPr="00000000" w14:paraId="0000013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Rule="auto"/>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There are 1 cointegrate between 3 series</w:t>
      </w:r>
    </w:p>
    <w:p w:rsidR="00000000" w:rsidDel="00000000" w:rsidP="00000000" w:rsidRDefault="00000000" w:rsidRPr="00000000" w14:paraId="0000014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Johansen test with two criteria “trace” and “eigen value” we got the same results that there is one relationship among 3 series.</w:t>
      </w:r>
    </w:p>
    <w:p w:rsidR="00000000" w:rsidDel="00000000" w:rsidP="00000000" w:rsidRDefault="00000000" w:rsidRPr="00000000" w14:paraId="0000014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Unit root test</w:t>
      </w:r>
    </w:p>
    <w:p w:rsidR="00000000" w:rsidDel="00000000" w:rsidP="00000000" w:rsidRDefault="00000000" w:rsidRPr="00000000" w14:paraId="0000014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of the individual part, we have the result that all 3 series have unit root, and the difference of 3 series has no unit root.</w:t>
      </w:r>
    </w:p>
    <w:p w:rsidR="00000000" w:rsidDel="00000000" w:rsidP="00000000" w:rsidRDefault="00000000" w:rsidRPr="00000000" w14:paraId="0000014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Test cointegrate</w:t>
      </w:r>
    </w:p>
    <w:p w:rsidR="00000000" w:rsidDel="00000000" w:rsidP="00000000" w:rsidRDefault="00000000" w:rsidRPr="00000000" w14:paraId="0000014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Series are cointegrated when their trends are not too far apart and are in some sense similar. This vague statement, though, can be made precise by conducting a cointegration test, which tests whether the residuals from regressing one series on the other one are stationary. If they are, the series are cointegrated. Thus, a cointegration test is in fact a Dickey-Fuller stationarity test on residuals, and its null hypothesis is of non-cointegration.</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4572" cy="1574881"/>
            <wp:effectExtent b="0" l="0" r="0" t="0"/>
            <wp:docPr descr="Text&#10;&#10;Description automatically generated" id="2124534366" name="image2.png"/>
            <a:graphic>
              <a:graphicData uri="http://schemas.openxmlformats.org/drawingml/2006/picture">
                <pic:pic>
                  <pic:nvPicPr>
                    <pic:cNvPr descr="Text&#10;&#10;Description automatically generated" id="0" name="image2.png"/>
                    <pic:cNvPicPr preferRelativeResize="0"/>
                  </pic:nvPicPr>
                  <pic:blipFill>
                    <a:blip r:embed="rId54"/>
                    <a:srcRect b="0" l="0" r="0" t="0"/>
                    <a:stretch>
                      <a:fillRect/>
                    </a:stretch>
                  </pic:blipFill>
                  <pic:spPr>
                    <a:xfrm>
                      <a:off x="0" y="0"/>
                      <a:ext cx="4324572" cy="157488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VC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o</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*CA</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14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=205.88+0.7035*</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CAN</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-0.2269*</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14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 residual test</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99100" cy="577880"/>
            <wp:effectExtent b="0" l="0" r="0" t="0"/>
            <wp:docPr descr="Text&#10;&#10;Description automatically generated" id="2124534367" name="image14.png"/>
            <a:graphic>
              <a:graphicData uri="http://schemas.openxmlformats.org/drawingml/2006/picture">
                <pic:pic>
                  <pic:nvPicPr>
                    <pic:cNvPr descr="Text&#10;&#10;Description automatically generated" id="0" name="image14.png"/>
                    <pic:cNvPicPr preferRelativeResize="0"/>
                  </pic:nvPicPr>
                  <pic:blipFill>
                    <a:blip r:embed="rId55"/>
                    <a:srcRect b="0" l="0" r="0" t="0"/>
                    <a:stretch>
                      <a:fillRect/>
                    </a:stretch>
                  </pic:blipFill>
                  <pic:spPr>
                    <a:xfrm>
                      <a:off x="0" y="0"/>
                      <a:ext cx="3899100" cy="57788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62392" cy="711237"/>
            <wp:effectExtent b="0" l="0" r="0" t="0"/>
            <wp:docPr descr="Text&#10;&#10;Description automatically generated" id="2124534368" name="image3.png"/>
            <a:graphic>
              <a:graphicData uri="http://schemas.openxmlformats.org/drawingml/2006/picture">
                <pic:pic>
                  <pic:nvPicPr>
                    <pic:cNvPr descr="Text&#10;&#10;Description automatically generated" id="0" name="image3.png"/>
                    <pic:cNvPicPr preferRelativeResize="0"/>
                  </pic:nvPicPr>
                  <pic:blipFill>
                    <a:blip r:embed="rId56"/>
                    <a:srcRect b="0" l="0" r="0" t="0"/>
                    <a:stretch>
                      <a:fillRect/>
                    </a:stretch>
                  </pic:blipFill>
                  <pic:spPr>
                    <a:xfrm>
                      <a:off x="0" y="0"/>
                      <a:ext cx="2762392" cy="71123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has unit root</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has no unit root</m:t>
        </m:r>
        <m:r>
          <w:rPr/>
          <m:t xml:space="preserve"> </m:t>
        </m:r>
      </m:oMath>
      <w:r w:rsidDel="00000000" w:rsidR="00000000" w:rsidRPr="00000000">
        <w:rPr>
          <w:rtl w:val="0"/>
        </w:rPr>
      </w:r>
    </w:p>
    <w:p w:rsidR="00000000" w:rsidDel="00000000" w:rsidP="00000000" w:rsidRDefault="00000000" w:rsidRPr="00000000" w14:paraId="0000014D">
      <w:pPr>
        <w:jc w:val="center"/>
        <w:rPr>
          <w:rFonts w:ascii="Cambria Math" w:cs="Cambria Math" w:eastAsia="Cambria Math" w:hAnsi="Cambria Math"/>
          <w:sz w:val="24"/>
          <w:szCs w:val="24"/>
        </w:rPr>
      </w:pPr>
      <m:oMath>
        <m:d>
          <m:dPr>
            <m:begChr m:val="|"/>
            <m:endChr m:val="|"/>
          </m:dPr>
          <m:e>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stat</m:t>
                </m:r>
              </m:sub>
            </m:sSub>
          </m:e>
        </m:d>
        <m:r>
          <w:rPr>
            <w:rFonts w:ascii="Cambria Math" w:cs="Cambria Math" w:eastAsia="Cambria Math" w:hAnsi="Cambria Math"/>
            <w:sz w:val="24"/>
            <w:szCs w:val="24"/>
          </w:rPr>
          <m:t xml:space="preserve">=7.043&gt;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α</m:t>
                </m:r>
              </m:sub>
            </m:sSub>
          </m:e>
        </m:d>
        <m:r>
          <w:rPr>
            <w:rFonts w:ascii="Cambria Math" w:cs="Cambria Math" w:eastAsia="Cambria Math" w:hAnsi="Cambria Math"/>
            <w:sz w:val="24"/>
            <w:szCs w:val="24"/>
          </w:rPr>
          <m:t xml:space="preserve"> →   Reject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o</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is stationary</m:t>
        </m:r>
      </m:oMath>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absolute terms the test statistic value of 7.043 is higher than of 3 critical values (2.58, 1.95 and 1.62). Because residues are stationary, then series are coinciding, and it means that there exists some long term relationship between variables.</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Error correction model</w:t>
      </w:r>
    </w:p>
    <w:p w:rsidR="00000000" w:rsidDel="00000000" w:rsidP="00000000" w:rsidRDefault="00000000" w:rsidRPr="00000000" w14:paraId="00000150">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Cointegration implies that time series will be connected through an error correction model. The error correction model is important in time series analysis because it allows us to better understand long-run dynamics. Additionally, failing to properly model cointegrated variables can result in biased estimates. The error correction model:</w:t>
      </w:r>
    </w:p>
    <w:p w:rsidR="00000000" w:rsidDel="00000000" w:rsidP="00000000" w:rsidRDefault="00000000" w:rsidRPr="00000000" w14:paraId="00000151">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Reflects the long-run equilibrium relationships of variables.</w:t>
      </w:r>
    </w:p>
    <w:p w:rsidR="00000000" w:rsidDel="00000000" w:rsidP="00000000" w:rsidRDefault="00000000" w:rsidRPr="00000000" w14:paraId="00000152">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Includes a short-run dynamic adjustment mechanism that describes how variables adjust when they are out of equilibrium.</w:t>
      </w:r>
    </w:p>
    <w:p w:rsidR="00000000" w:rsidDel="00000000" w:rsidP="00000000" w:rsidRDefault="00000000" w:rsidRPr="00000000" w14:paraId="00000153">
      <w:pPr>
        <w:spacing w:after="40" w:before="6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Uses adjustment coefficients to measure the forces that push the relationship towards long-run equilibrium.</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16687" cy="1676486"/>
            <wp:effectExtent b="0" l="0" r="0" t="0"/>
            <wp:docPr descr="Text&#10;&#10;Description automatically generated" id="2124534404" name="image43.png"/>
            <a:graphic>
              <a:graphicData uri="http://schemas.openxmlformats.org/drawingml/2006/picture">
                <pic:pic>
                  <pic:nvPicPr>
                    <pic:cNvPr descr="Text&#10;&#10;Description automatically generated" id="0" name="image43.png"/>
                    <pic:cNvPicPr preferRelativeResize="0"/>
                  </pic:nvPicPr>
                  <pic:blipFill>
                    <a:blip r:embed="rId57"/>
                    <a:srcRect b="0" l="0" r="0" t="0"/>
                    <a:stretch>
                      <a:fillRect/>
                    </a:stretch>
                  </pic:blipFill>
                  <pic:spPr>
                    <a:xfrm>
                      <a:off x="0" y="0"/>
                      <a:ext cx="4616687" cy="167648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∆VC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α</m:t>
            </m:r>
          </m:e>
          <m:sub>
            <m:r>
              <w:rPr>
                <w:rFonts w:ascii="Cambria Math" w:cs="Cambria Math" w:eastAsia="Cambria Math" w:hAnsi="Cambria Math"/>
                <w:sz w:val="24"/>
                <w:szCs w:val="24"/>
              </w:rPr>
              <m:t xml:space="preserve">o</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α</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*∆CA</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α</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    ECM</m:t>
        </m:r>
      </m:oMath>
      <w:r w:rsidDel="00000000" w:rsidR="00000000" w:rsidRPr="00000000">
        <w:rPr>
          <w:rtl w:val="0"/>
        </w:rPr>
      </w:r>
    </w:p>
    <w:p w:rsidR="00000000" w:rsidDel="00000000" w:rsidP="00000000" w:rsidRDefault="00000000" w:rsidRPr="00000000" w14:paraId="0000015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0.007+ 0.243*∆</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CAN</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-0.316*∆</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-0.2156*</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Correction coefficient is -0.2156. So we can conclude that this is a weak correction. The adjusted speed of the VCF series is 21.6%. It means that after each period, VCF adjusts 21.6% of error.</w:t>
      </w:r>
    </w:p>
    <w:p w:rsidR="00000000" w:rsidDel="00000000" w:rsidP="00000000" w:rsidRDefault="00000000" w:rsidRPr="00000000" w14:paraId="00000158">
      <w:pPr>
        <w:spacing w:after="240" w:before="24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VECTOR AUTOREGRESSIVE (VAR)</w:t>
      </w:r>
    </w:p>
    <w:p w:rsidR="00000000" w:rsidDel="00000000" w:rsidP="00000000" w:rsidRDefault="00000000" w:rsidRPr="00000000" w14:paraId="00000159">
      <w:pPr>
        <w:spacing w:after="240" w:before="24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Granger causality test</w:t>
      </w:r>
    </w:p>
    <w:p w:rsidR="00000000" w:rsidDel="00000000" w:rsidP="00000000" w:rsidRDefault="00000000" w:rsidRPr="00000000" w14:paraId="0000015A">
      <w:pPr>
        <w:spacing w:after="240" w:before="24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Granger causality test is a statistical hypothesis test for determining whether one time series is a factor and offer useful information in forecasting another time series.</w:t>
      </w:r>
    </w:p>
    <w:p w:rsidR="00000000" w:rsidDel="00000000" w:rsidP="00000000" w:rsidRDefault="00000000" w:rsidRPr="00000000" w14:paraId="0000015B">
      <w:pPr>
        <w:spacing w:before="60" w:line="276"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Let </w:t>
      </w:r>
      <m:oMath>
        <m: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color w:val="202122"/>
          <w:sz w:val="24"/>
          <w:szCs w:val="24"/>
          <w:highlight w:val="white"/>
          <w:rtl w:val="0"/>
        </w:rPr>
        <w:t xml:space="preserve"> and </w:t>
      </w: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color w:val="202122"/>
          <w:sz w:val="24"/>
          <w:szCs w:val="24"/>
          <w:highlight w:val="white"/>
          <w:rtl w:val="0"/>
        </w:rPr>
        <w:t xml:space="preserve"> be stationary time series. To test the null hypothesis that </w:t>
      </w: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color w:val="202122"/>
          <w:sz w:val="24"/>
          <w:szCs w:val="24"/>
          <w:highlight w:val="white"/>
          <w:rtl w:val="0"/>
        </w:rPr>
        <w:t xml:space="preserve"> does not Granger-cause </w:t>
      </w:r>
      <m:oMath>
        <m: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color w:val="202122"/>
          <w:sz w:val="24"/>
          <w:szCs w:val="24"/>
          <w:highlight w:val="white"/>
          <w:rtl w:val="0"/>
        </w:rPr>
        <w:t xml:space="preserve"> , one first finds the proper lagged values of </w:t>
      </w:r>
      <m:oMath>
        <m: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color w:val="202122"/>
          <w:sz w:val="24"/>
          <w:szCs w:val="24"/>
          <w:highlight w:val="white"/>
          <w:rtl w:val="0"/>
        </w:rPr>
        <w:t xml:space="preserve">  to include in an univariate </w:t>
      </w:r>
      <w:r w:rsidDel="00000000" w:rsidR="00000000" w:rsidRPr="00000000">
        <w:rPr>
          <w:rFonts w:ascii="Times New Roman" w:cs="Times New Roman" w:eastAsia="Times New Roman" w:hAnsi="Times New Roman"/>
          <w:sz w:val="24"/>
          <w:szCs w:val="24"/>
          <w:highlight w:val="white"/>
          <w:rtl w:val="0"/>
        </w:rPr>
        <w:t xml:space="preserve">autoregression</w:t>
      </w:r>
      <w:r w:rsidDel="00000000" w:rsidR="00000000" w:rsidRPr="00000000">
        <w:rPr>
          <w:rFonts w:ascii="Times New Roman" w:cs="Times New Roman" w:eastAsia="Times New Roman" w:hAnsi="Times New Roman"/>
          <w:color w:val="202122"/>
          <w:sz w:val="24"/>
          <w:szCs w:val="24"/>
          <w:highlight w:val="white"/>
          <w:rtl w:val="0"/>
        </w:rPr>
        <w:t xml:space="preserve"> of </w:t>
      </w: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color w:val="202122"/>
          <w:sz w:val="24"/>
          <w:szCs w:val="24"/>
          <w:highlight w:val="white"/>
          <w:rtl w:val="0"/>
        </w:rPr>
        <w:t xml:space="preserve">:</w:t>
      </w:r>
    </w:p>
    <w:p w:rsidR="00000000" w:rsidDel="00000000" w:rsidP="00000000" w:rsidRDefault="00000000" w:rsidRPr="00000000" w14:paraId="0000015C">
      <w:pPr>
        <w:jc w:val="center"/>
        <w:rPr>
          <w:rFonts w:ascii="Cambria Math" w:cs="Cambria Math" w:eastAsia="Cambria Math" w:hAnsi="Cambria Math"/>
          <w:sz w:val="24"/>
          <w:szCs w:val="24"/>
        </w:rPr>
      </w:pP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221</m:t>
            </m:r>
          </m:sub>
        </m:sSub>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2t</m:t>
            </m:r>
          </m:sub>
        </m:sSub>
      </m:oMath>
      <w:r w:rsidDel="00000000" w:rsidR="00000000" w:rsidRPr="00000000">
        <w:rPr>
          <w:rtl w:val="0"/>
        </w:rPr>
      </w:r>
    </w:p>
    <w:p w:rsidR="00000000" w:rsidDel="00000000" w:rsidP="00000000" w:rsidRDefault="00000000" w:rsidRPr="00000000" w14:paraId="0000015D">
      <w:pPr>
        <w:spacing w:before="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Next, the autoregression is augmented by including lagged values </w:t>
      </w: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15E">
      <w:pPr>
        <w:jc w:val="center"/>
        <w:rPr>
          <w:rFonts w:ascii="Cambria Math" w:cs="Cambria Math" w:eastAsia="Cambria Math" w:hAnsi="Cambria Math"/>
          <w:sz w:val="24"/>
          <w:szCs w:val="24"/>
        </w:rPr>
      </w:pP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211</m:t>
            </m:r>
          </m:sub>
        </m:sSub>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221</m:t>
            </m:r>
          </m:sub>
        </m:sSub>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2t</m:t>
            </m:r>
          </m:sub>
        </m:sSub>
      </m:oMath>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021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One retains in this regression all lagged values of </w:t>
      </w:r>
      <m:oMath>
        <m:r>
          <m:t>Δ</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that are individually significant according to their t-statistics, provided that collectively they add explanatory power to the regression according to an F-test (whose null hypothesis is no explanatory power jointly added by the </w:t>
      </w:r>
      <m:oMath>
        <m:r>
          <m:t>Δ</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1"/>
          <w:smallCaps w:val="0"/>
          <w:strike w:val="0"/>
          <w:color w:val="202122"/>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s). In the notation of the above augmented regression, </w:t>
      </w:r>
      <w:r w:rsidDel="00000000" w:rsidR="00000000" w:rsidRPr="00000000">
        <w:rPr>
          <w:rFonts w:ascii="Times New Roman" w:cs="Times New Roman" w:eastAsia="Times New Roman" w:hAnsi="Times New Roman"/>
          <w:b w:val="0"/>
          <w:i w:val="1"/>
          <w:smallCaps w:val="0"/>
          <w:strike w:val="0"/>
          <w:color w:val="202122"/>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 is the shortest, and </w:t>
      </w:r>
      <w:r w:rsidDel="00000000" w:rsidR="00000000" w:rsidRPr="00000000">
        <w:rPr>
          <w:rFonts w:ascii="Times New Roman" w:cs="Times New Roman" w:eastAsia="Times New Roman" w:hAnsi="Times New Roman"/>
          <w:b w:val="0"/>
          <w:i w:val="1"/>
          <w:smallCaps w:val="0"/>
          <w:strike w:val="0"/>
          <w:color w:val="202122"/>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 is the longest, lag length for which the lagged value of </w:t>
      </w:r>
      <m:oMath>
        <m:r>
          <m:t>Δ</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is significant.</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021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The null hypothesis that </w:t>
      </w:r>
      <m:oMath>
        <m:r>
          <m:t>Δ</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does not Granger-cause </w:t>
      </w:r>
      <m:oMath>
        <m:r>
          <m:t>Δ</m:t>
        </m:r>
        <m:r>
          <w:rPr>
            <w:rFonts w:ascii="Cambria Math" w:cs="Cambria Math" w:eastAsia="Cambria Math" w:hAnsi="Cambria Math"/>
            <w:b w:val="0"/>
            <w:i w:val="0"/>
            <w:smallCaps w:val="0"/>
            <w:strike w:val="0"/>
            <w:color w:val="000000"/>
            <w:sz w:val="24"/>
            <w:szCs w:val="24"/>
            <w:u w:val="none"/>
            <w:shd w:fill="auto" w:val="clear"/>
            <w:vertAlign w:val="baseline"/>
          </w:rPr>
          <m:t xml:space="preserve">sc</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is accepted if and only if no lagged values of </w:t>
      </w:r>
      <m:oMath>
        <m:r>
          <m:t>Δ</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are retained in the regression.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02122"/>
          <w:sz w:val="24"/>
          <w:szCs w:val="24"/>
          <w:u w:val="none"/>
          <w:shd w:fill="auto" w:val="clear"/>
          <w:vertAlign w:val="baseline"/>
        </w:rPr>
      </w:pPr>
      <w:r w:rsidDel="00000000" w:rsidR="00000000" w:rsidRPr="00000000">
        <w:rPr>
          <w:rtl w:val="0"/>
        </w:rPr>
      </w:r>
    </w:p>
    <w:tbl>
      <w:tblPr>
        <w:tblStyle w:val="Table6"/>
        <w:tblW w:w="90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46"/>
        <w:gridCol w:w="4417"/>
        <w:tblGridChange w:id="0">
          <w:tblGrid>
            <w:gridCol w:w="4646"/>
            <w:gridCol w:w="4417"/>
          </w:tblGrid>
        </w:tblGridChange>
      </w:tblGrid>
      <w:tr>
        <w:trPr>
          <w:cantSplit w:val="0"/>
          <w:tblHeader w:val="0"/>
        </w:trPr>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2021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84067" cy="1711981"/>
                  <wp:effectExtent b="0" l="0" r="0" t="0"/>
                  <wp:docPr descr="Text, letter&#10;&#10;Description automatically generated" id="2124534407" name="image62.png"/>
                  <a:graphic>
                    <a:graphicData uri="http://schemas.openxmlformats.org/drawingml/2006/picture">
                      <pic:pic>
                        <pic:nvPicPr>
                          <pic:cNvPr descr="Text, letter&#10;&#10;Description automatically generated" id="0" name="image62.png"/>
                          <pic:cNvPicPr preferRelativeResize="0"/>
                        </pic:nvPicPr>
                        <pic:blipFill>
                          <a:blip r:embed="rId58"/>
                          <a:srcRect b="0" l="0" r="0" t="0"/>
                          <a:stretch>
                            <a:fillRect/>
                          </a:stretch>
                        </pic:blipFill>
                        <pic:spPr>
                          <a:xfrm>
                            <a:off x="0" y="0"/>
                            <a:ext cx="2884067" cy="171198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2021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35739" cy="1675114"/>
                  <wp:effectExtent b="0" l="0" r="0" t="0"/>
                  <wp:docPr descr="Text, letter&#10;&#10;Description automatically generated" id="2124534408" name="image68.png"/>
                  <a:graphic>
                    <a:graphicData uri="http://schemas.openxmlformats.org/drawingml/2006/picture">
                      <pic:pic>
                        <pic:nvPicPr>
                          <pic:cNvPr descr="Text, letter&#10;&#10;Description automatically generated" id="0" name="image68.png"/>
                          <pic:cNvPicPr preferRelativeResize="0"/>
                        </pic:nvPicPr>
                        <pic:blipFill>
                          <a:blip r:embed="rId59"/>
                          <a:srcRect b="0" l="0" r="0" t="0"/>
                          <a:stretch>
                            <a:fillRect/>
                          </a:stretch>
                        </pic:blipFill>
                        <pic:spPr>
                          <a:xfrm>
                            <a:off x="0" y="0"/>
                            <a:ext cx="2735739" cy="16751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4">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hypothesis:</w:t>
      </w:r>
    </w:p>
    <w:p w:rsidR="00000000" w:rsidDel="00000000" w:rsidP="00000000" w:rsidRDefault="00000000" w:rsidRPr="00000000" w14:paraId="00000166">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211</m:t>
            </m:r>
          </m:sub>
        </m:sSub>
        <m:r>
          <w:rPr>
            <w:rFonts w:ascii="Cambria Math" w:cs="Cambria Math" w:eastAsia="Cambria Math" w:hAnsi="Cambria Math"/>
            <w:sz w:val="24"/>
            <w:szCs w:val="24"/>
          </w:rPr>
          <m:t xml:space="preserve">=0 :  </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is not cause to </m:t>
        </m:r>
        <m:r>
          <w:rPr>
            <w:rFonts w:ascii="Cambria Math" w:cs="Cambria Math" w:eastAsia="Cambria Math" w:hAnsi="Cambria Math"/>
            <w:sz w:val="24"/>
            <w:szCs w:val="24"/>
          </w:rP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211</m:t>
            </m:r>
          </m:sub>
        </m:sSub>
        <m:r>
          <w:rPr>
            <w:rFonts w:ascii="Cambria Math" w:cs="Cambria Math" w:eastAsia="Cambria Math" w:hAnsi="Cambria Math"/>
            <w:sz w:val="24"/>
            <w:szCs w:val="24"/>
          </w:rPr>
          <m:t xml:space="preserve">≠0 :  </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is  cause to </m:t>
        </m:r>
        <m:r>
          <w:rPr>
            <w:rFonts w:ascii="Cambria Math" w:cs="Cambria Math" w:eastAsia="Cambria Math" w:hAnsi="Cambria Math"/>
            <w:sz w:val="24"/>
            <w:szCs w:val="24"/>
          </w:rP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r>
          <w:rPr/>
          <m:t xml:space="preserve"> </m:t>
        </m:r>
      </m:oMath>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p-value = 0.5591, Null hypothesis is not rejected hence </w:t>
      </w: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is not cause to </m:t>
        </m:r>
        <m:r>
          <w:rPr>
            <w:rFonts w:ascii="Cambria Math" w:cs="Cambria Math" w:eastAsia="Cambria Math" w:hAnsi="Cambria Math"/>
            <w:sz w:val="24"/>
            <w:szCs w:val="24"/>
          </w:rP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168">
      <w:pPr>
        <w:spacing w:before="60" w:line="276"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rtl w:val="0"/>
        </w:rPr>
        <w:t xml:space="preserve">And  </w:t>
      </w:r>
      <m:oMath>
        <m: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221</m:t>
            </m:r>
          </m:sub>
        </m:sSub>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2t</m:t>
            </m:r>
          </m:sub>
        </m:sSub>
      </m:oMath>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explains to </w:t>
      </w:r>
      <m:oMath>
        <m: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and vice versa:</w:t>
      </w:r>
    </w:p>
    <w:p w:rsidR="00000000" w:rsidDel="00000000" w:rsidP="00000000" w:rsidRDefault="00000000" w:rsidRPr="00000000" w14:paraId="0000016A">
      <w:pPr>
        <w:jc w:val="center"/>
        <w:rPr>
          <w:rFonts w:ascii="Cambria Math" w:cs="Cambria Math" w:eastAsia="Cambria Math" w:hAnsi="Cambria Math"/>
          <w:sz w:val="24"/>
          <w:szCs w:val="24"/>
        </w:rPr>
      </w:pP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111</m:t>
            </m:r>
          </m:sub>
        </m:sSub>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1t</m:t>
            </m:r>
          </m:sub>
        </m:sSub>
      </m:oMath>
      <w:r w:rsidDel="00000000" w:rsidR="00000000" w:rsidRPr="00000000">
        <w:rPr>
          <w:rtl w:val="0"/>
        </w:rPr>
      </w:r>
    </w:p>
    <w:p w:rsidR="00000000" w:rsidDel="00000000" w:rsidP="00000000" w:rsidRDefault="00000000" w:rsidRPr="00000000" w14:paraId="0000016B">
      <w:pPr>
        <w:jc w:val="center"/>
        <w:rPr>
          <w:rFonts w:ascii="Cambria Math" w:cs="Cambria Math" w:eastAsia="Cambria Math" w:hAnsi="Cambria Math"/>
          <w:sz w:val="24"/>
          <w:szCs w:val="24"/>
        </w:rPr>
      </w:pP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111</m:t>
            </m:r>
          </m:sub>
        </m:sSub>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 β</m:t>
            </m:r>
          </m:e>
          <m:sub>
            <m:r>
              <w:rPr>
                <w:rFonts w:ascii="Cambria Math" w:cs="Cambria Math" w:eastAsia="Cambria Math" w:hAnsi="Cambria Math"/>
                <w:sz w:val="24"/>
                <w:szCs w:val="24"/>
              </w:rPr>
              <m:t xml:space="preserve">121</m:t>
            </m:r>
          </m:sub>
        </m:sSub>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1t</m:t>
            </m:r>
          </m:sub>
        </m:sSub>
      </m:oMath>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hypothesis:</w:t>
      </w:r>
    </w:p>
    <w:p w:rsidR="00000000" w:rsidDel="00000000" w:rsidP="00000000" w:rsidRDefault="00000000" w:rsidRPr="00000000" w14:paraId="0000016D">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121</m:t>
            </m:r>
          </m:sub>
        </m:sSub>
        <m:r>
          <w:rPr>
            <w:rFonts w:ascii="Cambria Math" w:cs="Cambria Math" w:eastAsia="Cambria Math" w:hAnsi="Cambria Math"/>
            <w:sz w:val="24"/>
            <w:szCs w:val="24"/>
          </w:rPr>
          <m:t xml:space="preserve">=0 :  </m:t>
        </m:r>
        <m:r>
          <w:rPr>
            <w:rFonts w:ascii="Cambria Math" w:cs="Cambria Math" w:eastAsia="Cambria Math" w:hAnsi="Cambria Math"/>
            <w:sz w:val="24"/>
            <w:szCs w:val="24"/>
          </w:rP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is not cause to </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121</m:t>
            </m:r>
          </m:sub>
        </m:sSub>
        <m:r>
          <w:rPr>
            <w:rFonts w:ascii="Cambria Math" w:cs="Cambria Math" w:eastAsia="Cambria Math" w:hAnsi="Cambria Math"/>
            <w:sz w:val="24"/>
            <w:szCs w:val="24"/>
          </w:rPr>
          <m:t xml:space="preserve">≠0 :  </m:t>
        </m:r>
        <m:r>
          <w:rPr>
            <w:rFonts w:ascii="Cambria Math" w:cs="Cambria Math" w:eastAsia="Cambria Math" w:hAnsi="Cambria Math"/>
            <w:sz w:val="24"/>
            <w:szCs w:val="24"/>
          </w:rP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is  cause to </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r>
          <w:rPr/>
          <m:t xml:space="preserve"> </m:t>
        </m:r>
      </m:oMath>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p-value = 0.4055, Null hypothesis is not rejected hence </w:t>
      </w:r>
      <m:oMath>
        <m: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is not cause to </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16F">
      <w:pPr>
        <w:spacing w:before="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t>
      </w: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111</m:t>
            </m:r>
          </m:sub>
        </m:sSub>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1t</m:t>
            </m:r>
          </m:sub>
        </m:sSub>
      </m:oMath>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VAR (1) Model</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models (vector autoregressive models) are used for multivariate time series. The structure is that each variable is a linear function of past lags of itself and past lags of the other variables.</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vector autoregressive model of order 1, denoted as VAR(1), each variable is a linear function of the lag 1 values for all variables in the set.</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08308" cy="571529"/>
            <wp:effectExtent b="0" l="0" r="0" t="0"/>
            <wp:docPr descr="Diagram&#10;&#10;Description automatically generated with low confidence" id="2124534410" name="image45.png"/>
            <a:graphic>
              <a:graphicData uri="http://schemas.openxmlformats.org/drawingml/2006/picture">
                <pic:pic>
                  <pic:nvPicPr>
                    <pic:cNvPr descr="Diagram&#10;&#10;Description automatically generated with low confidence" id="0" name="image45.png"/>
                    <pic:cNvPicPr preferRelativeResize="0"/>
                  </pic:nvPicPr>
                  <pic:blipFill>
                    <a:blip r:embed="rId60"/>
                    <a:srcRect b="0" l="0" r="0" t="0"/>
                    <a:stretch>
                      <a:fillRect/>
                    </a:stretch>
                  </pic:blipFill>
                  <pic:spPr>
                    <a:xfrm>
                      <a:off x="0" y="0"/>
                      <a:ext cx="2108308" cy="571529"/>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Estimate</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var1 &lt;- VAR (data1, p =1, type = "const")</w:t>
        <w:tab/>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4537" cy="1125291"/>
            <wp:effectExtent b="0" l="0" r="0" t="0"/>
            <wp:docPr id="2124534413"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3124537" cy="112529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rFonts w:ascii="Cambria Math" w:cs="Cambria Math" w:eastAsia="Cambria Math" w:hAnsi="Cambria Math"/>
          <w:sz w:val="24"/>
          <w:szCs w:val="24"/>
        </w:rPr>
      </w:pPr>
      <m:oMath>
        <m: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=0.0014-0.1699</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t-1 </m:t>
            </m:r>
          </m:sub>
        </m:sSub>
        <m:r>
          <w:rPr>
            <w:rFonts w:ascii="Cambria Math" w:cs="Cambria Math" w:eastAsia="Cambria Math" w:hAnsi="Cambria Math"/>
            <w:sz w:val="24"/>
            <w:szCs w:val="24"/>
          </w:rPr>
          <m:t xml:space="preserve">+0.2542</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can</m:t>
            </m:r>
          </m:e>
          <m:sub>
            <m:r>
              <w:rPr>
                <w:rFonts w:ascii="Cambria Math" w:cs="Cambria Math" w:eastAsia="Cambria Math" w:hAnsi="Cambria Math"/>
                <w:sz w:val="24"/>
                <w:szCs w:val="24"/>
              </w:rPr>
              <m:t xml:space="preserve">t-1 </m:t>
            </m:r>
          </m:sub>
        </m:sSub>
        <m:r>
          <w:rPr>
            <w:rFonts w:ascii="Cambria Math" w:cs="Cambria Math" w:eastAsia="Cambria Math" w:hAnsi="Cambria Math"/>
            <w:sz w:val="24"/>
            <w:szCs w:val="24"/>
          </w:rPr>
          <m:t xml:space="preserve">-0.5357</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1t</m:t>
            </m:r>
          </m:sub>
        </m:sSub>
      </m:oMath>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53595" cy="1063960"/>
            <wp:effectExtent b="0" l="0" r="0" t="0"/>
            <wp:docPr descr="Text&#10;&#10;Description automatically generated" id="2124534415" name="image61.png"/>
            <a:graphic>
              <a:graphicData uri="http://schemas.openxmlformats.org/drawingml/2006/picture">
                <pic:pic>
                  <pic:nvPicPr>
                    <pic:cNvPr descr="Text&#10;&#10;Description automatically generated" id="0" name="image61.png"/>
                    <pic:cNvPicPr preferRelativeResize="0"/>
                  </pic:nvPicPr>
                  <pic:blipFill>
                    <a:blip r:embed="rId62"/>
                    <a:srcRect b="0" l="0" r="0" t="0"/>
                    <a:stretch>
                      <a:fillRect/>
                    </a:stretch>
                  </pic:blipFill>
                  <pic:spPr>
                    <a:xfrm>
                      <a:off x="0" y="0"/>
                      <a:ext cx="2953595" cy="106396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rFonts w:ascii="Cambria Math" w:cs="Cambria Math" w:eastAsia="Cambria Math" w:hAnsi="Cambria Math"/>
          <w:sz w:val="24"/>
          <w:szCs w:val="24"/>
        </w:rPr>
      </w:pPr>
      <m:oMath>
        <m:r>
          <m:t>Δ</m:t>
        </m:r>
        <m:r>
          <w:rPr>
            <w:rFonts w:ascii="Cambria Math" w:cs="Cambria Math" w:eastAsia="Cambria Math" w:hAnsi="Cambria Math"/>
            <w:sz w:val="24"/>
            <w:szCs w:val="24"/>
          </w:rPr>
          <m:t xml:space="preserve">ca</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=0.0503-0.0381</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+0.0332</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can</m:t>
            </m:r>
          </m:e>
          <m:sub>
            <m:r>
              <w:rPr>
                <w:rFonts w:ascii="Cambria Math" w:cs="Cambria Math" w:eastAsia="Cambria Math" w:hAnsi="Cambria Math"/>
                <w:sz w:val="24"/>
                <w:szCs w:val="24"/>
              </w:rPr>
              <m:t xml:space="preserve">t-1 </m:t>
            </m:r>
          </m:sub>
        </m:sSub>
        <m:r>
          <w:rPr>
            <w:rFonts w:ascii="Cambria Math" w:cs="Cambria Math" w:eastAsia="Cambria Math" w:hAnsi="Cambria Math"/>
            <w:sz w:val="24"/>
            <w:szCs w:val="24"/>
          </w:rPr>
          <m:t xml:space="preserve">-0.0207</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t-1 </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2t</m:t>
            </m:r>
          </m:sub>
        </m:sSub>
      </m:oMath>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92708" cy="1080609"/>
            <wp:effectExtent b="0" l="0" r="0" t="0"/>
            <wp:docPr descr="Text&#10;&#10;Description automatically generated" id="2124534418" name="image65.png"/>
            <a:graphic>
              <a:graphicData uri="http://schemas.openxmlformats.org/drawingml/2006/picture">
                <pic:pic>
                  <pic:nvPicPr>
                    <pic:cNvPr descr="Text&#10;&#10;Description automatically generated" id="0" name="image65.png"/>
                    <pic:cNvPicPr preferRelativeResize="0"/>
                  </pic:nvPicPr>
                  <pic:blipFill>
                    <a:blip r:embed="rId63"/>
                    <a:srcRect b="0" l="0" r="0" t="0"/>
                    <a:stretch>
                      <a:fillRect/>
                    </a:stretch>
                  </pic:blipFill>
                  <pic:spPr>
                    <a:xfrm>
                      <a:off x="0" y="0"/>
                      <a:ext cx="3192708" cy="10806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D">
      <w:pPr>
        <w:jc w:val="center"/>
        <w:rPr>
          <w:rFonts w:ascii="Cambria Math" w:cs="Cambria Math" w:eastAsia="Cambria Math" w:hAnsi="Cambria Math"/>
          <w:sz w:val="24"/>
          <w:szCs w:val="24"/>
        </w:rPr>
      </w:pPr>
      <m:oMath>
        <m:r>
          <m:t>Δ</m:t>
        </m:r>
        <m:r>
          <w:rPr>
            <w:rFonts w:ascii="Cambria Math" w:cs="Cambria Math" w:eastAsia="Cambria Math" w:hAnsi="Cambria Math"/>
            <w:sz w:val="24"/>
            <w:szCs w:val="24"/>
          </w:rPr>
          <m:t xml:space="preserve">sc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=-0.0067-0.1275</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scd</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+0.0006</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can</m:t>
            </m:r>
          </m:e>
          <m:sub>
            <m:r>
              <w:rPr>
                <w:rFonts w:ascii="Cambria Math" w:cs="Cambria Math" w:eastAsia="Cambria Math" w:hAnsi="Cambria Math"/>
                <w:sz w:val="24"/>
                <w:szCs w:val="24"/>
              </w:rPr>
              <m:t xml:space="preserve">t-1 </m:t>
            </m:r>
          </m:sub>
        </m:sSub>
        <m:r>
          <w:rPr>
            <w:rFonts w:ascii="Cambria Math" w:cs="Cambria Math" w:eastAsia="Cambria Math" w:hAnsi="Cambria Math"/>
            <w:sz w:val="24"/>
            <w:szCs w:val="24"/>
          </w:rPr>
          <m:t xml:space="preserve">+0.00187</m:t>
        </m:r>
        <m:r>
          <w:rPr>
            <w:rFonts w:ascii="Cambria Math" w:cs="Cambria Math" w:eastAsia="Cambria Math" w:hAnsi="Cambria Math"/>
            <w:sz w:val="24"/>
            <w:szCs w:val="24"/>
          </w:rPr>
          <m:t>Δ</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vcf</m:t>
            </m:r>
          </m:e>
          <m:sub>
            <m:r>
              <w:rPr>
                <w:rFonts w:ascii="Cambria Math" w:cs="Cambria Math" w:eastAsia="Cambria Math" w:hAnsi="Cambria Math"/>
                <w:sz w:val="24"/>
                <w:szCs w:val="24"/>
              </w:rPr>
              <m:t xml:space="preserve">t-1 </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3t</m:t>
            </m:r>
          </m:sub>
        </m:sSub>
      </m:oMath>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Serial correlation of Residual test</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07066" cy="512008"/>
            <wp:effectExtent b="0" l="0" r="0" t="0"/>
            <wp:docPr id="2124534419"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2907066" cy="51200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center"/>
        <w:rPr/>
      </w:pPr>
      <m:oMath>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 No serial correlation     </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:has serial corelation        </m:t>
        </m:r>
        <m:r>
          <w:rPr/>
          <m:t xml:space="preserve"> </m:t>
        </m:r>
      </m:oMath>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P_value = 0.161, Null hypothesis is not rejected hence </w:t>
      </w:r>
      <m:oMath>
        <m:r>
          <w:rPr>
            <w:rFonts w:ascii="Cambria Math" w:cs="Cambria Math" w:eastAsia="Cambria Math" w:hAnsi="Cambria Math"/>
            <w:color w:val="222222"/>
            <w:sz w:val="24"/>
            <w:szCs w:val="24"/>
            <w:highlight w:val="white"/>
          </w:rPr>
          <m:t xml:space="preserve">there is </m:t>
        </m:r>
        <m:r>
          <w:rPr>
            <w:rFonts w:ascii="Cambria Math" w:cs="Cambria Math" w:eastAsia="Cambria Math" w:hAnsi="Cambria Math"/>
            <w:sz w:val="24"/>
            <w:szCs w:val="24"/>
          </w:rPr>
          <m:t xml:space="preserve">no serial correlation </m:t>
        </m:r>
      </m:oMath>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Forecast with VAR (1)</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21015" cy="2652414"/>
            <wp:effectExtent b="0" l="0" r="0" t="0"/>
            <wp:docPr descr="Table&#10;&#10;Description automatically generated" id="2124534421" name="image67.png"/>
            <a:graphic>
              <a:graphicData uri="http://schemas.openxmlformats.org/drawingml/2006/picture">
                <pic:pic>
                  <pic:nvPicPr>
                    <pic:cNvPr descr="Table&#10;&#10;Description automatically generated" id="0" name="image67.png"/>
                    <pic:cNvPicPr preferRelativeResize="0"/>
                  </pic:nvPicPr>
                  <pic:blipFill>
                    <a:blip r:embed="rId65"/>
                    <a:srcRect b="0" l="0" r="0" t="0"/>
                    <a:stretch>
                      <a:fillRect/>
                    </a:stretch>
                  </pic:blipFill>
                  <pic:spPr>
                    <a:xfrm>
                      <a:off x="0" y="0"/>
                      <a:ext cx="2521015" cy="26524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40109" cy="1354661"/>
            <wp:effectExtent b="0" l="0" r="0" t="0"/>
            <wp:docPr descr="Text&#10;&#10;Description automatically generated" id="2124534422" name="image52.png"/>
            <a:graphic>
              <a:graphicData uri="http://schemas.openxmlformats.org/drawingml/2006/picture">
                <pic:pic>
                  <pic:nvPicPr>
                    <pic:cNvPr descr="Text&#10;&#10;Description automatically generated" id="0" name="image52.png"/>
                    <pic:cNvPicPr preferRelativeResize="0"/>
                  </pic:nvPicPr>
                  <pic:blipFill>
                    <a:blip r:embed="rId66"/>
                    <a:srcRect b="0" l="0" r="0" t="0"/>
                    <a:stretch>
                      <a:fillRect/>
                    </a:stretch>
                  </pic:blipFill>
                  <pic:spPr>
                    <a:xfrm>
                      <a:off x="0" y="0"/>
                      <a:ext cx="2740109" cy="135466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57119" cy="2425970"/>
            <wp:effectExtent b="0" l="0" r="0" t="0"/>
            <wp:docPr descr="Graphical user interface, text, application, Word&#10;&#10;Description automatically generated" id="2124534403" name="image59.png"/>
            <a:graphic>
              <a:graphicData uri="http://schemas.openxmlformats.org/drawingml/2006/picture">
                <pic:pic>
                  <pic:nvPicPr>
                    <pic:cNvPr descr="Graphical user interface, text, application, Word&#10;&#10;Description automatically generated" id="0" name="image59.png"/>
                    <pic:cNvPicPr preferRelativeResize="0"/>
                  </pic:nvPicPr>
                  <pic:blipFill>
                    <a:blip r:embed="rId67"/>
                    <a:srcRect b="0" l="0" r="0" t="0"/>
                    <a:stretch>
                      <a:fillRect/>
                    </a:stretch>
                  </pic:blipFill>
                  <pic:spPr>
                    <a:xfrm>
                      <a:off x="0" y="0"/>
                      <a:ext cx="6257119" cy="242597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Impulse response function</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Impulse response coefficients</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28802" cy="1707060"/>
            <wp:effectExtent b="0" l="0" r="0" t="0"/>
            <wp:docPr descr="Text&#10;&#10;Description automatically generated" id="2124534380" name="image19.png"/>
            <a:graphic>
              <a:graphicData uri="http://schemas.openxmlformats.org/drawingml/2006/picture">
                <pic:pic>
                  <pic:nvPicPr>
                    <pic:cNvPr descr="Text&#10;&#10;Description automatically generated" id="0" name="image19.png"/>
                    <pic:cNvPicPr preferRelativeResize="0"/>
                  </pic:nvPicPr>
                  <pic:blipFill>
                    <a:blip r:embed="rId68"/>
                    <a:srcRect b="0" l="0" r="0" t="0"/>
                    <a:stretch>
                      <a:fillRect/>
                    </a:stretch>
                  </pic:blipFill>
                  <pic:spPr>
                    <a:xfrm>
                      <a:off x="0" y="0"/>
                      <a:ext cx="2528802" cy="170706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00735" cy="1712420"/>
            <wp:effectExtent b="0" l="0" r="0" t="0"/>
            <wp:docPr descr="Text&#10;&#10;Description automatically generated" id="2124534381" name="image27.png"/>
            <a:graphic>
              <a:graphicData uri="http://schemas.openxmlformats.org/drawingml/2006/picture">
                <pic:pic>
                  <pic:nvPicPr>
                    <pic:cNvPr descr="Text&#10;&#10;Description automatically generated" id="0" name="image27.png"/>
                    <pic:cNvPicPr preferRelativeResize="0"/>
                  </pic:nvPicPr>
                  <pic:blipFill>
                    <a:blip r:embed="rId69"/>
                    <a:srcRect b="0" l="0" r="0" t="0"/>
                    <a:stretch>
                      <a:fillRect/>
                    </a:stretch>
                  </pic:blipFill>
                  <pic:spPr>
                    <a:xfrm>
                      <a:off x="0" y="0"/>
                      <a:ext cx="2400735" cy="17124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264307" cy="1614740"/>
            <wp:effectExtent b="0" l="0" r="0" t="0"/>
            <wp:docPr descr="Text&#10;&#10;Description automatically generated" id="2124534382" name="image23.png"/>
            <a:graphic>
              <a:graphicData uri="http://schemas.openxmlformats.org/drawingml/2006/picture">
                <pic:pic>
                  <pic:nvPicPr>
                    <pic:cNvPr descr="Text&#10;&#10;Description automatically generated" id="0" name="image23.png"/>
                    <pic:cNvPicPr preferRelativeResize="0"/>
                  </pic:nvPicPr>
                  <pic:blipFill>
                    <a:blip r:embed="rId70"/>
                    <a:srcRect b="0" l="0" r="0" t="0"/>
                    <a:stretch>
                      <a:fillRect/>
                    </a:stretch>
                  </pic:blipFill>
                  <pic:spPr>
                    <a:xfrm>
                      <a:off x="0" y="0"/>
                      <a:ext cx="2264307" cy="161474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Impulse responses are best represented in graphs showing the responses of a VAR endogenous variable in time.</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61970"/>
            <wp:effectExtent b="0" l="0" r="0" t="0"/>
            <wp:docPr descr="Graphical user interface, application&#10;&#10;Description automatically generated" id="2124534384" name="image35.png"/>
            <a:graphic>
              <a:graphicData uri="http://schemas.openxmlformats.org/drawingml/2006/picture">
                <pic:pic>
                  <pic:nvPicPr>
                    <pic:cNvPr descr="Graphical user interface, application&#10;&#10;Description automatically generated" id="0" name="image35.png"/>
                    <pic:cNvPicPr preferRelativeResize="0"/>
                  </pic:nvPicPr>
                  <pic:blipFill>
                    <a:blip r:embed="rId71"/>
                    <a:srcRect b="0" l="0" r="0" t="0"/>
                    <a:stretch>
                      <a:fillRect/>
                    </a:stretch>
                  </pic:blipFill>
                  <pic:spPr>
                    <a:xfrm>
                      <a:off x="0" y="0"/>
                      <a:ext cx="594360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interpretation here is straightforward: an impulse (shock) to DC at time zero has large effects the next period, but the effects become smaller and smaller as the time passes. The dotted lines show the 95 percent interval estimates of these effects. The VAR function prints the values corresponding to the impulse response graphs.</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Forecast error variance decomposition – fevd</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The forecast error variance decomposition is based upon the orthogonalized impulse response coefficient matrices and allow the user to analyze the contribution of variable j to the h-step forecast error variance of variable k. </w:t>
      </w:r>
      <w:r w:rsidDel="00000000" w:rsidR="00000000" w:rsidRPr="00000000">
        <w:rPr>
          <w:rFonts w:ascii="Times New Roman" w:cs="Times New Roman" w:eastAsia="Times New Roman" w:hAnsi="Times New Roman"/>
          <w:color w:val="202124"/>
          <w:sz w:val="24"/>
          <w:szCs w:val="24"/>
          <w:highlight w:val="white"/>
          <w:rtl w:val="0"/>
        </w:rPr>
        <w:t xml:space="preserve">Forecast error variance decomposition (FEVD) is an econometric tool used by many economists in the vector autoregression (VAR) context for assessing the driving forces of business cycles.</w:t>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50916" cy="2943654"/>
            <wp:effectExtent b="0" l="0" r="0" t="0"/>
            <wp:docPr descr="Table&#10;&#10;Description automatically generated" id="2124534386" name="image38.png"/>
            <a:graphic>
              <a:graphicData uri="http://schemas.openxmlformats.org/drawingml/2006/picture">
                <pic:pic>
                  <pic:nvPicPr>
                    <pic:cNvPr descr="Table&#10;&#10;Description automatically generated" id="0" name="image38.png"/>
                    <pic:cNvPicPr preferRelativeResize="0"/>
                  </pic:nvPicPr>
                  <pic:blipFill>
                    <a:blip r:embed="rId72"/>
                    <a:srcRect b="0" l="0" r="0" t="0"/>
                    <a:stretch>
                      <a:fillRect/>
                    </a:stretch>
                  </pic:blipFill>
                  <pic:spPr>
                    <a:xfrm>
                      <a:off x="0" y="0"/>
                      <a:ext cx="2650916" cy="29436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491683" cy="1415889"/>
            <wp:effectExtent b="0" l="0" r="0" t="0"/>
            <wp:docPr descr="Text&#10;&#10;Description automatically generated with medium confidence" id="2124534388" name="image39.png"/>
            <a:graphic>
              <a:graphicData uri="http://schemas.openxmlformats.org/drawingml/2006/picture">
                <pic:pic>
                  <pic:nvPicPr>
                    <pic:cNvPr descr="Text&#10;&#10;Description automatically generated with medium confidence" id="0" name="image39.png"/>
                    <pic:cNvPicPr preferRelativeResize="0"/>
                  </pic:nvPicPr>
                  <pic:blipFill>
                    <a:blip r:embed="rId73"/>
                    <a:srcRect b="0" l="0" r="0" t="0"/>
                    <a:stretch>
                      <a:fillRect/>
                    </a:stretch>
                  </pic:blipFill>
                  <pic:spPr>
                    <a:xfrm>
                      <a:off x="0" y="0"/>
                      <a:ext cx="2491683" cy="141588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92375"/>
            <wp:effectExtent b="0" l="0" r="0" t="0"/>
            <wp:docPr descr="Graphical user interface, application&#10;&#10;Description automatically generated" id="2124534390" name="image25.png"/>
            <a:graphic>
              <a:graphicData uri="http://schemas.openxmlformats.org/drawingml/2006/picture">
                <pic:pic>
                  <pic:nvPicPr>
                    <pic:cNvPr descr="Graphical user interface, application&#10;&#10;Description automatically generated" id="0" name="image25.png"/>
                    <pic:cNvPicPr preferRelativeResize="0"/>
                  </pic:nvPicPr>
                  <pic:blipFill>
                    <a:blip r:embed="rId74"/>
                    <a:srcRect b="0" l="0" r="0" t="0"/>
                    <a:stretch>
                      <a:fillRect/>
                    </a:stretch>
                  </pic:blipFill>
                  <pic:spPr>
                    <a:xfrm>
                      <a:off x="0" y="0"/>
                      <a:ext cx="5943600" cy="24923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6">
      <w:pPr>
        <w:spacing w:after="40" w:before="60" w:line="288"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97">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40" w:before="60" w:line="288"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Time series are constructed using data measured over time at evenly spaced intervals. This paper mainly introduces the basic concepts of time series and time series processing models. The main method for forecasting that time is the ARIMA model. However, the ARIMA model is only suitable for stationary and linear time series, so time series with fast variation or short historical data series give inaccurate results. The time series in economics, due to the characteristics of economic development, depends a lot on different factors, so it has many variations and is nonlinear. Therefore, the ARIMA model cannot handle well in the economic field. In addition, in our report, we also use both cointegration and VAR models to test whether the series are correlated with each other and to predict the factors in the past that will affect the present and the future.</w:t>
      </w:r>
      <w:r w:rsidDel="00000000" w:rsidR="00000000" w:rsidRPr="00000000">
        <w:rPr>
          <w:rtl w:val="0"/>
        </w:rPr>
      </w:r>
    </w:p>
    <w:p w:rsidR="00000000" w:rsidDel="00000000" w:rsidP="00000000" w:rsidRDefault="00000000" w:rsidRPr="00000000" w14:paraId="00000199">
      <w:pPr>
        <w:spacing w:after="40" w:before="60" w:line="288" w:lineRule="auto"/>
        <w:jc w:val="both"/>
        <w:rPr>
          <w:rFonts w:ascii="Times New Roman" w:cs="Times New Roman" w:eastAsia="Times New Roman" w:hAnsi="Times New Roman"/>
          <w:sz w:val="24"/>
          <w:szCs w:val="24"/>
        </w:rPr>
      </w:pPr>
      <w:r w:rsidDel="00000000" w:rsidR="00000000" w:rsidRPr="00000000">
        <w:rPr>
          <w:rtl w:val="0"/>
        </w:rPr>
      </w:r>
    </w:p>
    <w:sectPr>
      <w:footerReference r:id="rId75" w:type="default"/>
      <w:pgSz w:h="16838" w:w="11906" w:orient="portrait"/>
      <w:pgMar w:bottom="1133" w:top="1133" w:left="1700" w:right="113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ambria"/>
  <w:font w:name="Gungsuh"/>
  <w:font w:name="Cardo">
    <w:embedRegular w:fontKey="{00000000-0000-0000-0000-000000000000}" r:id="rId1" w:subsetted="0"/>
    <w:embedBold w:fontKey="{00000000-0000-0000-0000-000000000000}" r:id="rId2" w:subsetted="0"/>
    <w:embedItalic w:fontKey="{00000000-0000-0000-0000-000000000000}" r:id="rId3" w:subsetted="0"/>
  </w:font>
  <w:font w:name="Wingding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A">
    <w:pPr>
      <w:tabs>
        <w:tab w:val="center" w:leader="none" w:pos="4536"/>
        <w:tab w:val="left" w:leader="none" w:pos="750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B">
    <w:pPr>
      <w:tabs>
        <w:tab w:val="center" w:leader="none" w:pos="4536"/>
        <w:tab w:val="left" w:leader="none" w:pos="7500"/>
      </w:tabs>
      <w:jc w:val="right"/>
      <w:rPr>
        <w:sz w:val="18"/>
        <w:szCs w:val="18"/>
      </w:rPr>
    </w:pPr>
    <w:r w:rsidDel="00000000" w:rsidR="00000000" w:rsidRPr="00000000">
      <w:rPr>
        <w:rFonts w:ascii="Times New Roman" w:cs="Times New Roman" w:eastAsia="Times New Roman" w:hAnsi="Times New Roman"/>
        <w:sz w:val="18"/>
        <w:szCs w:val="18"/>
        <w:rtl w:val="0"/>
      </w:rPr>
      <w:t xml:space="preserve">DSEB – GROUP 10</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800" w:hanging="360"/>
      </w:pPr>
      <w:rPr>
        <w:rFonts w:ascii="Times New Roman" w:cs="Times New Roman" w:eastAsia="Times New Roman" w:hAnsi="Times New Roman"/>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semiHidden w:val="1"/>
    <w:unhideWhenUsed w:val="1"/>
    <w:rsid w:val="00D33280"/>
    <w:rPr>
      <w:color w:val="0000ff"/>
      <w:u w:val="single"/>
    </w:rPr>
  </w:style>
  <w:style w:type="table" w:styleId="TableGrid">
    <w:name w:val="Table Grid"/>
    <w:basedOn w:val="TableNormal"/>
    <w:uiPriority w:val="39"/>
    <w:rsid w:val="00D33280"/>
    <w:pPr>
      <w:spacing w:after="0" w:line="240" w:lineRule="auto"/>
    </w:pPr>
    <w:rPr>
      <w:rFonts w:asciiTheme="minorHAnsi" w:cstheme="minorBidi" w:eastAsiaTheme="minorHAnsi" w:hAnsiTheme="minorHAnsi"/>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D33280"/>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D33280"/>
    <w:pPr>
      <w:ind w:left="720"/>
      <w:contextualSpacing w:val="1"/>
    </w:pPr>
    <w:rPr>
      <w:rFonts w:asciiTheme="minorHAnsi" w:cstheme="minorBidi" w:eastAsiaTheme="minorHAnsi" w:hAnsiTheme="minorHAnsi"/>
      <w:kern w:val="2"/>
    </w:rPr>
  </w:style>
  <w:style w:type="character" w:styleId="katex-mathml" w:customStyle="1">
    <w:name w:val="katex-mathml"/>
    <w:basedOn w:val="DefaultParagraphFont"/>
    <w:rsid w:val="00D33280"/>
  </w:style>
  <w:style w:type="paragraph" w:styleId="Header">
    <w:name w:val="header"/>
    <w:basedOn w:val="Normal"/>
    <w:link w:val="HeaderChar"/>
    <w:uiPriority w:val="99"/>
    <w:unhideWhenUsed w:val="1"/>
    <w:rsid w:val="00D33280"/>
    <w:pPr>
      <w:tabs>
        <w:tab w:val="center" w:pos="4680"/>
        <w:tab w:val="right" w:pos="9360"/>
      </w:tabs>
      <w:spacing w:after="0" w:line="240" w:lineRule="auto"/>
    </w:pPr>
  </w:style>
  <w:style w:type="character" w:styleId="HeaderChar" w:customStyle="1">
    <w:name w:val="Header Char"/>
    <w:basedOn w:val="DefaultParagraphFont"/>
    <w:link w:val="Header"/>
    <w:uiPriority w:val="99"/>
    <w:rsid w:val="00D33280"/>
  </w:style>
  <w:style w:type="paragraph" w:styleId="Footer">
    <w:name w:val="footer"/>
    <w:basedOn w:val="Normal"/>
    <w:link w:val="FooterChar"/>
    <w:uiPriority w:val="99"/>
    <w:unhideWhenUsed w:val="1"/>
    <w:rsid w:val="00D3328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33280"/>
  </w:style>
  <w:style w:type="character" w:styleId="PlaceholderText">
    <w:name w:val="Placeholder Text"/>
    <w:basedOn w:val="DefaultParagraphFont"/>
    <w:uiPriority w:val="99"/>
    <w:semiHidden w:val="1"/>
    <w:rsid w:val="00257ADB"/>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Cambria" w:cs="Cambria" w:eastAsia="Cambria" w:hAnsi="Cambria"/>
    </w:rPr>
    <w:tblPr>
      <w:tblStyleRowBandSize w:val="1"/>
      <w:tblStyleColBandSize w:val="1"/>
      <w:tblCellMar>
        <w:top w:w="72.0" w:type="dxa"/>
        <w:left w:w="100.0" w:type="dxa"/>
        <w:bottom w:w="72.0" w:type="dxa"/>
        <w:right w:w="100.0" w:type="dxa"/>
      </w:tblCellMar>
    </w:tblPr>
  </w:style>
  <w:style w:type="table" w:styleId="Table6">
    <w:basedOn w:val="TableNormal"/>
    <w:pPr>
      <w:spacing w:after="0"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png"/><Relationship Id="rId41" Type="http://schemas.openxmlformats.org/officeDocument/2006/relationships/image" Target="media/image9.png"/><Relationship Id="rId44" Type="http://schemas.openxmlformats.org/officeDocument/2006/relationships/image" Target="media/image32.png"/><Relationship Id="rId43" Type="http://schemas.openxmlformats.org/officeDocument/2006/relationships/image" Target="media/image26.png"/><Relationship Id="rId46" Type="http://schemas.openxmlformats.org/officeDocument/2006/relationships/image" Target="media/image2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0.png"/><Relationship Id="rId47" Type="http://schemas.openxmlformats.org/officeDocument/2006/relationships/image" Target="media/image10.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1.png"/><Relationship Id="rId73" Type="http://schemas.openxmlformats.org/officeDocument/2006/relationships/image" Target="media/image39.png"/><Relationship Id="rId72" Type="http://schemas.openxmlformats.org/officeDocument/2006/relationships/image" Target="media/image38.png"/><Relationship Id="rId31" Type="http://schemas.openxmlformats.org/officeDocument/2006/relationships/image" Target="media/image37.png"/><Relationship Id="rId75" Type="http://schemas.openxmlformats.org/officeDocument/2006/relationships/footer" Target="footer1.xml"/><Relationship Id="rId30" Type="http://schemas.openxmlformats.org/officeDocument/2006/relationships/image" Target="media/image34.png"/><Relationship Id="rId74" Type="http://schemas.openxmlformats.org/officeDocument/2006/relationships/image" Target="media/image25.png"/><Relationship Id="rId33" Type="http://schemas.openxmlformats.org/officeDocument/2006/relationships/image" Target="media/image36.png"/><Relationship Id="rId32" Type="http://schemas.openxmlformats.org/officeDocument/2006/relationships/image" Target="media/image21.png"/><Relationship Id="rId35" Type="http://schemas.openxmlformats.org/officeDocument/2006/relationships/image" Target="media/image51.png"/><Relationship Id="rId34" Type="http://schemas.openxmlformats.org/officeDocument/2006/relationships/image" Target="media/image24.png"/><Relationship Id="rId71" Type="http://schemas.openxmlformats.org/officeDocument/2006/relationships/image" Target="media/image35.png"/><Relationship Id="rId70" Type="http://schemas.openxmlformats.org/officeDocument/2006/relationships/image" Target="media/image23.png"/><Relationship Id="rId37" Type="http://schemas.openxmlformats.org/officeDocument/2006/relationships/image" Target="media/image6.png"/><Relationship Id="rId36" Type="http://schemas.openxmlformats.org/officeDocument/2006/relationships/image" Target="media/image31.png"/><Relationship Id="rId39" Type="http://schemas.openxmlformats.org/officeDocument/2006/relationships/image" Target="media/image13.png"/><Relationship Id="rId38" Type="http://schemas.openxmlformats.org/officeDocument/2006/relationships/image" Target="media/image11.png"/><Relationship Id="rId62" Type="http://schemas.openxmlformats.org/officeDocument/2006/relationships/image" Target="media/image61.png"/><Relationship Id="rId61" Type="http://schemas.openxmlformats.org/officeDocument/2006/relationships/image" Target="media/image48.png"/><Relationship Id="rId20"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65.png"/><Relationship Id="rId22" Type="http://schemas.openxmlformats.org/officeDocument/2006/relationships/image" Target="media/image33.png"/><Relationship Id="rId66" Type="http://schemas.openxmlformats.org/officeDocument/2006/relationships/image" Target="media/image52.png"/><Relationship Id="rId21" Type="http://schemas.openxmlformats.org/officeDocument/2006/relationships/image" Target="media/image57.png"/><Relationship Id="rId65" Type="http://schemas.openxmlformats.org/officeDocument/2006/relationships/image" Target="media/image67.png"/><Relationship Id="rId24" Type="http://schemas.openxmlformats.org/officeDocument/2006/relationships/image" Target="media/image60.png"/><Relationship Id="rId68" Type="http://schemas.openxmlformats.org/officeDocument/2006/relationships/image" Target="media/image19.png"/><Relationship Id="rId23" Type="http://schemas.openxmlformats.org/officeDocument/2006/relationships/image" Target="media/image58.png"/><Relationship Id="rId67" Type="http://schemas.openxmlformats.org/officeDocument/2006/relationships/image" Target="media/image59.png"/><Relationship Id="rId60" Type="http://schemas.openxmlformats.org/officeDocument/2006/relationships/image" Target="media/image45.png"/><Relationship Id="rId26" Type="http://schemas.openxmlformats.org/officeDocument/2006/relationships/image" Target="media/image64.png"/><Relationship Id="rId25" Type="http://schemas.openxmlformats.org/officeDocument/2006/relationships/image" Target="media/image66.png"/><Relationship Id="rId69"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18.png"/><Relationship Id="rId29" Type="http://schemas.openxmlformats.org/officeDocument/2006/relationships/image" Target="media/image29.png"/><Relationship Id="rId51" Type="http://schemas.openxmlformats.org/officeDocument/2006/relationships/image" Target="media/image12.png"/><Relationship Id="rId50" Type="http://schemas.openxmlformats.org/officeDocument/2006/relationships/image" Target="media/image15.png"/><Relationship Id="rId53" Type="http://schemas.openxmlformats.org/officeDocument/2006/relationships/image" Target="media/image1.png"/><Relationship Id="rId52" Type="http://schemas.openxmlformats.org/officeDocument/2006/relationships/image" Target="media/image17.png"/><Relationship Id="rId11" Type="http://schemas.openxmlformats.org/officeDocument/2006/relationships/image" Target="media/image40.png"/><Relationship Id="rId55" Type="http://schemas.openxmlformats.org/officeDocument/2006/relationships/image" Target="media/image14.png"/><Relationship Id="rId10" Type="http://schemas.openxmlformats.org/officeDocument/2006/relationships/image" Target="media/image42.png"/><Relationship Id="rId54" Type="http://schemas.openxmlformats.org/officeDocument/2006/relationships/image" Target="media/image2.png"/><Relationship Id="rId13" Type="http://schemas.openxmlformats.org/officeDocument/2006/relationships/image" Target="media/image50.png"/><Relationship Id="rId57" Type="http://schemas.openxmlformats.org/officeDocument/2006/relationships/image" Target="media/image43.png"/><Relationship Id="rId12" Type="http://schemas.openxmlformats.org/officeDocument/2006/relationships/image" Target="media/image63.png"/><Relationship Id="rId56" Type="http://schemas.openxmlformats.org/officeDocument/2006/relationships/image" Target="media/image3.png"/><Relationship Id="rId15" Type="http://schemas.openxmlformats.org/officeDocument/2006/relationships/image" Target="media/image47.png"/><Relationship Id="rId59" Type="http://schemas.openxmlformats.org/officeDocument/2006/relationships/image" Target="media/image68.png"/><Relationship Id="rId14" Type="http://schemas.openxmlformats.org/officeDocument/2006/relationships/image" Target="media/image44.png"/><Relationship Id="rId58" Type="http://schemas.openxmlformats.org/officeDocument/2006/relationships/image" Target="media/image62.png"/><Relationship Id="rId17" Type="http://schemas.openxmlformats.org/officeDocument/2006/relationships/image" Target="media/image53.png"/><Relationship Id="rId16" Type="http://schemas.openxmlformats.org/officeDocument/2006/relationships/image" Target="media/image46.png"/><Relationship Id="rId19" Type="http://schemas.openxmlformats.org/officeDocument/2006/relationships/image" Target="media/image56.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cXMOt2R4rsgGolAKHECuSamMSA==">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2023-04-05T14:41:00Z</dcterms:created>
  <dc:creator>Linh Hoang</dc:creator>
</cp:coreProperties>
</file>