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推动制造业高质量发展，挺起广东现代化建设的“脊梁”</w:t>
      </w:r>
    </w:p>
    <w:p>
      <w:pPr>
        <w:bidi w:val="0"/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党的二十大强调，高质量发展是全面建设社会主义现代化国家的首要任务。习近平总书记寄往广东“在推动高质量发展上聚焦发力，发挥示范引领作用”。纵观世界发展史，</w:t>
      </w:r>
      <w:r>
        <w:rPr>
          <w:rFonts w:hint="eastAsia" w:ascii="楷体" w:hAnsi="楷体" w:eastAsia="楷体" w:cs="楷体"/>
          <w:b/>
          <w:bCs/>
          <w:color w:val="auto"/>
          <w:sz w:val="28"/>
          <w:szCs w:val="28"/>
          <w:lang w:val="en-US" w:eastAsia="zh-CN"/>
        </w:rPr>
        <w:t>制造业是发展之基，是社会稳定和民生改善的“压舱石”。是重要税收贡献者、就业岗位提供者、美好生活支撑者。抓制造，就是抓发展，抓就业、抓民生、抓稳定。高水平建设社会主义现代化新征程上，制造业是战略基石和支撑力量。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广东把握时代机遇、履行时代担当，推进高质量发展，建设全球先进制造业基地，挺起广东现代化建设“脊梁”。</w:t>
      </w:r>
    </w:p>
    <w:p>
      <w:pPr>
        <w:bidi w:val="0"/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推动制造业高质量发展，要传承和发扬广东优良传统。</w:t>
      </w:r>
    </w:p>
    <w:p>
      <w:pPr>
        <w:bidi w:val="0"/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推动制造业高质量发展，要打造具有国际竞争力的产业集群。</w:t>
      </w:r>
    </w:p>
    <w:p>
      <w:pPr>
        <w:bidi w:val="0"/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推动制造业高质量发展，要培养具有国际化高水平的人才队伍</w:t>
      </w:r>
      <w:bookmarkStart w:id="0" w:name="_GoBack"/>
      <w:bookmarkEnd w:id="0"/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>
      <w:pPr>
        <w:bidi w:val="0"/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推动制造业高质量发展，要打造国际化先进的营商环境。</w:t>
      </w:r>
    </w:p>
    <w:p>
      <w:pPr>
        <w:bidi w:val="0"/>
        <w:ind w:firstLine="420" w:firstLineChars="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岭南处处是春天，广东时时无闲人。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jMDc4ZDAxOTZkODlkMzNiYzU3OTNjNjA2ZWNiODAifQ=="/>
  </w:docVars>
  <w:rsids>
    <w:rsidRoot w:val="00000000"/>
    <w:rsid w:val="0E614DC1"/>
    <w:rsid w:val="1AF000F5"/>
    <w:rsid w:val="1C0E2DAC"/>
    <w:rsid w:val="1FE05A3B"/>
    <w:rsid w:val="46224E38"/>
    <w:rsid w:val="50A70D1A"/>
    <w:rsid w:val="5B7552D2"/>
    <w:rsid w:val="5CD050B5"/>
    <w:rsid w:val="7CC8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373</Characters>
  <Lines>0</Lines>
  <Paragraphs>0</Paragraphs>
  <TotalTime>149</TotalTime>
  <ScaleCrop>false</ScaleCrop>
  <LinksUpToDate>false</LinksUpToDate>
  <CharactersWithSpaces>373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2024-05-21T12:46:00Z</dcterms:created>
  <dc:creator>llcMite</dc:creator>
  <cp:lastModifiedBy>全桂</cp:lastModifiedBy>
  <dcterms:modified xsi:type="dcterms:W3CDTF">2024-05-25T05:45:39Z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F9711C51C4544FE8A6F26B180A1AD528_12</vt:lpwstr>
  </property>
</Properties>
</file>