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Комплексная маркетинговая стратегия LLCAR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Для владельцев премиальных автомобилей</w:t>
      </w:r>
    </w:p>
    <w:p w:rsidR="00EE5A74" w:rsidRPr="00EE5A74" w:rsidRDefault="0024350C" w:rsidP="00EE5A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0" o:hralign="center" o:hrstd="t" o:hr="t" fillcolor="#a0a0a0" stroked="f"/>
        </w:pic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  <w:b/>
          <w:bCs/>
        </w:rPr>
        <w:t>Продукт:</w:t>
      </w:r>
      <w:r w:rsidRPr="00EE5A74">
        <w:rPr>
          <w:rFonts w:ascii="Times New Roman" w:hAnsi="Times New Roman" w:cs="Times New Roman"/>
        </w:rPr>
        <w:t> LLCAR — «Автомобильный врач», независимая система диагностики через OBD-II с интеллектуальной интерпретацией данных.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  <w:b/>
          <w:bCs/>
        </w:rPr>
        <w:t>Целевая аудитория:</w:t>
      </w:r>
      <w:r w:rsidRPr="00EE5A74">
        <w:rPr>
          <w:rFonts w:ascii="Times New Roman" w:hAnsi="Times New Roman" w:cs="Times New Roman"/>
        </w:rPr>
        <w:t> Владельцы премиальных автомобилей (BMW, Mercedes, Audi, Lexus, Porsche и др.)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  <w:b/>
          <w:bCs/>
        </w:rPr>
        <w:t>Бюджет пользователя:</w:t>
      </w:r>
      <w:r w:rsidRPr="00EE5A74">
        <w:rPr>
          <w:rFonts w:ascii="Times New Roman" w:hAnsi="Times New Roman" w:cs="Times New Roman"/>
        </w:rPr>
        <w:t> до 1 000 ₽/месяц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  <w:b/>
          <w:bCs/>
        </w:rPr>
        <w:t>Горизонт планирования:</w:t>
      </w:r>
      <w:r w:rsidRPr="00EE5A74">
        <w:rPr>
          <w:rFonts w:ascii="Times New Roman" w:hAnsi="Times New Roman" w:cs="Times New Roman"/>
        </w:rPr>
        <w:t> 6 месяцев (тактика) + 3-5 лет (стратегия)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  <w:b/>
          <w:bCs/>
        </w:rPr>
        <w:t>Ключевое позиционирование:</w:t>
      </w:r>
      <w:r w:rsidRPr="00EE5A74">
        <w:rPr>
          <w:rFonts w:ascii="Times New Roman" w:hAnsi="Times New Roman" w:cs="Times New Roman"/>
        </w:rPr>
        <w:t> «Личный автомобильный врач для тех, кто ценит своё время и деньги»</w:t>
      </w:r>
    </w:p>
    <w:p w:rsidR="00EE5A74" w:rsidRPr="00EE5A74" w:rsidRDefault="0024350C" w:rsidP="00EE5A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style="width:0;height:0" o:hralign="center" o:hrstd="t" o:hr="t" fillcolor="#a0a0a0" stroked="f"/>
        </w:pic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Часть 1: Анализ рынка и позиционирование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1.1 Анализ рынка автодиагностики в России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РЫНОК АВТОДИАГНОСТИКИ В РОССИИ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ОБЪЁМ РЫНКА: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Парк легковых автомобилей в РФ: ~45 млн единиц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Автомобили премиум-класса: ~3,5 млн (≈8% парка)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Средний возраст авто в РФ: 13,5 лет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Рынок автосервисных услуг: ~1,2 трлн ₽/год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Средний чек диагностики премиум-авто: 3 000-8 000 ₽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ЦЕЛЕВОЙ СЕГМЕНТ (премиум-владельцы):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─────────────────────────────────────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Потенциальный TAM: 3,5 млн автовладельцев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SAM (технически грамотные, 25-55 лет): ~1,2 млн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SOM (реалистичный охват за 3 года): 50 000-100 000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ТРЕНДЫ: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────────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↑ Рост недоверия к официальным дилерам (завышенные цены)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↑ Увеличение среднего возраста премиум-авто (уход с гарантии)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↑ Цифровизация: привычка решать проблемы через приложения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↑ Рост стоимости ремонта из-за санкций и курса валют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↓ Снижение лояльности к одному СТО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БОЛИ ЦЕЛЕВОЙ АУДИТОРИИ (премиум-сегмент):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──────────────────────────────────────────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Официальный дилер: «Дорого и навязывают лишнее»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Независимый СТО: «Не уверен в квалификации для моей марки»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Самодиагностика: «Не понимаю, что значат эти коды»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Продажа авто: «Как доказать покупателю, что машина в порядке?»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Покупка б/у: «Как не купить проблемный автомобиль?»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1.2 Конкурентный анализ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КОНКУРЕНТНЫЙ ЛАНДШАФТ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КОНКУРЕНТ 1: OBD-СКАНЕРЫ (Torque, Car Scanner, OBD Auto Doctor)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─────────────────────────────────────────────────────────────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Что делают: Показывают сырые данные и коды ошибок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Цена: 0-500 ₽ (приложения) + 500-3000 ₽ (адаптер)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Сильные стороны: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Низкая цена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Много функций для энтузиастов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Работают офлайн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Слабые стороны: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• Требуют технических знаний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Нет интерпретации — только «сырые» данные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Нет рекомендаций по действиям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Интерфейс для гиков, не для массового пользователя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НАША ОТСТРОЙКА: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«Сканер показывает P0171 — и что? LLCAR объясняет: это значит X,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срочность Y, стоимость Z, делать нужно вот это»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КОНКУРЕНТ 2: МАРКЕТПЛЕЙСЫ СТО (Uremont, Autoteka, CarFix)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─────────────────────────────────────────────────────────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Что делают: Агрегируют СТО, помогают найти сервис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Цена: Бесплатно для клиентов (комиссия с СТО)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Сильные стороны: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Выбор из множества СТО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Отзывы и рейтинги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Удобное сравнение цен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Слабые стороны: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Конфликт интересов (зарабатывают на СТО)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Не дают независимую диагностику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Не защищают от «развода» — только агрегируют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Информация о СТО может быть необъективной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НАША ОТСТРОЙКА: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«Маркетплейс найдёт СТО. LLCAR скажет, нужно ли туда вообще ехать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и проверит, не обманули ли вас после визита»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КОНКУРЕНТ 3: ФРИЛАНСЕРЫ-ДИАГНОСТЫ (Авито, Профи.ру)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────────────────────────────────────────────────────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Что делают: Выезд на осмотр, диагностика перед покупкой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Цена: 2 000-5 000 ₽ за выезд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Сильные стороны: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Живой человек, можно задать вопросы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Физический осмотр + компьютерная диагностика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Гибкость (выезд в удобное место)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Слабые стороны: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Дорого для регулярного использования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Нужно договариваться, ждать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Качество зависит от конкретного человека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Нет постоянного мониторинга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Субъективность оценки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НАША ОТСТРОЙКА: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«Диагност приедет раз — и уедет. LLCAR следит за здоровьем вашего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автомобиля постоянно. И стоит как одна чашка кофе в неделю»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КОНКУРЕНТ 4: ДИЛЕРСКИЕ ЦЕНТРЫ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Что делают: Полный цикл обслуживания премиум-авто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Цена: 5 000-15 000 ₽ за диагностику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Сильные стороны: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Оригинальное оборудование и софт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Квалифицированный персонал (в теории)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Гарантия на работы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Слабые стороны: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Очень дорого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Навязывание дополнительных услуг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Конфликт интересов (зарабатывают на ремонте)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• Долгая запись, неудобное расположение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НАША ОТСТРОЙКА: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«Дилер найдёт 10 проблем и предложит ремонт на 200 000 ₽.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LLCAR покажет, что 8 из них — "БАДы", которые не нужны»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1.3 Карта позиционирования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КАРТА ПОЗИЦИОНИРОВАНИЯ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ВЫСОКАЯ ЭКСПЕРТИЗА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▲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│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Дилеры ●           │           ● Фрилансеры-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(дорого,           │             диагносты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конфликт          │             (дорого,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интересов)        │              разово)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│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ДОРОГО ◄────────────────────┼────────────────────► ДОСТУПНО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│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                            │      </w:t>
      </w:r>
      <w:r w:rsidRPr="00EE5A74">
        <w:rPr>
          <w:rFonts w:ascii="Segoe UI Symbol" w:hAnsi="Segoe UI Symbol" w:cs="Segoe UI Symbol"/>
        </w:rPr>
        <w:t>★</w:t>
      </w:r>
      <w:r w:rsidRPr="00EE5A74">
        <w:rPr>
          <w:rFonts w:ascii="Times New Roman" w:hAnsi="Times New Roman" w:cs="Times New Roman"/>
        </w:rPr>
        <w:t xml:space="preserve"> LLCAR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│      (экспертиза +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│       доступность +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│       независимость)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│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Маркетплейсы ●     │           ● OBD-сканеры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СТО                │             (дёшево,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(нет экспертизы,   │              без экспертизы)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только агрегация) │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                            │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▼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НИЗКАЯ ЭКСПЕРТИЗА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═══════════════════════════════════════════════════════════════════════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УНИКАЛЬНАЯ ПОЗИЦИЯ LLCAR: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Экспертиза уровня диагноста (интеллектуальная интерпретация)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Цена уровня приложения (до 1000 ₽/мес)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Независимость (нет конфликта интересов)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Постоянный доступ (не разовый выезд)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1.4 Позиционирование для премиум-сегмента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ПОЗИЦИОНИРОВАНИЕ ДЛЯ ПРЕМИУМ-СЕГМЕНТА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КЛЮЧЕВОЕ СООБЩЕНИЕ: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════════════════════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«LLCAR — личный автомобильный врач для владельцев BMW, Mercedes,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Audi и других премиальных марок. Понимает вашу машину лучше,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чем менеджер в дилерском центре. Стоит как чашка кофе в неделю.»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═══════════════════════════════════════════════════════════════════════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ЦЕННОСТНОЕ ПРЕДЛОЖЕНИЕ ПО СИТУАЦИЯМ: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─────────────────────────────────────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СИТУАЦИЯ 1: «Загорелся Check Engine на моём BMW»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────────────────────────────────────────────────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Боль: Непонятно, насколько серьёзно. Дилер далеко и дорого.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Ценность: «За 2 минуты узнаете: можно ли ехать, что сломалось,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сколько будет стоить ремонт. Без записи в сервис»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СИТУАЦИЯ 2: «Еду на ТО к официалам»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───────────────────────────────────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Боль: Боюсь, что "найдут" лишние проблемы на 100 000 ₽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Ценность: «ТО-щит покажет, что реально нужно вашему авто по данным.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Не дайте дилеру продать вам "БАДы"»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СИТУАЦИЯ 3: «Продаю свой Mercedes»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──────────────────────────────────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Боль: Покупатели не верят на слово, торгуются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Ценность: «Сертификат здоровья с QR-кодом. Объективные данные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вместо обещаний. Продавайте быстрее и дороже»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СИТУАЦИЯ 4: «Покупаю б/у Porsche»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Боль: Как понять, что машина не "убитая"? Диагност стоит 5000 ₽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Ценность: «Проверьте сами за 5 минут. Увидите реальное состояние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и скрытые проблемы до покупки»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СИТУАЦИЯ 5: «Хочу понимать состояние своего авто»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─────────────────────────────────────────────────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Боль: Дилер говорит "всё хорошо", но я не уверен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Ценность: «Health Score 0-100 покажет объективную картину.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Как фитнес-браслет, только для вашего автомобиля»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═══════════════════════════════════════════════════════════════════════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ТОНАЛЬНОСТЬ КОММУНИКАЦИИ ДЛЯ ПРЕМИУМ-СЕГМЕНТА: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──────────────────────────────────────────────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✅</w:t>
      </w:r>
      <w:r w:rsidRPr="00EE5A74">
        <w:rPr>
          <w:rFonts w:ascii="Times New Roman" w:hAnsi="Times New Roman" w:cs="Times New Roman"/>
        </w:rPr>
        <w:t xml:space="preserve"> ИСПОЛЬЗУЕМ:                        </w:t>
      </w:r>
      <w:r w:rsidRPr="00EE5A74">
        <w:rPr>
          <w:rFonts w:ascii="Segoe UI Symbol" w:hAnsi="Segoe UI Symbol" w:cs="Segoe UI Symbol"/>
        </w:rPr>
        <w:t>❌</w:t>
      </w:r>
      <w:r w:rsidRPr="00EE5A74">
        <w:rPr>
          <w:rFonts w:ascii="Times New Roman" w:hAnsi="Times New Roman" w:cs="Times New Roman"/>
        </w:rPr>
        <w:t xml:space="preserve"> ИЗБЕГАЕМ: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                        ─────────────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«Экспертиза»                         • «Дёшево»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«Независимость»                      • «Экономия»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«Контроль»                           • «Развод»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«Прозрачность»                       • «Обман»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«Уверенность»                        • «Страх»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«Персональный»                       • «Массовый»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«Доказательства»                     • «Верьте нам»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ФОРМУЛА КОММУНИКАЦИИ: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«Мы не экономим ваши деньги — мы даём вам контроль над ситуацией.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Владелец премиального автомобиля заслуживает премиальной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прозрачности в обслуживании»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24350C" w:rsidP="00EE5A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0" o:hralign="center" o:hrstd="t" o:hr="t" fillcolor="#a0a0a0" stroked="f"/>
        </w:pic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Часть 2: Каналы продвижения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2.1 Обоснование выбора каналов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КРИТЕРИИ ВЫБОРА КАНАЛОВ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Для премиум-сегмента критично: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1. ДОВЕРИЕ — владельцы премиум-авто не реагируют на «кричащую» рекламу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2. ЭКСПЕРТНОСТЬ — нужно доказать компетентность, а не обещать скидки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3. СООБЩЕСТВО — они общаются в своих клубах и группах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4. РЕКОМЕНДАЦИИ — верят друзьям и экспертам, а не баннерам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5. УДОБСТВО — ценят время, не будут искать сами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Бюджетные ограничения: органический рост и партнёрства в приоритете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2.2 Пять ключевых каналов продвижения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КАНАЛ 1: Контент-маркетинг и SEO (30% усилий)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КАНАЛ 1: КОНТЕНТ-МАРКЕТИНГ И SEO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ОБОСНОВАНИЕ: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Премиум-аудитория ищет информацию перед принятием решений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Поисковые запросы типа «P0171 BMW что значит» — момент боли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Контент работает долгосрочно (накопительный эффект)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Низкая стоимость привлечения при масштабировании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Формирует экспертный образ бренда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СТРАТЕГИЯ: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🎯</w:t>
      </w:r>
      <w:r w:rsidRPr="00EE5A74">
        <w:rPr>
          <w:rFonts w:ascii="Times New Roman" w:hAnsi="Times New Roman" w:cs="Times New Roman"/>
        </w:rPr>
        <w:t xml:space="preserve"> SEO-ядро: расшифровка кодов ошибок по маркам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─────────────────────────────────────────────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Создать базу статей: «Код [X] на [марка] — что значит и что делать»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Целевые запросы: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- «P0171 BMW» (2 400 запросов/мес)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- «ошибка коробки Mercedes» (1 800 запросов/мес)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  - «Check Engine Audi причины» (3 100 запросов/мес)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Структура статьи: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1. Что означает код (простыми словами)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2. Насколько срочно (можно ли ехать)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3. Вероятные причины (с процентами)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4. Ориентировочная стоимость ремонта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5. CTA: «Получите полный диагноз через LLCAR»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📚</w:t>
      </w:r>
      <w:r w:rsidRPr="00EE5A74">
        <w:rPr>
          <w:rFonts w:ascii="Times New Roman" w:hAnsi="Times New Roman" w:cs="Times New Roman"/>
        </w:rPr>
        <w:t xml:space="preserve"> Экспертный блог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«Как не переплатить на ТО у официального дилера BMW»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«5 признаков, что вас разводят в автосервисе»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«Чек-лист проверки Mercedes перед покупкой»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«Что означает Health Score вашего автомобиля»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📹</w:t>
      </w:r>
      <w:r w:rsidRPr="00EE5A74">
        <w:rPr>
          <w:rFonts w:ascii="Times New Roman" w:hAnsi="Times New Roman" w:cs="Times New Roman"/>
        </w:rPr>
        <w:t xml:space="preserve"> YouTube-канал «Автомобильный врач»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───────────────────────────────────────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Разборы реальных кейсов: «Дилер хотел 150 000 ₽, а нужно было...»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Обучающие видео: «Как читать данные OBD своего авто»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Сравнения: «Диагностика у дилера vs LLCAR — в чём разница»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МЕТРИКИ: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Органический трафик: 10 000 → 50 000 визитов/мес за 6 мес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Позиции в топ-10 по целевым запросам: 50+ запросов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Конверсия из статьи в скачивание: &gt;5%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Время на странице: &gt;3 минут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БЮДЖЕТ: Время контент-менеджера + SEO-специалист (частично)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ROI: Высокий в долгосрочной перспективе (6+ месяцев)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КАНАЛ 2: Автомобильные сообщества и клубы (25% усилий)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КАНАЛ 2: АВТОМОБИЛЬНЫЕ СООБЩЕСТВА И КЛУБЫ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ОБОСНОВАНИЕ: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Владельцы премиум-авто объединяются в клубы по маркам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Высокий уровень доверия внутри сообщества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Рекомендация от «своего» = высокая конверсия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Низкая стоимость (часто бесплатно за ценность)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Доступ к целевой аудитории без рекламного шума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ЦЕЛЕВЫЕ ПЛОЩАДКИ: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🚗</w:t>
      </w:r>
      <w:r w:rsidRPr="00EE5A74">
        <w:rPr>
          <w:rFonts w:ascii="Times New Roman" w:hAnsi="Times New Roman" w:cs="Times New Roman"/>
        </w:rPr>
        <w:t xml:space="preserve"> Клубы по маркам (приоритет)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BMW Club Russia (50 000+ участников)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Mercedes-Benz Club (40 000+ участников)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Audi Club Russia (35 000+ участников)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Porsche Club Moscow (15 000+ участников)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Lexus Club (25 000+ участников)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📱</w:t>
      </w:r>
      <w:r w:rsidRPr="00EE5A74">
        <w:rPr>
          <w:rFonts w:ascii="Times New Roman" w:hAnsi="Times New Roman" w:cs="Times New Roman"/>
        </w:rPr>
        <w:t xml:space="preserve"> Telegram-каналы и чаты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«BMW Owners» (20 000+ подписчиков)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«Mercedes W213/W222» (15 000+ подписчиков)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«Audi техподдержка» (10 000+ подписчиков)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🌐</w:t>
      </w:r>
      <w:r w:rsidRPr="00EE5A74">
        <w:rPr>
          <w:rFonts w:ascii="Times New Roman" w:hAnsi="Times New Roman" w:cs="Times New Roman"/>
        </w:rPr>
        <w:t xml:space="preserve"> Форумы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BMW-Club.ru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• Mercedes-Benz.ru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AudiClub.ru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Drive2.ru (раздел премиум-марок)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СТРАТЕГИЯ ВХОДА: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Этап 1: Экспертное присутствие (не продажа!)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Отвечать на вопросы по диагностике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Разбирать коды ошибок участников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Публиковать полезные материалы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Формат: «Эксперт LLCAR отвечает на вопросы»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Этап 2: Партнёрство с администраторами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Предложить бесплатный доступ к Premium для модераторов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Организовать совместные активности (розыгрыши, марафоны)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Стать официальным партнёром клуба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Этап 3: Программа амбассадоров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Выбрать активных участников клубов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Дать пожизненный Premium + реферальный код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Они делятся опытом использования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ФОРМАТЫ КОНТЕНТА ДЛЯ СООБЩЕСТВ: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Разбор кейса: «Как LLCAR помог не переплатить 80 000 ₽ на ТО»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Чек-лист: «Что проверить перед покупкой б/у BMW F30»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Инфографика: «Топ-10 ошибок Mercedes W213 и что с ними делать»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Сравнение: «Диагноз дилера vs данные LLCAR — кейс участника»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МЕТРИКИ: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Охват в сообществах: 100 000+ уникальных пользователей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Переходы по реферальным ссылкам: 1 000+/мес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• Конверсия из сообщества в установку: &gt;15%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Упоминания бренда: 50+/мес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БЮДЖЕТ: Минимальный (время + подарки для амбассадоров)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ROI: Очень высокий (органический рост через доверие)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КАНАЛ 3: Партнёрства с независимыми СТО (20% усилий)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КАНАЛ 3: ПАРТНЁРСТВА С НЕЗАВИСИМЫМИ СТО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ОБОСНОВАНИЕ: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СТО — точка контакта с клиентом в момент проблемы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Независимые СТО по премиум-маркам ищут способы отстроиться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Win-win: СТО получает инструмент доверия, мы — канал привлечения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Рекомендация от мастера = высокое доверие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Масштабируемо: один СТО = десятки клиентов в месяц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ЦЕЛЕВЫЕ ПАРТНЁРЫ: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Независимые СТО, специализирующиеся на BMW/Mercedes/Audi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Детейлинг-центры премиум-класса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Автоподборщики и проверщики б/у авто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Страховые агенты (КАСКО для премиум-авто)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МОДЕЛЬ ПАРТНЁРСТВА: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Вариант A: СТО использует LLCAR как инструмент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СТО получает PRO-тариф бесплатно или со скидкой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• Генерирует отчёты для своих клиентов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Клиенты видят бренд LLCAR, скачивают приложение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СТО размещает наклейку «Партнёр LLCAR»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Вариант B: СТО как точка продаж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СТО рекомендует LLCAR клиентам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Даёт промокод на первый месяц Premium бесплатно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Получает комиссию с подписок (10-20%)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Вариант C: Совместные активности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День открытых дверей: «Бесплатная диагностика с LLCAR»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Совместные посты в соцсетях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Кейсы: «Как СТО [название] использует LLCAR»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КРИТЕРИИ ВЫБОРА СТО-ПАРТНЁРОВ: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Специализация на премиум-марках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Хорошие отзывы (&gt;4.5 на картах)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Активность в соцсетях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Понимание ценности digital-инструментов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Репутация честного сервиса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МЕТРИКИ: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Количество партнёрских СТО: 20 → 100 за 6 мес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Клиентов через СТО: 500+/мес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Конверсия рекомендации в установку: &gt;30%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Retention клиентов от СТО: &gt;60% (30 дней)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БЮДЖЕТ: Бесплатный/скидочный доступ для СТО + комиссии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ROI: Высокий (CAC близок к нулю при правильной модели)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КАНАЛ 4: Таргетированная реклама (15% усилий)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КАНАЛ 4: ТАРГЕТИРОВАННАЯ РЕКЛАМА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ОБОСНОВАНИЕ: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Быстрый способ тестировать гипотезы и креативы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Точный таргетинг на владельцев премиум-авто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Контролируемый бюджет и измеримый результат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Ретаргетинг на посетителей сайта/пользователей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Усиление других каналов (конверсия «тёплых»)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ОГРАНИЧЕНИЯ: Премиум-аудитория скептична к рекламе,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поэтому этот канал — поддерживающий, не основной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ПЛАТФОРМЫ: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📱</w:t>
      </w:r>
      <w:r w:rsidRPr="00EE5A74">
        <w:rPr>
          <w:rFonts w:ascii="Times New Roman" w:hAnsi="Times New Roman" w:cs="Times New Roman"/>
        </w:rPr>
        <w:t xml:space="preserve"> Яндекс.Директ (приоритет)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Почему: Контекстная реклама ловит в момент проблемы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Запросы: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«[код ошибки] [марка]»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«диагностика [марка] [город]»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«проверка авто перед покупкой»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«что значит check engine [марка]»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Бюджет: 30 000 ₽/мес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Ожидаемый CPA: 150-300 ₽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 xml:space="preserve">│  </w:t>
      </w:r>
      <w:r w:rsidRPr="00EE5A74">
        <w:rPr>
          <w:rFonts w:ascii="Segoe UI Symbol" w:hAnsi="Segoe UI Symbol" w:cs="Segoe UI Symbol"/>
        </w:rPr>
        <w:t>📱</w:t>
      </w:r>
      <w:r w:rsidRPr="00EE5A74">
        <w:rPr>
          <w:rFonts w:ascii="Times New Roman" w:hAnsi="Times New Roman" w:cs="Times New Roman"/>
        </w:rPr>
        <w:t xml:space="preserve"> VK Реклама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Почему: Таргетинг по интересам и сообществам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Таргетинг: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Участники клубов BMW/Mercedes/Audi/Porsche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Интерес: премиальные автомобили, автоспорт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Доход: выше среднего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Возраст: 28-55 лет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Look-alike на установивших приложение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Бюджет: 20 000 ₽/мес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Ожидаемый CPA: 200-400 ₽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📱</w:t>
      </w:r>
      <w:r w:rsidRPr="00EE5A74">
        <w:rPr>
          <w:rFonts w:ascii="Times New Roman" w:hAnsi="Times New Roman" w:cs="Times New Roman"/>
        </w:rPr>
        <w:t xml:space="preserve"> Telegram Ads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Почему: Премиум-аудитория активна в Telegram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Таргетинг: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Автомобильные каналы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Бизнес и инвестиции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Тематика: авто, технологии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Бюджет: 15 000 ₽/мес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Ожидаемый CPA: 250-500 ₽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КРЕАТИВЫ ДЛЯ ПРЕМИУМ-СЕГМЕНТА: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❌</w:t>
      </w:r>
      <w:r w:rsidRPr="00EE5A74">
        <w:rPr>
          <w:rFonts w:ascii="Times New Roman" w:hAnsi="Times New Roman" w:cs="Times New Roman"/>
        </w:rPr>
        <w:t xml:space="preserve"> НЕ работает:                      </w:t>
      </w:r>
      <w:r w:rsidRPr="00EE5A74">
        <w:rPr>
          <w:rFonts w:ascii="Segoe UI Symbol" w:hAnsi="Segoe UI Symbol" w:cs="Segoe UI Symbol"/>
        </w:rPr>
        <w:t>✅</w:t>
      </w:r>
      <w:r w:rsidRPr="00EE5A74">
        <w:rPr>
          <w:rFonts w:ascii="Times New Roman" w:hAnsi="Times New Roman" w:cs="Times New Roman"/>
        </w:rPr>
        <w:t xml:space="preserve"> Работает: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                     ────────────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«Сэкономьте на ремонте!»              «Контролируйте, а не гадайте»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«Дёшево и быстро!»                    «Экспертиза без дилера»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«Вас обманывают!»                     «Независимое второе мнение»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Яркие кричащие баннеры                Минималистичный premium-дизайн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Примеры заголовков: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• «Что скрывает ваш BMW? Узнайте за 2 минуты»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«Диагноз вашего Mercedes — без записи в дилерский центр»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«Продаёте Audi? Сертификат здоровья повысит цену»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«Check Engine на Porsche? Не паникуйте — проверьте»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МЕТРИКИ: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CPA (установка): &lt;300 ₽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CTR: &gt;1.5%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Конверсия в платящего: &gt;3%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ROAS: &gt;3x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БЮДЖЕТ: 65 000 ₽/мес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ROI: Средний (нужен для масштабирования после отладки органики)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КАНАЛ 5: Реферальная программа и сарафан (10% усилий)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КАНАЛ 5: РЕФЕРАЛЬНАЯ ПРОГРАММА И САРАФАННОЕ РАДИО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ОБОСНОВАНИЕ: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Премиум-аудитория доверяет рекомендациям друзей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Владельцы премиум-авто общаются в своих кругах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Самый низкий CAC при правильной механике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Высокий LTV рефералов (приходят с пониманием ценности)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Вирусный потенциал при WOW-опыте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МЕХАНИКА РЕФЕРАЛЬНОЙ ПРОГРАММЫ: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 xml:space="preserve">│  </w:t>
      </w:r>
      <w:r w:rsidRPr="00EE5A74">
        <w:rPr>
          <w:rFonts w:ascii="Segoe UI Symbol" w:hAnsi="Segoe UI Symbol" w:cs="Segoe UI Symbol"/>
        </w:rPr>
        <w:t>🎁</w:t>
      </w:r>
      <w:r w:rsidRPr="00EE5A74">
        <w:rPr>
          <w:rFonts w:ascii="Times New Roman" w:hAnsi="Times New Roman" w:cs="Times New Roman"/>
        </w:rPr>
        <w:t xml:space="preserve"> Базовая механика: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Приглашающий: +1 месяц Premium бесплатно за каждого друга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Приглашённый: -50% на первый месяц Premium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Накопительный бонус: 5 друзей = пожизненный Premium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🏆</w:t>
      </w:r>
      <w:r w:rsidRPr="00EE5A74">
        <w:rPr>
          <w:rFonts w:ascii="Times New Roman" w:hAnsi="Times New Roman" w:cs="Times New Roman"/>
        </w:rPr>
        <w:t xml:space="preserve"> Программа «Автомобильный врач клуба»: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Для активных рефереров (10+ приглашений)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Статус «Амбассадор LLCAR»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Персональный промокод с именем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Приоритетная поддержка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Ранний доступ к новым функциям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Мерч премиум-качества (не футболки — кожаный чехол для ELM327)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ТРИГГЕРЫ САРАФАНА (моменты для шеринга):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──────────────────────────────────────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Момент 1: «ВАУ-диагноз»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Пользователь получает понятный отчёт вместо кода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Pop-up: «Полезно? Поделитесь с другом-автомобилистом»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Готовый текст для пересылки в мессенджер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Момент 2: «Сэкономил на дилере»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После использования ТО-щита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Показываем сумму потенциальной экономии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«Вы сэкономили ~15 000 ₽. Расскажите друзьям, как»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Момент 3: «Продал быстрее»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После генерации сертификата для продажи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«Ваш сертификат помог продать авто. Порекомендуйте друзьям»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Момент 4: «Успокоился»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После получения оценки «можно ехать» на тревожную ошибку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«Выдохнули? Поделитесь спокойствием с друзьями»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МЕХАНИКА ВИРУСНОСТИ: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📲</w:t>
      </w:r>
      <w:r w:rsidRPr="00EE5A74">
        <w:rPr>
          <w:rFonts w:ascii="Times New Roman" w:hAnsi="Times New Roman" w:cs="Times New Roman"/>
        </w:rPr>
        <w:t xml:space="preserve"> Простой шеринг отчёта: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Кнопка «Поделиться» в каждом отчёте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Красивая карточка для соцсетей с ключевыми данными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Водяной знак LLCAR (ненавязчивый)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🏅</w:t>
      </w:r>
      <w:r w:rsidRPr="00EE5A74">
        <w:rPr>
          <w:rFonts w:ascii="Times New Roman" w:hAnsi="Times New Roman" w:cs="Times New Roman"/>
        </w:rPr>
        <w:t xml:space="preserve"> Достижения для шеринга: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«Первая диагностика» — поделись результатом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«Health Score 90+» — похвастайся здоровьем авто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«Сэкономил 50 000 ₽» — расскажи историю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МЕТРИКИ: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Viral coefficient: &gt;1.2 (каждый пользователь приводит 1.2 новых)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Referral rate: &gt;20% пользователей приглашают друзей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Конверсия реферала: &gt;40% (vs 15% из рекламы)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NPS: &gt;50 (необходим для сарафана)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БЮДЖЕТ: Стоимость бесплатных месяцев Premium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ROI: Очень высокий (CAC → 0 при вирусном росте)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2.3 Сводная таблица каналов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СВОДКА ПО КАНАЛАМ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Канал              │ Доля усилий │ CAC     │ LTV клиента │ ROI   │ Срок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───────────────────┼─────────────┼─────────┼─────────────┼───────┼────────│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Контент/SEO        │     30%     │ 50-100₽ │   6 000₽    │ 60x   │ 6+ мес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Сообщества/клубы   │     25%     │ 20-50₽  │   7 000₽    │ 140x  │ 3+ мес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Партнёрства СТО    │     20%     │ 0-30₽   │   5 500₽    │ 180x+ │ 2+ мес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Таргет.реклама     │     15%     │ 200-400₽│   5 000₽    │ 12-25x│ 1+ мес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Реферальная прогр. │     10%     │ 30-80₽  │   8 000₽    │ 100x  │ 3+ мес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Примечания: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CAC — стоимость привлечения клиента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LTV — пожизненная ценность клиента (при Premium 800₽/мес, 8 мес)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ROI = LTV / CAC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Срок — время до значимых результатов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24350C" w:rsidP="00EE5A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style="width:0;height:0" o:hralign="center" o:hrstd="t" o:hr="t" fillcolor="#a0a0a0" stroked="f"/>
        </w:pic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Часть 3: План мероприятий на 3 месяца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3.1 Месяц 1: Фундамент и запуск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МЕСЯЦ 1: ФУНДАМЕНТ И ЗАПУСК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НЕДЕЛЯ 1-2: ПОДГОТОВКА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═══════════════════════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📝</w:t>
      </w:r>
      <w:r w:rsidRPr="00EE5A74">
        <w:rPr>
          <w:rFonts w:ascii="Times New Roman" w:hAnsi="Times New Roman" w:cs="Times New Roman"/>
        </w:rPr>
        <w:t xml:space="preserve"> Контент и SEO: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Запустить сайт/блог с базовой структурой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Написать 10 статей по топ-кодам ошибок BMW/Mercedes/Audi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Оптимизировать страницы под целевые запросы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Настроить аналитику (Яндекс.Метрика, цели)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 xml:space="preserve">│  </w:t>
      </w:r>
      <w:r w:rsidRPr="00EE5A74">
        <w:rPr>
          <w:rFonts w:ascii="Segoe UI Symbol" w:hAnsi="Segoe UI Symbol" w:cs="Segoe UI Symbol"/>
        </w:rPr>
        <w:t>👥</w:t>
      </w:r>
      <w:r w:rsidRPr="00EE5A74">
        <w:rPr>
          <w:rFonts w:ascii="Times New Roman" w:hAnsi="Times New Roman" w:cs="Times New Roman"/>
        </w:rPr>
        <w:t xml:space="preserve"> Сообщества: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Зарегистрироваться в 5 ключевых клубах/форумах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Начать экспертное присутствие (5-10 полезных ответов/день)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Связаться с администраторами 3 клубов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🤝 Партнёрства: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Составить список 30 потенциальных СТО-партнёров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Подготовить презентацию партнёрской программы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Начать outreach (10 СТО в неделю)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📊</w:t>
      </w:r>
      <w:r w:rsidRPr="00EE5A74">
        <w:rPr>
          <w:rFonts w:ascii="Times New Roman" w:hAnsi="Times New Roman" w:cs="Times New Roman"/>
        </w:rPr>
        <w:t xml:space="preserve"> Реклама: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Настроить рекламные кабинеты (Директ, VK)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Создать 5 вариантов креативов для тестирования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Запустить тестовые кампании (бюджет 15 000 ₽)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НЕДЕЛЯ 3-4: ЗАПУСК И ПЕРВЫЕ РЕЗУЛЬТАТЫ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═══════════════════════════════════════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📝</w:t>
      </w:r>
      <w:r w:rsidRPr="00EE5A74">
        <w:rPr>
          <w:rFonts w:ascii="Times New Roman" w:hAnsi="Times New Roman" w:cs="Times New Roman"/>
        </w:rPr>
        <w:t xml:space="preserve"> Контент: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Написать ещё 10 статей (итого 20)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Запустить email-рассылку с полезным контентом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Опубликовать первое видео на YouTube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👥</w:t>
      </w:r>
      <w:r w:rsidRPr="00EE5A74">
        <w:rPr>
          <w:rFonts w:ascii="Times New Roman" w:hAnsi="Times New Roman" w:cs="Times New Roman"/>
        </w:rPr>
        <w:t xml:space="preserve"> Сообщества: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Провести первую экспертную сессию «Вопрос-ответ» в клубе BMW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Опубликовать первый кейс использования LLCAR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Набрать 5 амбассадоров из активных участников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🤝 Партнёрства: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Подписать соглашения с 5 первыми СТО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Обучить команды СТО работе с продуктом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Запустить совместную акцию с 1 СТО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 xml:space="preserve">│  </w:t>
      </w:r>
      <w:r w:rsidRPr="00EE5A74">
        <w:rPr>
          <w:rFonts w:ascii="Segoe UI Symbol" w:hAnsi="Segoe UI Symbol" w:cs="Segoe UI Symbol"/>
        </w:rPr>
        <w:t>🎁</w:t>
      </w:r>
      <w:r w:rsidRPr="00EE5A74">
        <w:rPr>
          <w:rFonts w:ascii="Times New Roman" w:hAnsi="Times New Roman" w:cs="Times New Roman"/>
        </w:rPr>
        <w:t xml:space="preserve"> Реферальная программа: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Запустить базовую механику в приложении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Информировать текущих пользователей о программе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МЕТРИКИ МЕСЯЦА 1: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Метрика                      │ Цель      │ Минимум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├──────────────────────────────┼───────────┼────────────┤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Статей опубликовано          │ 20        │ 15   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Органический трафик          │ 2 000     │ 1 000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Участие в сообществах        │ 100+ постов│ 50  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СТО-партнёров                │ 5         │ 3    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Установок приложения         │ 500       │ 300  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Платящих пользователей       │ 25        │ 15   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CAC (средний)                │ &lt;250₽     │ &lt;400₽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БЮДЖЕТ МЕСЯЦА 1: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Таргетированная реклама: 20 000 ₽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Контент (копирайтинг): 15 000 ₽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Подарки амбассадорам: 5 000 ₽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ИТОГО: 40 000 ₽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3.2 Месяц 2: Масштабирование работающего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МЕСЯЦ 2: МАСШТАБИРОВАНИЕ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НЕДЕЛЯ 5-6: АНАЛИЗ И ОПТИМИЗАЦИЯ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═════════════════════════════════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📊</w:t>
      </w:r>
      <w:r w:rsidRPr="00EE5A74">
        <w:rPr>
          <w:rFonts w:ascii="Times New Roman" w:hAnsi="Times New Roman" w:cs="Times New Roman"/>
        </w:rPr>
        <w:t xml:space="preserve"> Анализ результатов месяца 1: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Определить топ-3 канала по эффективности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Выявить лучшие креативы и сообщения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Проанализировать путь пользователя до покупки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Собрать обратную связь от первых платящих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📝</w:t>
      </w:r>
      <w:r w:rsidRPr="00EE5A74">
        <w:rPr>
          <w:rFonts w:ascii="Times New Roman" w:hAnsi="Times New Roman" w:cs="Times New Roman"/>
        </w:rPr>
        <w:t xml:space="preserve"> Контент: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Удвоить производство статей по топ-запросам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Запустить серию видео «Разбор кейсов» (2 видео/неделю)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Создать lead magnet: «Чек-лист проверки [марка] перед покупкой»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👥</w:t>
      </w:r>
      <w:r w:rsidRPr="00EE5A74">
        <w:rPr>
          <w:rFonts w:ascii="Times New Roman" w:hAnsi="Times New Roman" w:cs="Times New Roman"/>
        </w:rPr>
        <w:t xml:space="preserve"> Сообщества: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Расширить присутствие до 10 сообществ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Провести первый вебинар «Как не переплатить на ТО»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Запустить программу «Эксперт клуба» (регулярные сессии)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НЕДЕЛЯ 7-8: РОСТ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═══════════════════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🤝 Партнёрства: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Масштабировать до 15 СТО-партнёров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Запустить совместную акцию «Бесплатная диагностика с LLCAR»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Начать переговоры с 2 автоподборщиками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📊</w:t>
      </w:r>
      <w:r w:rsidRPr="00EE5A74">
        <w:rPr>
          <w:rFonts w:ascii="Times New Roman" w:hAnsi="Times New Roman" w:cs="Times New Roman"/>
        </w:rPr>
        <w:t xml:space="preserve"> Реклама: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Увеличить бюджет на работающие кампании в 2 раза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Запустить ретаргетинг на посетителей сайта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Протестировать Telegram Ads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 xml:space="preserve">│  </w:t>
      </w:r>
      <w:r w:rsidRPr="00EE5A74">
        <w:rPr>
          <w:rFonts w:ascii="Segoe UI Symbol" w:hAnsi="Segoe UI Symbol" w:cs="Segoe UI Symbol"/>
        </w:rPr>
        <w:t>🎁</w:t>
      </w:r>
      <w:r w:rsidRPr="00EE5A74">
        <w:rPr>
          <w:rFonts w:ascii="Times New Roman" w:hAnsi="Times New Roman" w:cs="Times New Roman"/>
        </w:rPr>
        <w:t xml:space="preserve"> Реферальная программа: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Добавить геймификацию (достижения, лидерборд)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Запустить конкурс «Приведи 5 друзей — получи годовую подписку»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Создать шаблоны для шеринга в соцсетях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📧</w:t>
      </w:r>
      <w:r w:rsidRPr="00EE5A74">
        <w:rPr>
          <w:rFonts w:ascii="Times New Roman" w:hAnsi="Times New Roman" w:cs="Times New Roman"/>
        </w:rPr>
        <w:t xml:space="preserve"> Email-маркетинг: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Настроить welcome-цепочку для новых пользователей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Создать цепочку реактивации для неактивных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Еженедельная рассылка с полезным контентом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МЕТРИКИ МЕСЯЦА 2: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Метрика                      │ Цель      │ Рост к М1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├──────────────────────────────┼───────────┼────────────┤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Статей на сайте              │ 40        │ +100%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Органический трафик          │ 5 000     │ +150%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Подписчиков YouTube          │ 500       │ с нуля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СТО-партнёров                │ 15        │ +200%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Установок приложения (накоп.)│ 1 500     │ +200%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Платящих пользователей       │ 75        │ +200%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MRR (месячная выручка)       │ 45 000₽   │ —    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Referral rate                │ 15%       │ —    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NPS                          │ &gt;40       │ —    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БЮДЖЕТ МЕСЯЦА 2: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Таргетированная реклама: 35 000 ₽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Контент (копирайтинг + видео): 25 000 ₽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Партнёрские активности: 10 000 ₽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• Конкурсы и призы: 10 000 ₽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ИТОГО: 80 000 ₽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3.3 Месяц 3: Закрепление и подготовка к росту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МЕСЯЦ 3: ЗАКРЕПЛЕНИЕ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НЕДЕЛЯ 9-10: СИСТЕМАТИЗАЦИЯ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═══════════════════════════════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📊</w:t>
      </w:r>
      <w:r w:rsidRPr="00EE5A74">
        <w:rPr>
          <w:rFonts w:ascii="Times New Roman" w:hAnsi="Times New Roman" w:cs="Times New Roman"/>
        </w:rPr>
        <w:t xml:space="preserve"> Аналитика и оптимизация: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Построить полную воронку привлечения с когортным анализом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Определить LTV по каналам привлечения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Рассчитать unit-экономику по каждому каналу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Отключить неэффективные активности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📝</w:t>
      </w:r>
      <w:r w:rsidRPr="00EE5A74">
        <w:rPr>
          <w:rFonts w:ascii="Times New Roman" w:hAnsi="Times New Roman" w:cs="Times New Roman"/>
        </w:rPr>
        <w:t xml:space="preserve"> Контент: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Достичь 60 статей на сайте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Запустить подкаст «Автомобильный врач» (2 выпуска)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Создать гайд «Полное руководство по диагностике [марка]»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👥</w:t>
      </w:r>
      <w:r w:rsidRPr="00EE5A74">
        <w:rPr>
          <w:rFonts w:ascii="Times New Roman" w:hAnsi="Times New Roman" w:cs="Times New Roman"/>
        </w:rPr>
        <w:t xml:space="preserve"> Сообщества: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Стать официальным партнёром 2-3 крупных клубов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Набрать 20 активных амбассадоров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Провести офлайн-мероприятие с клубом (если возможно)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НЕДЕЛЯ 11-12: ПОДГОТОВКА К МАСШТАБИРОВАНИЮ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══════════════════════════════════════════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🤝 Партнёрства: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Достичь 25 СТО-партнёров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Подписать соглашение с сетью автоподбора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Начать переговоры со страховыми компаниями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📊</w:t>
      </w:r>
      <w:r w:rsidRPr="00EE5A74">
        <w:rPr>
          <w:rFonts w:ascii="Times New Roman" w:hAnsi="Times New Roman" w:cs="Times New Roman"/>
        </w:rPr>
        <w:t xml:space="preserve"> Реклама: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Масштабировать успешные кампании (бюджет x2)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Запустить кампании на новые сегменты (Lexus, Volvo)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Протестировать programmatic-размещения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🛠</w:t>
      </w:r>
      <w:r w:rsidRPr="00EE5A74">
        <w:rPr>
          <w:rFonts w:ascii="Times New Roman" w:hAnsi="Times New Roman" w:cs="Times New Roman"/>
        </w:rPr>
        <w:t xml:space="preserve"> Продукт и маркетинг: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Собрать кейсы успеха для маркетинговых материалов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Создать видео-testimonials от довольных клиентов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Подготовить медиа-кит для PR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📈</w:t>
      </w:r>
      <w:r w:rsidRPr="00EE5A74">
        <w:rPr>
          <w:rFonts w:ascii="Times New Roman" w:hAnsi="Times New Roman" w:cs="Times New Roman"/>
        </w:rPr>
        <w:t xml:space="preserve"> Подготовка к месяцам 4-6: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Разработать план PR-активностей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Исследовать возможности B2B-продаж (страховые, лизинг)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Подготовить план регионального расширения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МЕТРИКИ МЕСЯЦА 3: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Метрика                      │ Цель      │ Рост к М1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├──────────────────────────────┼───────────┼────────────┤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Статей на сайте              │ 60        │ +200%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Органический трафик          │ 10 000    │ +400%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Позиции в топ-10             │ 30        │ с нуля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Подписчиков YouTube          │ 1 500     │ +200%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СТО-партнёров                │ 25        │ +400%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│ Установок приложения (накоп.)│ 4 000     │ +700%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Платящих пользователей       │ 200       │ +700%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MRR                          │ 120 000₽  │ +166%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CAC (средний)                │ &lt;200₽     │ -20% 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Referral rate                │ 25%       │ +66% 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Churn (месячный)             │ &lt;12%      │ —          │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БЮДЖЕТ МЕСЯЦА 3: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Таргетированная реклама: 50 000 ₽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Контент (копирайтинг + видео + подкаст): 30 000 ₽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Партнёрские активности: 15 000 ₽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PR и мероприятия: 15 000 ₽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ИТОГО: 110 000 ₽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СВОДКА: ПЛАН НА 3 МЕСЯЦА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КЛЮЧЕВЫЕ ВЕХИ (MILESTONES):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═══════════════════════════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МЕСЯЦ 1 ─────────────────────────────────────────────────────────────────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Неделя 1  │ Запуск сайта, 10 статей, регистрация в сообществах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Неделя 2  │ Старт рекламы, outreach к СТО, первые ответы в клубах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Неделя 3  │ 20 статей, первые 5 СТО-партнёров, первый кейс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Неделя 4  │ 500 установок, 25 платящих, запуск реферальной программы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МЕСЯЦ 2 ─────────────────────────────────────────────────────────────────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Неделя 5  │ Анализ М1, оптимизация каналов, удвоение контента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Неделя 6  │ Первый вебинар, 10 сообществ, программа «Эксперт клуба»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Неделя 7  │ 15 СТО, акция с партнёром, Telegram Ads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Неделя 8  │ 1 500 установок, 75 платящих, MRR 45 000 ₽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МЕСЯЦ 3 ─────────────────────────────────────────────────────────────────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Неделя 9  │ Когортный анализ, unit-экономика, 60 статей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Неделя 10 │ Официальное партнёрство с 2-3 клубами, 20 амбассадоров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Неделя 11 │ 25 СТО, переговоры со страховыми, кейсы успеха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Неделя 12 │ 4 000 установок, 200 платящих, MRR 120 000 ₽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═══════════════════════════════════════════════════════════════════════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СВОДНАЯ ТАБЛИЦА МЕТРИК: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Метрика                │ Месяц 1  │ Месяц 2  │ Месяц 3  │ Рост    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├────────────────────────┼──────────┼──────────┼──────────┼──────────┤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Статей на сайте        │ 20       │ 40       │ 60       │ +200%   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Органический трафик    │ 2 000    │ 5 000    │ 10 000   │ +400%   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Видео на YouTube       │ 2        │ 10       │ 20       │ +900%   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Подписчиков YouTube    │ 100      │ 500      │ 1 500    │ +1400%  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Сообществ с присутств. │ 5        │ 10       │ 15       │ +200%   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Амбассадоров           │ 5        │ 12       │ 20       │ +300%   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СТО-партнёров          │ 5        │ 15       │ 25       │ +400%   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Установок (накопит.)   │ 500      │ 1 500    │ 4 000    │ +700%   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Платящих пользователей │ 25       │ 75       │ 200      │ +700%   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MRR (выручка)          │ 15 000₽  │ 45 000₽  │ 120 000₽ │ +700%   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│ CAC (средний)          │ 300₽     │ 250₽     │ 200₽     │ -33%    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Conversion to Paid     │ 5%       │ 5%       │ 5%       │ стабильно│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Referral rate          │ 10%      │ 15%      │ 25%      │ +150%   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NPS                    │ 35       │ 40       │ 50       │ +43%    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═══════════════════════════════════════════════════════════════════════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СВОДНЫЙ БЮДЖЕТ НА 3 МЕСЯЦА: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Статья расходов            │ М1      │ М2      │ М3      │ Итого  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├────────────────────────────┼─────────┼─────────┼─────────┼─────────┤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Таргетированная реклама    │ 20 000  │ 35 000  │ 50 000  │ 105 000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Контент (тексты, видео)    │ 15 000  │ 25 000  │ 30 000  │ 70 000 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Партнёрские активности     │ —       │ 10 000  │ 15 000  │ 25 000 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Амбассадоры и конкурсы     │ 5 000   │ 10 000  │ 10 000  │ 25 000 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PR и мероприятия           │ —       │ —       │ 15 000  │ 15 000 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├────────────────────────────┼─────────┼─────────┼─────────┼─────────┤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ИТОГО                      │ 40 000  │ 80 000  │ 120 000 │ 240 000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UNIT-ЭКОНОМИКА ПО ИТОГАМ 3 МЕСЯЦЕВ: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────────────────────────────────────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Общие затраты на маркетинг: 240 000 ₽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Платящих пользователей: 200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CAC (платящий): 240 000 / 200 = 1 200 ₽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ARPU (средний чек): 600 ₽/мес (микс тарифов)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LTV (при retention 8 мес): 4 800 ₽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• LTV/CAC: 4 800 / 1 200 = 4.0x </w:t>
      </w:r>
      <w:r w:rsidRPr="00EE5A74">
        <w:rPr>
          <w:rFonts w:ascii="Segoe UI Symbol" w:hAnsi="Segoe UI Symbol" w:cs="Segoe UI Symbol"/>
        </w:rPr>
        <w:t>✅</w:t>
      </w:r>
      <w:r w:rsidRPr="00EE5A74">
        <w:rPr>
          <w:rFonts w:ascii="Times New Roman" w:hAnsi="Times New Roman" w:cs="Times New Roman"/>
        </w:rPr>
        <w:t xml:space="preserve">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• Payback period: 2 месяца </w:t>
      </w:r>
      <w:r w:rsidRPr="00EE5A74">
        <w:rPr>
          <w:rFonts w:ascii="Segoe UI Symbol" w:hAnsi="Segoe UI Symbol" w:cs="Segoe UI Symbol"/>
        </w:rPr>
        <w:t>✅</w:t>
      </w:r>
      <w:r w:rsidRPr="00EE5A74">
        <w:rPr>
          <w:rFonts w:ascii="Times New Roman" w:hAnsi="Times New Roman" w:cs="Times New Roman"/>
        </w:rPr>
        <w:t xml:space="preserve">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24350C" w:rsidP="00EE5A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9" style="width:0;height:0" o:hralign="center" o:hrstd="t" o:hr="t" fillcolor="#a0a0a0" stroked="f"/>
        </w:pic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Часть 4: Распределение бюджета по каналам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4.1 Структура бюджета (в процентах)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РАСПРЕДЕЛЕНИЕ БЮДЖЕТА ПО КАНАЛАМ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ОБЩИЙ БЮДЖЕТ НА 6 МЕСЯЦЕВ: 500 000 ₽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(с учётом роста во втором квартале)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═══════════════════════════════════════════════════════════════════════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РАСПРЕДЕЛЕНИЕ ПО КАНАЛАМ: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                                                                    │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 ТАРГЕТИРОВАННАЯ РЕКЛАМА                           35%  (175 000₽)  │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 ██████████████████████████████████████░░░░░░░░░░░░░░░░░░░░░░░░░░░  │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                                                                    │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 КОНТЕНТ-МАРКЕТИНГ И SEO                           28%  (140 000₽)  │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 ████████████████████████████████░░░░░░░░░░░░░░░░░░░░░░░░░░░░░░░░░  │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                                                                    │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 ПАРТНЁРСТВА И СТО                                 15%  (75 000₽)   │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 ██████████████████░░░░░░░░░░░░░░░░░░░░░░░░░░░░░░░░░░░░░░░░░░░░░░░  │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│                                                                     │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 СООБЩЕСТВА И АМБАССАДОРЫ                          12%  (60 000₽)   │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 ██████████████░░░░░░░░░░░░░░░░░░░░░░░░░░░░░░░░░░░░░░░░░░░░░░░░░░░  │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                                                                    │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 РЕФЕРАЛЬНАЯ ПРОГРАММА                             10%  (50 000₽)   │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 ████████████░░░░░░░░░░░░░░░░░░░░░░░░░░░░░░░░░░░░░░░░░░░░░░░░░░░░░  │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                                                                    │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4.2 Детализация бюджета по каналам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ДЕТАЛИЗАЦИЯ БЮДЖЕТА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1. ТАРГЕТИРОВАННАЯ РЕКЛАМА — 35% (175 000 ₽)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════════════════════════════════════════════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Платформа          │ Доля   │ Бюджет   │ Ожидаемый CPA │ Установок │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├────────────────────┼────────┼──────────┼───────────────┼───────────┤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Яндекс.Директ      │ 50%    │ 87 500₽  │ 200₽          │ 437       │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VK Реклама         │ 30%    │ 52 500₽  │ 250₽          │ 210       │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Telegram Ads       │ 20%    │ 35 000₽  │ 350₽          │ 100       │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├────────────────────┼────────┼──────────┼───────────────┼───────────┤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ИТОГО              │ 100%   │ 175 000₽ │ 234₽ (сред.)  │ 747       │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Обоснование распределения: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Директ — ловим в момент проблемы (высокий intent)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VK — таргетинг на сообщества и интересы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Telegram — премиум-аудитория, тест канала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2. КОНТЕНТ-МАРКЕТИНГ И SEO — 28% (140 000 ₽)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════════════════════════════════════════════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Статья расходов         │ Ед. стоимость │ Кол-во  │ Бюджет    │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├─────────────────────────┼───────────────┼─────────┼───────────┤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SEO-статьи (5000 зн.)   │ 1 500₽        │ 50      │ 75 000₽   │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Видео для YouTube       │ 3 000₽        │ 12      │ 36 000₽   │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Инфографика             │ 2 000₽        │ 6       │ 12 000₽   │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Lead magnets (гайды)    │ 5 000₽        │ 3       │ 15 000₽   │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Хостинг и инструменты   │ —             │ —       │ 2 000₽    │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├─────────────────────────┼───────────────┼─────────┼───────────┤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ИТОГО                   │ —             │ —       │ 140 000₽  │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Ожидаемый результат: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50 статей → 30+ позиций в топ-10 → 15 000 органических визитов/мес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12 видео → 3 000 подписчиков YouTube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3 lead magnets → 1 500 email-подписчиков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3. ПАРТНЁРСТВА И СТО — 15% (75 000 ₽)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════════════════════════════════════════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Статья расходов              │ Описание                │ Бюджет   │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├──────────────────────────────┼─────────────────────────┼──────────┤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Совместные акции с СТО       │ 5 акций по 6 000₽       │ 30 000₽  │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Материалы для партнёров      │ Наклейки, буклеты       │ 15 000₽  │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Комиссии партнёрам           │ 10% с подписок          │ 20 000₽  │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Мероприятия с партнёрами     │ День открытых дверей    │ 10 000₽  │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├──────────────────────────────┼─────────────────────────┼──────────┤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ИТОГО                        │ —                       │ 75 000₽  │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Ожидаемый результат: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40 СТО-партнёров к концу 6 месяца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2 000 клиентов через партнёрский канал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CAC через партнёров: &lt;50₽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4. СООБЩЕСТВА И АМБАССАДОРЫ — 12% (60 000 ₽)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════════════════════════════════════════════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Статья расходов              │ Описание                │ Бюджет   │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├──────────────────────────────┼─────────────────────────┼──────────┤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Подарки амбассадорам         │ 30 чел × 1 000₽         │ 30 000₽  │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Конкурсы в сообществах       │ 6 конкурсов × 3 000₽    │ 18 000₽  │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Спонсорство мероприятий      │ 2 мероприятия           │ 10 000₽  │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Мерч для активистов          │ Премиум-аксессуары      │ 2 000₽   │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├──────────────────────────────┼─────────────────────────┼──────────┤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ИТОГО                        │ —                       │ 60 000₽  │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Ожидаемый результат: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30 активных амбассадоров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Присутствие в 20 сообществах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3 000 переходов из сообществ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5. РЕФЕРАЛЬНАЯ ПРОГРАММА — 10% (50 000 ₽)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════════════════════════════════════════════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Статья расходов              │ Описание                │ Бюджет   │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├──────────────────────────────┼─────────────────────────┼──────────┤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Бонусы за рефералов          │ Бесплатные месяцы       │ 35 000₽  │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Призы топ-рефереров          │ Годовые подписки        │ 10 000₽  │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Геймификация (разработка)    │ Достижения, бейджи      │ 5 000₽   │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├──────────────────────────────┼─────────────────────────┼──────────┤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ИТОГО                        │ —                       │ 50 000₽  │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Ожидаемый результат: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Referral rate: 25%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1 500 установок через рефералов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CAC через рефералов: &lt;35₽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4.3 Помесячное распределение бюджета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ПОМЕСЯЧНОЕ РАСПРЕДЕЛЕНИЕ (6 МЕСЯЦЕВ)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Канал                  │ М1    │ М2    │ М3    │ М4    │ М5    │ М6    │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├────────────────────────┼───────┼───────┼───────┼───────┼───────┼───────┤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Таргет. реклама        │ 20К   │ 25К   │ 30К   │ 30К   │ 35К   │ 35К   │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Контент/SEO            │ 20К   │ 22К   │ 24К   │ 24К   │ 25К   │ 25К   │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Партнёрства СТО        │ 5К    │ 10К   │ 12К   │ 14К   │ 16К   │ 18К   │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Сообщества/амбассадоры │ 8К    │ 10К   │ 10К   │ 10К   │ 11К   │ 11К   │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Реферальная программа  │ 5К    │ 8К    │ 8К    │ 9К    │ 10К   │ 10К   │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├────────────────────────┼───────┼───────┼───────┼───────┼───────┼───────┤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ИТОГО                  │ 58К   │ 75К   │ 84К   │ 87К   │ 97К   │ 99К   │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ИТОГО ЗА 6 МЕСЯЦЕВ: 500 000 ₽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═══════════════════════════════════════════════════════════════════════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ЛОГИКА РАСПРЕДЕЛЕНИЯ: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Месяцы 1-2 (Запуск):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Больше на контент (создание базы)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Меньше на рекламу (тестирование гипотез)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Фокус на органику и сообщества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Месяцы 3-4 (Рост):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Увеличение рекламы (масштабирование работающего)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Рост партнёрств (накопленная база СТО)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• Стабилизация контента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Месяцы 5-6 (Масштабирование):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Максимум на рекламу (проверенные связки)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Максимум на партнёрства (сеть работает)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Реферальная программа на пике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24350C" w:rsidP="00EE5A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0" style="width:0;height:0" o:hralign="center" o:hrstd="t" o:hr="t" fillcolor="#a0a0a0" stroked="f"/>
        </w:pic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Часть 5: Сценарии развития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5.1 Оптимистичный сценарий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СЦЕНАРИЙ 1: ОПТИМИСТИЧНЫЙ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(вероятность: 20%)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УСЛОВИЯ РЕАЛИЗАЦИИ: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═══════════════════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Viral coefficient &gt; 1.5 (каждый приводит 1.5 новых)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NPS &gt; 60 (высокая удовлетворённость)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CAC &lt; 150₽ (эффективные каналы)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Conversion to Paid &gt; 8%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Удачный PR-инфоповод (публикация в СМИ, вирусный кейс)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Партнёрство с крупным автоклубом или сетью СТО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МЕТРИКИ ЗА 6 МЕСЯЦЕВ: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Метрика                      │ Результат │ vs Реалист.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├──────────────────────────────┼───────────┼─────────────┤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Установок приложения         │ 25 000    │ +150%      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MAU (активные пользователи)  │ 15 000    │ +150%      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│ Платящих пользователей       │ 2 000     │ +150%      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MRR (месячная выручка)       │ 1 200 000₽│ +150%      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ARR (годовая выручка)        │ 14 400 000₽│ —         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СТО-партнёров                │ 100       │ +150%      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CAC (средний)                │ 100₽      │ -50%       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LTV                          │ 7 200₽    │ +50%       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LTV/CAC                      │ 72x       │ +800%      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КЛЮЧЕВЫЕ СОБЫТИЯ: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Вирусный кейс «Как LLCAR сэкономил 300 000₽ на ремонте BMW»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Публикация в Авто.ру / РБК / Forbes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Партнёрство с федеральной сетью СТО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Интеграция со страховой компанией (КАСКО)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Запуск в топ-10 App Store в категории «Авто»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ПЛАН НА 3-5 ЛЕТ (оптимистичный):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Год 1: Лидер рынка в премиум-сегменте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50 000 платящих пользователей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ARR: 36 000 000 ₽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Доля рынка премиум-диагностики: 15%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Год 2: Расширение на массовый сегмент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150 000 платящих пользователей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ARR: 90 000 000 ₽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Запуск B2B-продукта для сетей СТО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Выход на рынки СНГ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Год 3: Экосистема автовладельца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400 000 платящих пользователей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ARR: 200 000 000 ₽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• Маркетплейс проверенных СТО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Интеграция со страховыми и лизингом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Подготовка к раунду А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Год 5: Международная экспансия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1 000 000 платящих пользователей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ARR: 500 000 000 ₽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Присутствие в 10 странах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IPO или стратегическая продажа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РИСКИ ОПТИМИСТИЧНОГО СЦЕНАРИЯ: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Переоценка product-market fit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Слишком быстрый рост → проблемы с качеством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Привлечение внимания крупных конкурентов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5.2 Реалистичный сценарий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СЦЕНАРИЙ 2: РЕАЛИСТИЧНЫЙ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(вероятность: 55%)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УСЛОВИЯ РЕАЛИЗАЦИИ: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═══════════════════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Viral coefficient: 1.0-1.2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NPS: 40-50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CAC: 200-300₽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Conversion to Paid: 4-6%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Стабильный органический рост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Постепенное развитие партнёрской сети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МЕТРИКИ ЗА 6 МЕСЯЦЕВ: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Метрика                      │ Результат │ Комментарий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├──────────────────────────────┼───────────┼─────────────┤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Установок приложения         │ 10 000    │ Базовый план│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MAU (активные пользователи)  │ 6 000     │ 60% retention│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Платящих пользователей       │ 800       │ 8% от MAU  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MRR (месячная выручка)       │ 480 000₽  │ ARPU 600₽  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ARR (годовая выручка)        │ 5 760 000₽│ —          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СТО-партнёров                │ 40        │ По плану   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CAC (средний)                │ 200₽      │ Оптимизация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LTV                          │ 4 800₽    │ 8 мес ретент│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LTV/CAC                      │ 24x       │ Здоровый   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КЛЮЧЕВЫЕ СОБЫТИЯ: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Стабильный поток из SEO (5 000+ визитов/мес)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Работающая партнёрская сеть (40 СТО)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Активное сообщество амбассадоров (30+ человек)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Положительные отзывы в App Store (4.5+)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Первые корпоративные клиенты (автопарки)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ПЛАН НА 3-5 ЛЕТ (реалистичный):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Год 1: Устойчивый рост в нише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20 000 платящих пользователей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ARR: 12 000 000 ₽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Доля рынка премиум-диагностики: 5%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Выход на операционную прибыльность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Год 2: Расширение продуктовой линейки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• 50 000 платящих пользователей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ARR: 30 000 000 ₽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B2B-продукт для СТО (15% выручки)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Начало работы с массовым сегментом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Год 3: Диверсификация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100 000 платящих пользователей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ARR: 60 000 000 ₽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Маркетплейс СТО (комиссионная модель)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Пилоты со страховыми компаниями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Год 5: Зрелый бизнес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250 000 платящих пользователей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ARR: 150 000 000 ₽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Лидер рынка в РФ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Тестирование международных рынков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КЛЮЧЕВЫЕ РИСКИ И МИТИГАЦИЯ: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Риск                         │ Вероятность │ Митигация              │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├──────────────────────────────┼─────────────┼────────────────────────┤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Медленный рост SEO           │ Средняя     │ Увеличить бюджет       │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                             │             │ на платную рекламу     │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Churn выше плана             │ Средняя     │ Улучшить онбординг,    │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                             │             │ добавить ценность      │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Конкуренция от сканеров      │ Высокая     │ Фокус на интерпретацию│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                             │             │ и сервис               │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Сезонность спроса            │ Высокая     │ Диверсификация         │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                             │             │ use cases              │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5.3 Пессимистичный сценарий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СЦЕНАРИЙ 3: ПЕССИМИСТИЧНЫЙ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(вероятность: 25%)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УСЛОВИЯ РЕАЛИЗАЦИИ: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═══════════════════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Viral coefficient &lt; 0.8 (слабое сарафанное радио)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NPS &lt; 30 (проблемы с продуктом или ожиданиями)        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proofErr w:type="gramStart"/>
      <w:r w:rsidRPr="0024350C">
        <w:rPr>
          <w:rFonts w:ascii="Times New Roman" w:hAnsi="Times New Roman" w:cs="Times New Roman"/>
          <w:lang w:val="en-US"/>
        </w:rPr>
        <w:t>│  •</w:t>
      </w:r>
      <w:proofErr w:type="gramEnd"/>
      <w:r w:rsidRPr="0024350C">
        <w:rPr>
          <w:rFonts w:ascii="Times New Roman" w:hAnsi="Times New Roman" w:cs="Times New Roman"/>
          <w:lang w:val="en-US"/>
        </w:rPr>
        <w:t xml:space="preserve"> CAC &gt; 400₽ (</w:t>
      </w:r>
      <w:r w:rsidRPr="00EE5A74">
        <w:rPr>
          <w:rFonts w:ascii="Times New Roman" w:hAnsi="Times New Roman" w:cs="Times New Roman"/>
        </w:rPr>
        <w:t>неэффективные</w:t>
      </w:r>
      <w:r w:rsidRPr="0024350C">
        <w:rPr>
          <w:rFonts w:ascii="Times New Roman" w:hAnsi="Times New Roman" w:cs="Times New Roman"/>
          <w:lang w:val="en-US"/>
        </w:rPr>
        <w:t xml:space="preserve"> </w:t>
      </w:r>
      <w:r w:rsidRPr="00EE5A74">
        <w:rPr>
          <w:rFonts w:ascii="Times New Roman" w:hAnsi="Times New Roman" w:cs="Times New Roman"/>
        </w:rPr>
        <w:t>каналы</w:t>
      </w:r>
      <w:r w:rsidRPr="0024350C">
        <w:rPr>
          <w:rFonts w:ascii="Times New Roman" w:hAnsi="Times New Roman" w:cs="Times New Roman"/>
          <w:lang w:val="en-US"/>
        </w:rPr>
        <w:t>)                     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proofErr w:type="gramStart"/>
      <w:r w:rsidRPr="0024350C">
        <w:rPr>
          <w:rFonts w:ascii="Times New Roman" w:hAnsi="Times New Roman" w:cs="Times New Roman"/>
          <w:lang w:val="en-US"/>
        </w:rPr>
        <w:t>│  •</w:t>
      </w:r>
      <w:proofErr w:type="gramEnd"/>
      <w:r w:rsidRPr="0024350C">
        <w:rPr>
          <w:rFonts w:ascii="Times New Roman" w:hAnsi="Times New Roman" w:cs="Times New Roman"/>
          <w:lang w:val="en-US"/>
        </w:rPr>
        <w:t xml:space="preserve"> Conversion to Paid &lt; 3%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proofErr w:type="gramStart"/>
      <w:r w:rsidRPr="00EE5A74">
        <w:rPr>
          <w:rFonts w:ascii="Times New Roman" w:hAnsi="Times New Roman" w:cs="Times New Roman"/>
        </w:rPr>
        <w:t>│  •</w:t>
      </w:r>
      <w:proofErr w:type="gramEnd"/>
      <w:r w:rsidRPr="00EE5A74">
        <w:rPr>
          <w:rFonts w:ascii="Times New Roman" w:hAnsi="Times New Roman" w:cs="Times New Roman"/>
        </w:rPr>
        <w:t xml:space="preserve"> Высокий </w:t>
      </w:r>
      <w:proofErr w:type="spellStart"/>
      <w:r w:rsidRPr="00EE5A74">
        <w:rPr>
          <w:rFonts w:ascii="Times New Roman" w:hAnsi="Times New Roman" w:cs="Times New Roman"/>
        </w:rPr>
        <w:t>churn</w:t>
      </w:r>
      <w:proofErr w:type="spellEnd"/>
      <w:r w:rsidRPr="00EE5A74">
        <w:rPr>
          <w:rFonts w:ascii="Times New Roman" w:hAnsi="Times New Roman" w:cs="Times New Roman"/>
        </w:rPr>
        <w:t xml:space="preserve"> (&gt;20%/мес)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Проблемы с партнёрской сетью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МЕТРИКИ ЗА 6 МЕСЯЦЕВ: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Метрика                      │ Результат │ vs Реалист.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├──────────────────────────────┼───────────┼─────────────┤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Установок приложения         │ 4 000     │ -60%       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MAU (активные пользователи)  │ 2 000     │ -67%       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Платящих пользователей       │ 150       │ -81%       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MRR (месячная выручка)       │ 90 000₽   │ -81%       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ARR (годовая выручка)        │ 1 080 000₽│ —          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СТО-партнёров                │ 10        │ -75%       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CAC (средний)                │ 450₽      │ +125%      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LTV                          │ 2 400₽    │ -50%       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LTV/CAC                      │ 5.3x      │ -78%        │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ПРИЧИНЫ ПЕССИМИСТИЧНОГО СЦЕНАРИЯ: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1. ПРОДУКТОВЫЕ ПРОБЛЕМЫ: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   • База знаний недостаточно полная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• Много ложных/неточных диагнозов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• Сложный онбординг (пользователи не доходят до ценности)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• Проблемы совместимости с ELM327-адаптерами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2. РЫНОЧНЫЕ ПРОБЛЕМЫ: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• Премиум-аудитория не готова платить за приложение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• Сильная конкуренция от бесплатных сканеров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• СТО не заинтересованы в партнёрстве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• Экономический кризис снижает расходы на авто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3. МАРКЕТИНГОВЫЕ ПРОБЛЕМЫ: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• SEO не даёт результатов (высокая конкуренция)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• Сообщества не пускают / негативно реагируют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• Высокая стоимость рекламы в премиум-сегменте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• Негативные отзывы портят репутацию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ПЛАН ДЕЙСТВИЙ (если пессимистичный сценарий):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─────────────────────────────────────────────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МЕСЯЦ 3: ДИАГНОСТИКА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Глубокий анализ причин оттока (exit-интервью)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Анализ пути пользователя (где отваливаются)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Сравнение с конкурентами (почему выбирают их)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Проблемное интервью: «Что не так с продуктом?»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МЕСЯЦ 4: PIVOT-РЕШЕНИЯ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Вариант A: Смена сегмента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С премиум на массовый сегмент (другой ценностный пропозишн)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С B2C на B2B (СТО как основной клиент)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Вариант B: Смена продукта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Фокус только на проверку перед покупкой (разовый use case)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Интеграция в существующие платформы (Авто.ру, Дром)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Вариант C: Смена модели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Freemium с рекламой вместо подписки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Комиссия с СТО вместо оплаты от пользователей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МЕСЯЦ 5-6: ТЕСТИРОВАНИЕ PIVOT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Быстрый MVP нового направления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Smoke test с минимальным бюджетом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Принятие решения: продолжать или закрывать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КРИТЕРИИ «ЗАКРЫТИЯ ПРОЕКТА»: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LTV/CAC &lt; 3x после оптимизации                        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proofErr w:type="gramStart"/>
      <w:r w:rsidRPr="0024350C">
        <w:rPr>
          <w:rFonts w:ascii="Times New Roman" w:hAnsi="Times New Roman" w:cs="Times New Roman"/>
          <w:lang w:val="en-US"/>
        </w:rPr>
        <w:t>│  •</w:t>
      </w:r>
      <w:proofErr w:type="gramEnd"/>
      <w:r w:rsidRPr="0024350C">
        <w:rPr>
          <w:rFonts w:ascii="Times New Roman" w:hAnsi="Times New Roman" w:cs="Times New Roman"/>
          <w:lang w:val="en-US"/>
        </w:rPr>
        <w:t xml:space="preserve"> Churn &gt; 25% </w:t>
      </w:r>
      <w:r w:rsidRPr="00EE5A74">
        <w:rPr>
          <w:rFonts w:ascii="Times New Roman" w:hAnsi="Times New Roman" w:cs="Times New Roman"/>
        </w:rPr>
        <w:t>без</w:t>
      </w:r>
      <w:r w:rsidRPr="0024350C">
        <w:rPr>
          <w:rFonts w:ascii="Times New Roman" w:hAnsi="Times New Roman" w:cs="Times New Roman"/>
          <w:lang w:val="en-US"/>
        </w:rPr>
        <w:t xml:space="preserve"> </w:t>
      </w:r>
      <w:r w:rsidRPr="00EE5A74">
        <w:rPr>
          <w:rFonts w:ascii="Times New Roman" w:hAnsi="Times New Roman" w:cs="Times New Roman"/>
        </w:rPr>
        <w:t>улучшений</w:t>
      </w:r>
      <w:r w:rsidRPr="0024350C">
        <w:rPr>
          <w:rFonts w:ascii="Times New Roman" w:hAnsi="Times New Roman" w:cs="Times New Roman"/>
          <w:lang w:val="en-US"/>
        </w:rPr>
        <w:t xml:space="preserve">                             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proofErr w:type="gramStart"/>
      <w:r w:rsidRPr="0024350C">
        <w:rPr>
          <w:rFonts w:ascii="Times New Roman" w:hAnsi="Times New Roman" w:cs="Times New Roman"/>
          <w:lang w:val="en-US"/>
        </w:rPr>
        <w:t>│  •</w:t>
      </w:r>
      <w:proofErr w:type="gramEnd"/>
      <w:r w:rsidRPr="0024350C">
        <w:rPr>
          <w:rFonts w:ascii="Times New Roman" w:hAnsi="Times New Roman" w:cs="Times New Roman"/>
          <w:lang w:val="en-US"/>
        </w:rPr>
        <w:t xml:space="preserve"> </w:t>
      </w:r>
      <w:r w:rsidRPr="00EE5A74">
        <w:rPr>
          <w:rFonts w:ascii="Times New Roman" w:hAnsi="Times New Roman" w:cs="Times New Roman"/>
        </w:rPr>
        <w:t>Нет</w:t>
      </w:r>
      <w:r w:rsidRPr="0024350C">
        <w:rPr>
          <w:rFonts w:ascii="Times New Roman" w:hAnsi="Times New Roman" w:cs="Times New Roman"/>
          <w:lang w:val="en-US"/>
        </w:rPr>
        <w:t xml:space="preserve"> product-market fit </w:t>
      </w:r>
      <w:r w:rsidRPr="00EE5A74">
        <w:rPr>
          <w:rFonts w:ascii="Times New Roman" w:hAnsi="Times New Roman" w:cs="Times New Roman"/>
        </w:rPr>
        <w:t>после</w:t>
      </w:r>
      <w:r w:rsidRPr="0024350C">
        <w:rPr>
          <w:rFonts w:ascii="Times New Roman" w:hAnsi="Times New Roman" w:cs="Times New Roman"/>
          <w:lang w:val="en-US"/>
        </w:rPr>
        <w:t xml:space="preserve"> 2 pivots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proofErr w:type="gramStart"/>
      <w:r w:rsidRPr="00EE5A74">
        <w:rPr>
          <w:rFonts w:ascii="Times New Roman" w:hAnsi="Times New Roman" w:cs="Times New Roman"/>
        </w:rPr>
        <w:t>│  •</w:t>
      </w:r>
      <w:proofErr w:type="gramEnd"/>
      <w:r w:rsidRPr="00EE5A74">
        <w:rPr>
          <w:rFonts w:ascii="Times New Roman" w:hAnsi="Times New Roman" w:cs="Times New Roman"/>
        </w:rPr>
        <w:t xml:space="preserve"> </w:t>
      </w:r>
      <w:proofErr w:type="spellStart"/>
      <w:r w:rsidRPr="00EE5A74">
        <w:rPr>
          <w:rFonts w:ascii="Times New Roman" w:hAnsi="Times New Roman" w:cs="Times New Roman"/>
        </w:rPr>
        <w:t>Burn</w:t>
      </w:r>
      <w:proofErr w:type="spellEnd"/>
      <w:r w:rsidRPr="00EE5A74">
        <w:rPr>
          <w:rFonts w:ascii="Times New Roman" w:hAnsi="Times New Roman" w:cs="Times New Roman"/>
        </w:rPr>
        <w:t xml:space="preserve"> </w:t>
      </w:r>
      <w:proofErr w:type="spellStart"/>
      <w:r w:rsidRPr="00EE5A74">
        <w:rPr>
          <w:rFonts w:ascii="Times New Roman" w:hAnsi="Times New Roman" w:cs="Times New Roman"/>
        </w:rPr>
        <w:t>rate</w:t>
      </w:r>
      <w:proofErr w:type="spellEnd"/>
      <w:r w:rsidRPr="00EE5A74">
        <w:rPr>
          <w:rFonts w:ascii="Times New Roman" w:hAnsi="Times New Roman" w:cs="Times New Roman"/>
        </w:rPr>
        <w:t xml:space="preserve"> превышает runway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ПЛАН НА 3-5 ЛЕТ (пессимистичный):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Год 1: Борьба за выживание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Pivot на B2B (СТО как клиент)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Сокращение расходов на B2C-маркетинг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Выход на break-even с минимальной командой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Год 2: Нишевый бизнес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5 000 платящих пользователей (B2C) + 100 СТО (B2B)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ARR: 10 000 000 ₽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Операционная прибыль: минимальная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Год 3-5: Стабильный нишевый игрок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Ограниченный рост (10-15% в год)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Прибыльность за счёт оптимизации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Возможная продажа стратегическому инвестору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5.4 Сравнительная таблица сценариев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СРАВНЕНИЕ СЦЕНАРИЕВ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МЕТРИКИ ЗА 6 МЕСЯЦЕВ: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Метрика              │ Пессимист. │ Реалист.  │ Оптимист. │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├──────────────────────┼────────────┼───────────┼───────────┤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Установок            │ 4 000      │ 10 000    │ 25 000    │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Платящих             │ 150        │ 800       │ 2 000     │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MRR                  │ 90 000₽    │ 480 000₽  │ 1 200 000₽│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CAC                  │ 450₽       │ 200₽      │ 100₽      │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LTV/CAC              │ 5x         │ 24x       │ 72x       │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Вероятность          │ 25%        │ 55%       │ 20%       │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ARR ЧЕРЕЗ 3 ГОДА: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Сценарий       │ ARR (3 год)   │ Платящих    │ Статус             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├────────────────┼───────────────┼─────────────┼─────────────────────┤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Пессимистичный │ 10 000 000₽   │ 5 000       │ Нишевой игрок      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Реалистичный   │ 60 000 000₽   │ 100 000     │ Лидер сегмента     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Оптимистичный  │ 200 000 000₽  │ 400 000     │ Экосистема          │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═══════════════════════════════════════════════════════════════════════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МАТЕМАТИЧЕСКОЕ ОЖИДАНИЕ (взвешенное):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──────────────────────────────────────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E(ARR год 3) = 0.25 × 10М + 0.55 × 60М + 0.20 × 200М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= 2.5М + 33М + 40М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= 75.5 млн ₽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E(Платящих год 3) = 0.25 × 5К + 0.55 × 100К + 0.20 × 400К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= 1.25К + 55К + 80К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= 136 250 пользователей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24350C" w:rsidP="00EE5A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1" style="width:0;height:0" o:hralign="center" o:hrstd="t" o:hr="t" fillcolor="#a0a0a0" stroked="f"/>
        </w:pic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Часть 6: Итоговые рекомендации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6.1 Критические факторы успеха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КРИТИЧЕСКИЕ ФАКТОРЫ УСПЕХА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1. ПРОДУКТ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Точность диагнозов &gt; 85% (основа доверия)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Понятность отчётов (язык клиента, не механика)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Быстрый Time-to-Value (ценность за 2 минуты)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Стабильная работа с популярными ELM327-адаптерами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2. МАРКЕТИНГ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Контент в момент боли (SEO по кодам ошибок)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Доверие через сообщества (не реклама, а экспертиза)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Кейсы с цифрами («сэкономил 80 000₽»)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Премиальный тон коммуникации (не «дёшево», а «контроль»)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3. ПАРТНЁРСТВА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СТО как канал и валидатор (win-win модель)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Автоклубы как источник доверия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Амбассадоры из реальных пользователей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4. UNIT-ЭКОНОМИКА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LTV/CAC &gt; 3x (минимум для устойчивости)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Payback &lt; 3 месяцев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Churn &lt; 15% в месяц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6.2 Приоритетные действия (первые 30 дней)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ПРИОРИТЕТЫ: ПЕРВЫЕ 30 ДНЕЙ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НЕДЕЛЯ 1: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Запустить сайт с 5 первыми статьями по кодам ошибок BMW/Mercedes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Зарегистрироваться в 3 ключевых автоклубах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Составить список 20 потенциальных СТО-партнёров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Настроить аналитику и цели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НЕДЕЛЯ 2: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Написать ещё 5 статей (итого 10)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□ Начать экспертное присутствие в сообществах (5 ответов/день)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Запустить тестовую рекламу в Яндекс.Директ (бюджет 5 000₽)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Провести первые 3 звонка с СТО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НЕДЕЛЯ 3: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Подписать соглашение с первым СТО-партнёром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Опубликовать первое видео на YouTube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Набрать 2-3 первых амбассадора из сообществ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Достичь 100 установок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НЕДЕЛЯ 4: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Запустить реферальную программу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Провести первую экспертную сессию в клубе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Проанализировать первые данные и скорректировать план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□ Достичь 500 установок и 25 платящих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МЕТРИКИ УСПЕХА МЕСЯЦА 1: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20 статей на сайте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500 установок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25 платящих пользователей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5 СТО-партнёров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5 амбассадоров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NPS &gt; 30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6.3 KPI для контроля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ДАШБОРД KPI (еженедельный мониторинг)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ACQUISITION (Привлечение):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KPI                        │ Цель/нед │ Красная зона │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├────────────────────────────┼──────────┼──────────────┤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Органический трафик        │ +500     │ &lt;200         │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Установки                  │ +200     │ &lt;80          │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CAC                        │ &lt;250₽    │ &gt;400₽        │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ACTIVATION (Активация):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KPI                        │ Цель     │ Красная зона │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├────────────────────────────┼──────────┼──────────────┤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Onboarding Completion      │ &gt;60%     │ &lt;40%         │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proofErr w:type="gramStart"/>
      <w:r w:rsidRPr="0024350C">
        <w:rPr>
          <w:rFonts w:ascii="Times New Roman" w:hAnsi="Times New Roman" w:cs="Times New Roman"/>
          <w:lang w:val="en-US"/>
        </w:rPr>
        <w:t>│  │</w:t>
      </w:r>
      <w:proofErr w:type="gramEnd"/>
      <w:r w:rsidRPr="0024350C">
        <w:rPr>
          <w:rFonts w:ascii="Times New Roman" w:hAnsi="Times New Roman" w:cs="Times New Roman"/>
          <w:lang w:val="en-US"/>
        </w:rPr>
        <w:t xml:space="preserve"> First Scan Rate            │ &gt;70%     │ &lt;50%         │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proofErr w:type="gramStart"/>
      <w:r w:rsidRPr="0024350C">
        <w:rPr>
          <w:rFonts w:ascii="Times New Roman" w:hAnsi="Times New Roman" w:cs="Times New Roman"/>
          <w:lang w:val="en-US"/>
        </w:rPr>
        <w:t>│  │</w:t>
      </w:r>
      <w:proofErr w:type="gramEnd"/>
      <w:r w:rsidRPr="0024350C">
        <w:rPr>
          <w:rFonts w:ascii="Times New Roman" w:hAnsi="Times New Roman" w:cs="Times New Roman"/>
          <w:lang w:val="en-US"/>
        </w:rPr>
        <w:t xml:space="preserve"> Time-to-Value              │ &lt;5 </w:t>
      </w:r>
      <w:r w:rsidRPr="00EE5A74">
        <w:rPr>
          <w:rFonts w:ascii="Times New Roman" w:hAnsi="Times New Roman" w:cs="Times New Roman"/>
        </w:rPr>
        <w:t>мин</w:t>
      </w:r>
      <w:r w:rsidRPr="0024350C">
        <w:rPr>
          <w:rFonts w:ascii="Times New Roman" w:hAnsi="Times New Roman" w:cs="Times New Roman"/>
          <w:lang w:val="en-US"/>
        </w:rPr>
        <w:t xml:space="preserve">   │ &gt;10 </w:t>
      </w:r>
      <w:r w:rsidRPr="00EE5A74">
        <w:rPr>
          <w:rFonts w:ascii="Times New Roman" w:hAnsi="Times New Roman" w:cs="Times New Roman"/>
        </w:rPr>
        <w:t>мин</w:t>
      </w:r>
      <w:r w:rsidRPr="0024350C">
        <w:rPr>
          <w:rFonts w:ascii="Times New Roman" w:hAnsi="Times New Roman" w:cs="Times New Roman"/>
          <w:lang w:val="en-US"/>
        </w:rPr>
        <w:t xml:space="preserve">      │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r w:rsidRPr="0024350C">
        <w:rPr>
          <w:rFonts w:ascii="Times New Roman" w:hAnsi="Times New Roman" w:cs="Times New Roman"/>
          <w:lang w:val="en-US"/>
        </w:rPr>
        <w:t>│                                                          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proofErr w:type="gramStart"/>
      <w:r w:rsidRPr="0024350C">
        <w:rPr>
          <w:rFonts w:ascii="Times New Roman" w:hAnsi="Times New Roman" w:cs="Times New Roman"/>
          <w:lang w:val="en-US"/>
        </w:rPr>
        <w:t>│  RETENTION</w:t>
      </w:r>
      <w:proofErr w:type="gramEnd"/>
      <w:r w:rsidRPr="0024350C">
        <w:rPr>
          <w:rFonts w:ascii="Times New Roman" w:hAnsi="Times New Roman" w:cs="Times New Roman"/>
          <w:lang w:val="en-US"/>
        </w:rPr>
        <w:t xml:space="preserve"> (</w:t>
      </w:r>
      <w:r w:rsidRPr="00EE5A74">
        <w:rPr>
          <w:rFonts w:ascii="Times New Roman" w:hAnsi="Times New Roman" w:cs="Times New Roman"/>
        </w:rPr>
        <w:t>Удержание</w:t>
      </w:r>
      <w:r w:rsidRPr="0024350C">
        <w:rPr>
          <w:rFonts w:ascii="Times New Roman" w:hAnsi="Times New Roman" w:cs="Times New Roman"/>
          <w:lang w:val="en-US"/>
        </w:rPr>
        <w:t>):                                  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proofErr w:type="gramStart"/>
      <w:r w:rsidRPr="0024350C">
        <w:rPr>
          <w:rFonts w:ascii="Times New Roman" w:hAnsi="Times New Roman" w:cs="Times New Roman"/>
          <w:lang w:val="en-US"/>
        </w:rPr>
        <w:t>│  │</w:t>
      </w:r>
      <w:proofErr w:type="gramEnd"/>
      <w:r w:rsidRPr="0024350C">
        <w:rPr>
          <w:rFonts w:ascii="Times New Roman" w:hAnsi="Times New Roman" w:cs="Times New Roman"/>
          <w:lang w:val="en-US"/>
        </w:rPr>
        <w:t xml:space="preserve"> KPI                        │ </w:t>
      </w:r>
      <w:r w:rsidRPr="00EE5A74">
        <w:rPr>
          <w:rFonts w:ascii="Times New Roman" w:hAnsi="Times New Roman" w:cs="Times New Roman"/>
        </w:rPr>
        <w:t>Цель</w:t>
      </w:r>
      <w:r w:rsidRPr="0024350C">
        <w:rPr>
          <w:rFonts w:ascii="Times New Roman" w:hAnsi="Times New Roman" w:cs="Times New Roman"/>
          <w:lang w:val="en-US"/>
        </w:rPr>
        <w:t xml:space="preserve">     │ </w:t>
      </w:r>
      <w:r w:rsidRPr="00EE5A74">
        <w:rPr>
          <w:rFonts w:ascii="Times New Roman" w:hAnsi="Times New Roman" w:cs="Times New Roman"/>
        </w:rPr>
        <w:t>Красная</w:t>
      </w:r>
      <w:r w:rsidRPr="0024350C">
        <w:rPr>
          <w:rFonts w:ascii="Times New Roman" w:hAnsi="Times New Roman" w:cs="Times New Roman"/>
          <w:lang w:val="en-US"/>
        </w:rPr>
        <w:t xml:space="preserve"> </w:t>
      </w:r>
      <w:r w:rsidRPr="00EE5A74">
        <w:rPr>
          <w:rFonts w:ascii="Times New Roman" w:hAnsi="Times New Roman" w:cs="Times New Roman"/>
        </w:rPr>
        <w:t>зона</w:t>
      </w:r>
      <w:r w:rsidRPr="0024350C">
        <w:rPr>
          <w:rFonts w:ascii="Times New Roman" w:hAnsi="Times New Roman" w:cs="Times New Roman"/>
          <w:lang w:val="en-US"/>
        </w:rPr>
        <w:t xml:space="preserve"> │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r w:rsidRPr="0024350C">
        <w:rPr>
          <w:rFonts w:ascii="Times New Roman" w:hAnsi="Times New Roman" w:cs="Times New Roman"/>
          <w:lang w:val="en-US"/>
        </w:rPr>
        <w:t>│  ├────────────────────────────┼──────────┼──────────────┤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proofErr w:type="gramStart"/>
      <w:r w:rsidRPr="0024350C">
        <w:rPr>
          <w:rFonts w:ascii="Times New Roman" w:hAnsi="Times New Roman" w:cs="Times New Roman"/>
          <w:lang w:val="en-US"/>
        </w:rPr>
        <w:t>│  │</w:t>
      </w:r>
      <w:proofErr w:type="gramEnd"/>
      <w:r w:rsidRPr="0024350C">
        <w:rPr>
          <w:rFonts w:ascii="Times New Roman" w:hAnsi="Times New Roman" w:cs="Times New Roman"/>
          <w:lang w:val="en-US"/>
        </w:rPr>
        <w:t xml:space="preserve"> Day 7 Retention            │ &gt;50%     │ &lt;30%         │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proofErr w:type="gramStart"/>
      <w:r w:rsidRPr="0024350C">
        <w:rPr>
          <w:rFonts w:ascii="Times New Roman" w:hAnsi="Times New Roman" w:cs="Times New Roman"/>
          <w:lang w:val="en-US"/>
        </w:rPr>
        <w:t>│  │</w:t>
      </w:r>
      <w:proofErr w:type="gramEnd"/>
      <w:r w:rsidRPr="0024350C">
        <w:rPr>
          <w:rFonts w:ascii="Times New Roman" w:hAnsi="Times New Roman" w:cs="Times New Roman"/>
          <w:lang w:val="en-US"/>
        </w:rPr>
        <w:t xml:space="preserve"> Day 30 Retention           │ &gt;40%     │ &lt;25%         │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proofErr w:type="gramStart"/>
      <w:r w:rsidRPr="0024350C">
        <w:rPr>
          <w:rFonts w:ascii="Times New Roman" w:hAnsi="Times New Roman" w:cs="Times New Roman"/>
          <w:lang w:val="en-US"/>
        </w:rPr>
        <w:t>│  │</w:t>
      </w:r>
      <w:proofErr w:type="gramEnd"/>
      <w:r w:rsidRPr="0024350C">
        <w:rPr>
          <w:rFonts w:ascii="Times New Roman" w:hAnsi="Times New Roman" w:cs="Times New Roman"/>
          <w:lang w:val="en-US"/>
        </w:rPr>
        <w:t xml:space="preserve"> Monthly Churn (</w:t>
      </w:r>
      <w:r w:rsidRPr="00EE5A74">
        <w:rPr>
          <w:rFonts w:ascii="Times New Roman" w:hAnsi="Times New Roman" w:cs="Times New Roman"/>
        </w:rPr>
        <w:t>платящие</w:t>
      </w:r>
      <w:r w:rsidRPr="0024350C">
        <w:rPr>
          <w:rFonts w:ascii="Times New Roman" w:hAnsi="Times New Roman" w:cs="Times New Roman"/>
          <w:lang w:val="en-US"/>
        </w:rPr>
        <w:t>)   │ &lt;12%     │ &gt;20%         │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r w:rsidRPr="0024350C">
        <w:rPr>
          <w:rFonts w:ascii="Times New Roman" w:hAnsi="Times New Roman" w:cs="Times New Roman"/>
          <w:lang w:val="en-US"/>
        </w:rPr>
        <w:t>│                                                          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proofErr w:type="gramStart"/>
      <w:r w:rsidRPr="0024350C">
        <w:rPr>
          <w:rFonts w:ascii="Times New Roman" w:hAnsi="Times New Roman" w:cs="Times New Roman"/>
          <w:lang w:val="en-US"/>
        </w:rPr>
        <w:t>│  REVENUE</w:t>
      </w:r>
      <w:proofErr w:type="gramEnd"/>
      <w:r w:rsidRPr="0024350C">
        <w:rPr>
          <w:rFonts w:ascii="Times New Roman" w:hAnsi="Times New Roman" w:cs="Times New Roman"/>
          <w:lang w:val="en-US"/>
        </w:rPr>
        <w:t xml:space="preserve"> (</w:t>
      </w:r>
      <w:r w:rsidRPr="00EE5A74">
        <w:rPr>
          <w:rFonts w:ascii="Times New Roman" w:hAnsi="Times New Roman" w:cs="Times New Roman"/>
        </w:rPr>
        <w:t>Выручка</w:t>
      </w:r>
      <w:r w:rsidRPr="0024350C">
        <w:rPr>
          <w:rFonts w:ascii="Times New Roman" w:hAnsi="Times New Roman" w:cs="Times New Roman"/>
          <w:lang w:val="en-US"/>
        </w:rPr>
        <w:t>):                                      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proofErr w:type="gramStart"/>
      <w:r w:rsidRPr="0024350C">
        <w:rPr>
          <w:rFonts w:ascii="Times New Roman" w:hAnsi="Times New Roman" w:cs="Times New Roman"/>
          <w:lang w:val="en-US"/>
        </w:rPr>
        <w:t>│  │</w:t>
      </w:r>
      <w:proofErr w:type="gramEnd"/>
      <w:r w:rsidRPr="0024350C">
        <w:rPr>
          <w:rFonts w:ascii="Times New Roman" w:hAnsi="Times New Roman" w:cs="Times New Roman"/>
          <w:lang w:val="en-US"/>
        </w:rPr>
        <w:t xml:space="preserve"> KPI                        │ </w:t>
      </w:r>
      <w:r w:rsidRPr="00EE5A74">
        <w:rPr>
          <w:rFonts w:ascii="Times New Roman" w:hAnsi="Times New Roman" w:cs="Times New Roman"/>
        </w:rPr>
        <w:t>Цель</w:t>
      </w:r>
      <w:r w:rsidRPr="0024350C">
        <w:rPr>
          <w:rFonts w:ascii="Times New Roman" w:hAnsi="Times New Roman" w:cs="Times New Roman"/>
          <w:lang w:val="en-US"/>
        </w:rPr>
        <w:t xml:space="preserve">     │ </w:t>
      </w:r>
      <w:r w:rsidRPr="00EE5A74">
        <w:rPr>
          <w:rFonts w:ascii="Times New Roman" w:hAnsi="Times New Roman" w:cs="Times New Roman"/>
        </w:rPr>
        <w:t>Красная</w:t>
      </w:r>
      <w:r w:rsidRPr="0024350C">
        <w:rPr>
          <w:rFonts w:ascii="Times New Roman" w:hAnsi="Times New Roman" w:cs="Times New Roman"/>
          <w:lang w:val="en-US"/>
        </w:rPr>
        <w:t xml:space="preserve"> </w:t>
      </w:r>
      <w:r w:rsidRPr="00EE5A74">
        <w:rPr>
          <w:rFonts w:ascii="Times New Roman" w:hAnsi="Times New Roman" w:cs="Times New Roman"/>
        </w:rPr>
        <w:t>зона</w:t>
      </w:r>
      <w:r w:rsidRPr="0024350C">
        <w:rPr>
          <w:rFonts w:ascii="Times New Roman" w:hAnsi="Times New Roman" w:cs="Times New Roman"/>
          <w:lang w:val="en-US"/>
        </w:rPr>
        <w:t xml:space="preserve"> │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r w:rsidRPr="0024350C">
        <w:rPr>
          <w:rFonts w:ascii="Times New Roman" w:hAnsi="Times New Roman" w:cs="Times New Roman"/>
          <w:lang w:val="en-US"/>
        </w:rPr>
        <w:t>│  ├────────────────────────────┼──────────┼──────────────┤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proofErr w:type="gramStart"/>
      <w:r w:rsidRPr="0024350C">
        <w:rPr>
          <w:rFonts w:ascii="Times New Roman" w:hAnsi="Times New Roman" w:cs="Times New Roman"/>
          <w:lang w:val="en-US"/>
        </w:rPr>
        <w:t>│  │</w:t>
      </w:r>
      <w:proofErr w:type="gramEnd"/>
      <w:r w:rsidRPr="0024350C">
        <w:rPr>
          <w:rFonts w:ascii="Times New Roman" w:hAnsi="Times New Roman" w:cs="Times New Roman"/>
          <w:lang w:val="en-US"/>
        </w:rPr>
        <w:t xml:space="preserve"> Conversion to Paid         │ &gt;5%      │ &lt;3%          │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proofErr w:type="gramStart"/>
      <w:r w:rsidRPr="0024350C">
        <w:rPr>
          <w:rFonts w:ascii="Times New Roman" w:hAnsi="Times New Roman" w:cs="Times New Roman"/>
          <w:lang w:val="en-US"/>
        </w:rPr>
        <w:t>│  │</w:t>
      </w:r>
      <w:proofErr w:type="gramEnd"/>
      <w:r w:rsidRPr="0024350C">
        <w:rPr>
          <w:rFonts w:ascii="Times New Roman" w:hAnsi="Times New Roman" w:cs="Times New Roman"/>
          <w:lang w:val="en-US"/>
        </w:rPr>
        <w:t xml:space="preserve"> MRR Growth                 │ &gt;20%/</w:t>
      </w:r>
      <w:proofErr w:type="spellStart"/>
      <w:r w:rsidRPr="00EE5A74">
        <w:rPr>
          <w:rFonts w:ascii="Times New Roman" w:hAnsi="Times New Roman" w:cs="Times New Roman"/>
        </w:rPr>
        <w:t>мес</w:t>
      </w:r>
      <w:proofErr w:type="spellEnd"/>
      <w:r w:rsidRPr="0024350C">
        <w:rPr>
          <w:rFonts w:ascii="Times New Roman" w:hAnsi="Times New Roman" w:cs="Times New Roman"/>
          <w:lang w:val="en-US"/>
        </w:rPr>
        <w:t xml:space="preserve"> │ &lt;10%/</w:t>
      </w:r>
      <w:proofErr w:type="spellStart"/>
      <w:r w:rsidRPr="00EE5A74">
        <w:rPr>
          <w:rFonts w:ascii="Times New Roman" w:hAnsi="Times New Roman" w:cs="Times New Roman"/>
        </w:rPr>
        <w:t>мес</w:t>
      </w:r>
      <w:proofErr w:type="spellEnd"/>
      <w:r w:rsidRPr="0024350C">
        <w:rPr>
          <w:rFonts w:ascii="Times New Roman" w:hAnsi="Times New Roman" w:cs="Times New Roman"/>
          <w:lang w:val="en-US"/>
        </w:rPr>
        <w:t xml:space="preserve">     │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proofErr w:type="gramStart"/>
      <w:r w:rsidRPr="0024350C">
        <w:rPr>
          <w:rFonts w:ascii="Times New Roman" w:hAnsi="Times New Roman" w:cs="Times New Roman"/>
          <w:lang w:val="en-US"/>
        </w:rPr>
        <w:t>│  │</w:t>
      </w:r>
      <w:proofErr w:type="gramEnd"/>
      <w:r w:rsidRPr="0024350C">
        <w:rPr>
          <w:rFonts w:ascii="Times New Roman" w:hAnsi="Times New Roman" w:cs="Times New Roman"/>
          <w:lang w:val="en-US"/>
        </w:rPr>
        <w:t xml:space="preserve"> LTV/CAC                    │ &gt;8x      │ &lt;3x          │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r w:rsidRPr="0024350C">
        <w:rPr>
          <w:rFonts w:ascii="Times New Roman" w:hAnsi="Times New Roman" w:cs="Times New Roman"/>
          <w:lang w:val="en-US"/>
        </w:rPr>
        <w:t>│                                                          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proofErr w:type="gramStart"/>
      <w:r w:rsidRPr="0024350C">
        <w:rPr>
          <w:rFonts w:ascii="Times New Roman" w:hAnsi="Times New Roman" w:cs="Times New Roman"/>
          <w:lang w:val="en-US"/>
        </w:rPr>
        <w:t>│  REFERRAL</w:t>
      </w:r>
      <w:proofErr w:type="gramEnd"/>
      <w:r w:rsidRPr="0024350C">
        <w:rPr>
          <w:rFonts w:ascii="Times New Roman" w:hAnsi="Times New Roman" w:cs="Times New Roman"/>
          <w:lang w:val="en-US"/>
        </w:rPr>
        <w:t xml:space="preserve"> (</w:t>
      </w:r>
      <w:r w:rsidRPr="00EE5A74">
        <w:rPr>
          <w:rFonts w:ascii="Times New Roman" w:hAnsi="Times New Roman" w:cs="Times New Roman"/>
        </w:rPr>
        <w:t>Рекомендации</w:t>
      </w:r>
      <w:r w:rsidRPr="0024350C">
        <w:rPr>
          <w:rFonts w:ascii="Times New Roman" w:hAnsi="Times New Roman" w:cs="Times New Roman"/>
          <w:lang w:val="en-US"/>
        </w:rPr>
        <w:t>):                                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proofErr w:type="gramStart"/>
      <w:r w:rsidRPr="0024350C">
        <w:rPr>
          <w:rFonts w:ascii="Times New Roman" w:hAnsi="Times New Roman" w:cs="Times New Roman"/>
          <w:lang w:val="en-US"/>
        </w:rPr>
        <w:t>│  │</w:t>
      </w:r>
      <w:proofErr w:type="gramEnd"/>
      <w:r w:rsidRPr="0024350C">
        <w:rPr>
          <w:rFonts w:ascii="Times New Roman" w:hAnsi="Times New Roman" w:cs="Times New Roman"/>
          <w:lang w:val="en-US"/>
        </w:rPr>
        <w:t xml:space="preserve"> KPI                        │ </w:t>
      </w:r>
      <w:r w:rsidRPr="00EE5A74">
        <w:rPr>
          <w:rFonts w:ascii="Times New Roman" w:hAnsi="Times New Roman" w:cs="Times New Roman"/>
        </w:rPr>
        <w:t>Цель</w:t>
      </w:r>
      <w:r w:rsidRPr="0024350C">
        <w:rPr>
          <w:rFonts w:ascii="Times New Roman" w:hAnsi="Times New Roman" w:cs="Times New Roman"/>
          <w:lang w:val="en-US"/>
        </w:rPr>
        <w:t xml:space="preserve">     │ </w:t>
      </w:r>
      <w:r w:rsidRPr="00EE5A74">
        <w:rPr>
          <w:rFonts w:ascii="Times New Roman" w:hAnsi="Times New Roman" w:cs="Times New Roman"/>
        </w:rPr>
        <w:t>Красная</w:t>
      </w:r>
      <w:r w:rsidRPr="0024350C">
        <w:rPr>
          <w:rFonts w:ascii="Times New Roman" w:hAnsi="Times New Roman" w:cs="Times New Roman"/>
          <w:lang w:val="en-US"/>
        </w:rPr>
        <w:t xml:space="preserve"> </w:t>
      </w:r>
      <w:r w:rsidRPr="00EE5A74">
        <w:rPr>
          <w:rFonts w:ascii="Times New Roman" w:hAnsi="Times New Roman" w:cs="Times New Roman"/>
        </w:rPr>
        <w:t>зона</w:t>
      </w:r>
      <w:r w:rsidRPr="0024350C">
        <w:rPr>
          <w:rFonts w:ascii="Times New Roman" w:hAnsi="Times New Roman" w:cs="Times New Roman"/>
          <w:lang w:val="en-US"/>
        </w:rPr>
        <w:t xml:space="preserve"> │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r w:rsidRPr="0024350C">
        <w:rPr>
          <w:rFonts w:ascii="Times New Roman" w:hAnsi="Times New Roman" w:cs="Times New Roman"/>
          <w:lang w:val="en-US"/>
        </w:rPr>
        <w:lastRenderedPageBreak/>
        <w:t>│  ├────────────────────────────┼──────────┼──────────────┤                   │</w:t>
      </w:r>
    </w:p>
    <w:p w:rsidR="00EE5A74" w:rsidRPr="0024350C" w:rsidRDefault="00EE5A74" w:rsidP="00EE5A74">
      <w:pPr>
        <w:rPr>
          <w:rFonts w:ascii="Times New Roman" w:hAnsi="Times New Roman" w:cs="Times New Roman"/>
          <w:lang w:val="en-US"/>
        </w:rPr>
      </w:pPr>
      <w:proofErr w:type="gramStart"/>
      <w:r w:rsidRPr="0024350C">
        <w:rPr>
          <w:rFonts w:ascii="Times New Roman" w:hAnsi="Times New Roman" w:cs="Times New Roman"/>
          <w:lang w:val="en-US"/>
        </w:rPr>
        <w:t>│  │</w:t>
      </w:r>
      <w:proofErr w:type="gramEnd"/>
      <w:r w:rsidRPr="0024350C">
        <w:rPr>
          <w:rFonts w:ascii="Times New Roman" w:hAnsi="Times New Roman" w:cs="Times New Roman"/>
          <w:lang w:val="en-US"/>
        </w:rPr>
        <w:t xml:space="preserve"> NPS                        │ &gt;40      │ &lt;20          │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proofErr w:type="gramStart"/>
      <w:r w:rsidRPr="00EE5A74">
        <w:rPr>
          <w:rFonts w:ascii="Times New Roman" w:hAnsi="Times New Roman" w:cs="Times New Roman"/>
        </w:rPr>
        <w:t>│  │</w:t>
      </w:r>
      <w:proofErr w:type="gramEnd"/>
      <w:r w:rsidRPr="00EE5A74">
        <w:rPr>
          <w:rFonts w:ascii="Times New Roman" w:hAnsi="Times New Roman" w:cs="Times New Roman"/>
        </w:rPr>
        <w:t xml:space="preserve"> </w:t>
      </w:r>
      <w:proofErr w:type="spellStart"/>
      <w:r w:rsidRPr="00EE5A74">
        <w:rPr>
          <w:rFonts w:ascii="Times New Roman" w:hAnsi="Times New Roman" w:cs="Times New Roman"/>
        </w:rPr>
        <w:t>Referral</w:t>
      </w:r>
      <w:proofErr w:type="spellEnd"/>
      <w:r w:rsidRPr="00EE5A74">
        <w:rPr>
          <w:rFonts w:ascii="Times New Roman" w:hAnsi="Times New Roman" w:cs="Times New Roman"/>
        </w:rPr>
        <w:t xml:space="preserve"> </w:t>
      </w:r>
      <w:proofErr w:type="spellStart"/>
      <w:r w:rsidRPr="00EE5A74">
        <w:rPr>
          <w:rFonts w:ascii="Times New Roman" w:hAnsi="Times New Roman" w:cs="Times New Roman"/>
        </w:rPr>
        <w:t>Rate</w:t>
      </w:r>
      <w:proofErr w:type="spellEnd"/>
      <w:r w:rsidRPr="00EE5A74">
        <w:rPr>
          <w:rFonts w:ascii="Times New Roman" w:hAnsi="Times New Roman" w:cs="Times New Roman"/>
        </w:rPr>
        <w:t xml:space="preserve">              │ &gt;20%     │ &lt;10%         │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│ Viral Coefficient          │ &gt;1.0     │ &lt;0.7         │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E5A74" w:rsidRPr="00EE5A74" w:rsidRDefault="0024350C" w:rsidP="00EE5A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2" style="width:0;height:0" o:hralign="center" o:hrstd="t" o:hr="t" fillcolor="#a0a0a0" stroked="f"/>
        </w:pict>
      </w:r>
    </w:p>
    <w:p w:rsidR="00EE5A74" w:rsidRPr="00EE5A74" w:rsidRDefault="00EE5A74" w:rsidP="00EE5A74">
      <w:pPr>
        <w:rPr>
          <w:rFonts w:ascii="Times New Roman" w:hAnsi="Times New Roman" w:cs="Times New Roman"/>
          <w:b/>
          <w:bCs/>
        </w:rPr>
      </w:pPr>
      <w:r w:rsidRPr="00EE5A74">
        <w:rPr>
          <w:rFonts w:ascii="Times New Roman" w:hAnsi="Times New Roman" w:cs="Times New Roman"/>
          <w:b/>
          <w:bCs/>
        </w:rPr>
        <w:t>Заключение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РЕЗЮМЕ СТРАТЕГИИ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LLCAR для владельцев премиальных автомобилей — это не приложение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для чтения кодов ошибок. Это «личный автомобильный врач», который: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Объясняет сложное простыми словами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Защищает от переплаты в дилерских центрах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Даёт уверенность и контроль над ситуацией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 xml:space="preserve">│  </w:t>
      </w:r>
      <w:r w:rsidRPr="00EE5A74">
        <w:rPr>
          <w:rFonts w:ascii="Segoe UI Symbol" w:hAnsi="Segoe UI Symbol" w:cs="Segoe UI Symbol"/>
        </w:rPr>
        <w:t>✓</w:t>
      </w:r>
      <w:r w:rsidRPr="00EE5A74">
        <w:rPr>
          <w:rFonts w:ascii="Times New Roman" w:hAnsi="Times New Roman" w:cs="Times New Roman"/>
        </w:rPr>
        <w:t xml:space="preserve"> Работает как независимый эксперт без конфликта интересов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═══════════════════════════════════════════════════════════════════════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КЛЮЧЕВЫЕ ЦИФРЫ НА 6 МЕСЯЦЕВ: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Бюджет: 500 000 ₽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Установок: 10 000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Платящих: 800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MRR: 480 000 ₽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• LTV/CAC: 24x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lastRenderedPageBreak/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═══════════════════════════════════════════════════════════════════════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ФОРМУЛА УСПЕХА: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Контент в момент боли (SEO) +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Доверие через сообщества (Клубы) +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Каналы без конфликта интересов (СТО-партнёры) +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Сарафанное радио (Рефералы) +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Точечная реклама (Таргет)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────────────────────────────────────────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= Устойчивый рост в премиум-сегменте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═══════════════════════════════════════════════════════════════════════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«Владелец премиального автомобиля заслуживает премиальной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прозрачности в обслуживании. LLCAR — это не экономия денег.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Это возврат контроля над ситуацией тому, кому он принадлежит —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владельцу автомобиля.»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│                                                                             │</w:t>
      </w:r>
    </w:p>
    <w:p w:rsidR="00EE5A74" w:rsidRPr="00EE5A74" w:rsidRDefault="00EE5A74" w:rsidP="00EE5A74">
      <w:pPr>
        <w:rPr>
          <w:rFonts w:ascii="Times New Roman" w:hAnsi="Times New Roman" w:cs="Times New Roman"/>
        </w:rPr>
      </w:pPr>
      <w:r w:rsidRPr="00EE5A74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24350C" w:rsidRPr="00EE5A74" w:rsidRDefault="0024350C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24350C" w:rsidRPr="00EE5A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A74"/>
    <w:rsid w:val="0024350C"/>
    <w:rsid w:val="009C1349"/>
    <w:rsid w:val="00BA3D48"/>
    <w:rsid w:val="00BF4650"/>
    <w:rsid w:val="00E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3F120"/>
  <w15:chartTrackingRefBased/>
  <w15:docId w15:val="{2FC50137-562C-4A0A-A8BA-BB2EE524C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E5A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E5A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E5A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E5A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A7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E5A7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E5A7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E5A7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EE5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b-4">
    <w:name w:val="mb-4"/>
    <w:basedOn w:val="a"/>
    <w:rsid w:val="00EE5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E5A7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E5A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E5A7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E5A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5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321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500506928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97433193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8065416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51249929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95246873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31727129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01996801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54124278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80092173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57555713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58290431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8440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5653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66161716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08214040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36328579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862640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40603328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59791290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12121958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88001900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9518684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01862623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535224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0819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025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41828521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50617183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5513318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41223931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322854698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453328238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2235868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02297515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71311471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6174455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38661310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74947201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96419249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6686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434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03173444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6543889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54174288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73003283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787308708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53349894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22428925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61069568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06294493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05923888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27448500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40333022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46076123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50</Pages>
  <Words>17940</Words>
  <Characters>102259</Characters>
  <Application>Microsoft Office Word</Application>
  <DocSecurity>0</DocSecurity>
  <Lines>852</Lines>
  <Paragraphs>239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2025-12-31T16:41:00Z</dcterms:created>
  <dcterms:modified xsi:type="dcterms:W3CDTF">2026-01-06T15:50:00Z</dcterms:modified>
</cp:coreProperties>
</file>