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56DB"/>
      </w:pPr>
      <w:r>
        <w:rPr>
          <w:rFonts w:ascii="Segoe UI" w:hAnsi="Segoe UI"/>
          <w:b/>
          <w:color w:val="FFFFFF"/>
          <w:sz w:val="56"/>
        </w:rPr>
        <w:t xml:space="preserve">  LLCAR  </w:t>
      </w:r>
    </w:p>
    <w:p>
      <w:pPr>
        <w:jc w:val="center"/>
      </w:pPr>
      <w:r>
        <w:rPr>
          <w:rFonts w:ascii="Segoe UI" w:hAnsi="Segoe UI"/>
          <w:b/>
          <w:color w:val="1A56DB"/>
          <w:sz w:val="48"/>
        </w:rPr>
        <w:t>LLCAR — Мастер-документ инсайтов</w:t>
      </w:r>
    </w:p>
    <w:p>
      <w:pPr>
        <w:jc w:val="center"/>
      </w:pPr>
      <w:r>
        <w:rPr>
          <w:rFonts w:ascii="Segoe UI" w:hAnsi="Segoe UI"/>
          <w:color w:val="445566"/>
          <w:sz w:val="28"/>
        </w:rPr>
        <w:t>Синтез 4 источников: Reviews · Telegram · Forums · YouTube</w:t>
      </w:r>
    </w:p>
    <w:p>
      <w:pPr>
        <w:jc w:val="center"/>
      </w:pPr>
      <w:r>
        <w:rPr>
          <w:rFonts w:ascii="Segoe UI" w:hAnsi="Segoe UI"/>
          <w:color w:val="778899"/>
          <w:sz w:val="24"/>
        </w:rPr>
        <w:t>23.03.2026</w:t>
      </w:r>
    </w:p>
    <w:p>
      <w:r>
        <w:br w:type="page"/>
      </w:r>
    </w:p>
    <w:p>
      <w:pPr>
        <w:pStyle w:val="Heading1"/>
      </w:pPr>
      <w:r>
        <w:rPr>
          <w:rFonts w:ascii="Segoe UI" w:hAnsi="Segoe UI"/>
          <w:b/>
          <w:color w:val="1A56DB"/>
          <w:sz w:val="40"/>
        </w:rPr>
        <w:t>LLCAR — Мастер-документ инсайтов</w:t>
      </w:r>
    </w:p>
    <w:p>
      <w:r>
        <w:rPr>
          <w:rFonts w:ascii="Segoe UI" w:hAnsi="Segoe UI"/>
          <w:b/>
          <w:sz w:val="22"/>
        </w:rPr>
        <w:t>Синтез 4 источников:</w:t>
      </w:r>
      <w:r>
        <w:rPr>
          <w:rFonts w:ascii="Segoe UI" w:hAnsi="Segoe UI"/>
          <w:b w:val="0"/>
          <w:sz w:val="22"/>
        </w:rPr>
        <w:t xml:space="preserve"> Reviews (~3,500) · Telegram (24,617 сообщений) · Forums (Reddit + 4PDA, 340+ постов) · YouTube (13 видео)</w:t>
      </w:r>
    </w:p>
    <w:p>
      <w:r>
        <w:rPr>
          <w:rFonts w:ascii="Segoe UI" w:hAnsi="Segoe UI"/>
          <w:b/>
          <w:sz w:val="22"/>
        </w:rPr>
        <w:t>Дата:</w:t>
      </w:r>
      <w:r>
        <w:rPr>
          <w:rFonts w:ascii="Segoe UI" w:hAnsi="Segoe UI"/>
          <w:b w:val="0"/>
          <w:sz w:val="22"/>
        </w:rPr>
        <w:t xml:space="preserve"> 2026-03-23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⚡ ТОП-7 ИНСАЙТОВ (по приоритету для продуктовых решений)</w:t>
      </w:r>
    </w:p>
    <w:p>
      <w:r>
        <w:rPr>
          <w:rFonts w:ascii="Segoe UI" w:hAnsi="Segoe UI"/>
          <w:b/>
          <w:sz w:val="26"/>
        </w:rPr>
        <w:t>ИНСАЙТ 1 — H1 Trust Gap ПОДТВЕРЖДЁН из 4 независимых источников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Пользователи используют OBD2-сканер не для данных, а для </w:t>
      </w:r>
      <w:r>
        <w:rPr>
          <w:rFonts w:ascii="Segoe UI" w:hAnsi="Segoe UI"/>
          <w:b/>
          <w:sz w:val="22"/>
        </w:rPr>
        <w:t>второго мнения перед сервисом</w:t>
      </w:r>
      <w:r>
        <w:rPr>
          <w:rFonts w:ascii="Segoe UI" w:hAnsi="Segoe UI"/>
          <w:b w:val="0"/>
          <w:sz w:val="22"/>
        </w:rPr>
        <w:t xml:space="preserve"> — чтобы не быть обманутыми.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Reviews: *«Car Scanner показал P0420, но расшифровки не дал — пришлось искать в интернете»* [CONFIRMED]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(Reddit): *«In the spirit of 'trust but verify' I purchased an OBD2 plug»* (r/Ioniq5, Score: 96)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(4PDA): *«CarScanner показал состояние катализатора 1.1. Поехал к спецам, сунули камеры — катализатор рассыпался»* — человек проверил диагноз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Videos: ниша «защита от СТО» полностью свободна — ни одного видео ни у одного конкурента</w:t>
      </w:r>
    </w:p>
    <w:p>
      <w:r>
        <w:rPr>
          <w:rFonts w:ascii="Segoe UI" w:hAnsi="Segoe UI"/>
          <w:b/>
          <w:sz w:val="22"/>
        </w:rPr>
        <w:t>Уверенность:</w:t>
      </w:r>
      <w:r>
        <w:rPr>
          <w:rFonts w:ascii="Segoe UI" w:hAnsi="Segoe UI"/>
          <w:b w:val="0"/>
          <w:sz w:val="22"/>
        </w:rPr>
        <w:t xml:space="preserve"> ВЫСОКАЯ ✓</w:t>
      </w:r>
    </w:p>
    <w:p>
      <w:r>
        <w:rPr>
          <w:rFonts w:ascii="Segoe UI" w:hAnsi="Segoe UI"/>
          <w:b/>
          <w:sz w:val="26"/>
        </w:rPr>
        <w:t>ИНСАЙТ 2 — Объяснение важнее данных. Car Scanner показывает — LLCAR объясняет.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Главный unmet need — не получить данные (Car Scanner это делает хорошо), а </w:t>
      </w:r>
      <w:r>
        <w:rPr>
          <w:rFonts w:ascii="Segoe UI" w:hAnsi="Segoe UI"/>
          <w:b/>
          <w:sz w:val="22"/>
        </w:rPr>
        <w:t>понять, что они означают и что делать дальше</w:t>
      </w:r>
      <w:r>
        <w:rPr>
          <w:rFonts w:ascii="Segoe UI" w:hAnsi="Segoe UI"/>
          <w:b w:val="0"/>
          <w:sz w:val="22"/>
        </w:rPr>
        <w:t>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Reviews: *«расшифровки ошибок пришлось искать в интернете»* — топ-боль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Forums: *«SOC difference on Dash vs Car Scanner»* — пользователь видит 2 разных числа и не знает кому верить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Forums: *«В LLCAR нужно объяснять данные, а не только показывать»* (вывод агента)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Videos: нет ни одного приложения, которое отвечает на вопрос *«Безопасно ли ехать с этой ошибкой?»*</w:t>
      </w:r>
    </w:p>
    <w:p>
      <w:r>
        <w:rPr>
          <w:rFonts w:ascii="Segoe UI" w:hAnsi="Segoe UI"/>
          <w:b/>
          <w:sz w:val="22"/>
        </w:rPr>
        <w:t>Вывод для LLCAR:</w:t>
      </w:r>
      <w:r>
        <w:rPr>
          <w:rFonts w:ascii="Segoe UI" w:hAnsi="Segoe UI"/>
          <w:b w:val="0"/>
          <w:sz w:val="22"/>
        </w:rPr>
        <w:t xml:space="preserve"> Каждый DTC → объяснение на человеческом языке + ответ «Безопасно ли ехать?» + рекомендация (обратиться сейчас / можно подождать / ложная тревога). Это и есть Health Score на практике.</w:t>
      </w:r>
    </w:p>
    <w:p>
      <w:r>
        <w:rPr>
          <w:rFonts w:ascii="Segoe UI" w:hAnsi="Segoe UI"/>
          <w:b/>
          <w:sz w:val="22"/>
        </w:rPr>
        <w:t>Уверенность:</w:t>
      </w:r>
      <w:r>
        <w:rPr>
          <w:rFonts w:ascii="Segoe UI" w:hAnsi="Segoe UI"/>
          <w:b w:val="0"/>
          <w:sz w:val="22"/>
        </w:rPr>
        <w:t xml:space="preserve"> ВЫСОКАЯ ✓</w:t>
      </w:r>
    </w:p>
    <w:p>
      <w:r>
        <w:rPr>
          <w:rFonts w:ascii="Segoe UI" w:hAnsi="Segoe UI"/>
          <w:b/>
          <w:sz w:val="26"/>
        </w:rPr>
        <w:t>ИНСАЙТ 3 — LLCAR и Car Scanner — разные аудитории. Не конкурируем напрямую.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Ядро аудитории Car Scanner — </w:t>
      </w:r>
      <w:r>
        <w:rPr>
          <w:rFonts w:ascii="Segoe UI" w:hAnsi="Segoe UI"/>
          <w:b/>
          <w:sz w:val="22"/>
        </w:rPr>
        <w:t>VW/Skoda/Audi power users</w:t>
      </w:r>
      <w:r>
        <w:rPr>
          <w:rFonts w:ascii="Segoe UI" w:hAnsi="Segoe UI"/>
          <w:b w:val="0"/>
          <w:sz w:val="22"/>
        </w:rPr>
        <w:t xml:space="preserve"> (42% сообщений в Telegram = подключение/адаптер + кодировка VAG). LLCAR целится в </w:t>
      </w:r>
      <w:r>
        <w:rPr>
          <w:rFonts w:ascii="Segoe UI" w:hAnsi="Segoe UI"/>
          <w:b/>
          <w:sz w:val="22"/>
        </w:rPr>
        <w:t>обычного владельца с Check Engine</w:t>
      </w:r>
      <w:r>
        <w:rPr>
          <w:rFonts w:ascii="Segoe UI" w:hAnsi="Segoe UI"/>
          <w:b w:val="0"/>
          <w:sz w:val="22"/>
        </w:rPr>
        <w:t>, который хочет понять — не настроить.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Telegram: 42% сообщений = тема адаптер/подключение (22%) + кодировка VAG (20%)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4PDA: основные запросы = custom PIDs, кодирование ECU, DBC-файлы — power user использование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Reviews: Top pain #3 «PRO не даёт функционал» — ждали кодирование, получили диагностику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Videos: RU аудитория новичков = 9 из 13 видео ориентированы на них, но Car Scanner их плохо обслуживает</w:t>
      </w:r>
    </w:p>
    <w:p>
      <w:r>
        <w:rPr>
          <w:rFonts w:ascii="Segoe UI" w:hAnsi="Segoe UI"/>
          <w:b/>
          <w:sz w:val="22"/>
        </w:rPr>
        <w:t>Вывод для LLCAR:</w:t>
      </w:r>
      <w:r>
        <w:rPr>
          <w:rFonts w:ascii="Segoe UI" w:hAnsi="Segoe UI"/>
          <w:b w:val="0"/>
          <w:sz w:val="22"/>
        </w:rPr>
        <w:t xml:space="preserve"> Не конкурировать с Car Scanner за VAG power users — это не наша аудитория. Наша аудитория — новичок с Check Engine, который хочет один ответ, а не 50 параметров.</w:t>
      </w:r>
    </w:p>
    <w:p>
      <w:r>
        <w:rPr>
          <w:rFonts w:ascii="Segoe UI" w:hAnsi="Segoe UI"/>
          <w:b/>
          <w:sz w:val="22"/>
        </w:rPr>
        <w:t>Уверенность:</w:t>
      </w:r>
      <w:r>
        <w:rPr>
          <w:rFonts w:ascii="Segoe UI" w:hAnsi="Segoe UI"/>
          <w:b w:val="0"/>
          <w:sz w:val="22"/>
        </w:rPr>
        <w:t xml:space="preserve"> ВЫСОКАЯ ✓</w:t>
      </w:r>
    </w:p>
    <w:p>
      <w:r>
        <w:rPr>
          <w:rFonts w:ascii="Segoe UI" w:hAnsi="Segoe UI"/>
          <w:b/>
          <w:sz w:val="26"/>
        </w:rPr>
        <w:t>ИНСАЙТ 4 — Адаптер = первый барьер. Бандл «адаптер + подписка» подтверждён.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Дешёвые ELM327 клоны — главный источник фрустрации. Пользователь обвиняет </w:t>
      </w:r>
      <w:r>
        <w:rPr>
          <w:rFonts w:ascii="Segoe UI" w:hAnsi="Segoe UI"/>
          <w:b/>
          <w:sz w:val="22"/>
        </w:rPr>
        <w:t>приложение</w:t>
      </w:r>
      <w:r>
        <w:rPr>
          <w:rFonts w:ascii="Segoe UI" w:hAnsi="Segoe UI"/>
          <w:b w:val="0"/>
          <w:sz w:val="22"/>
        </w:rPr>
        <w:t>, хотя виноват адаптер.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Telegram: ELM327 клоны = главный источник жалоб. *«либо в адаптере виноват в 99% случаев»* (ответ разработчика)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4PDA: *«WiFi/BT адаптер — проблемы или вопросы»* — самая частая тема поддержки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Reddit: *«cheap ones [adapters] don't work with Stellantis»*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Reviews: Top pain #2 = «Не подключается к ЭБУ» (18%) — очевидно из-за плохих адаптеров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Videos: видео «ELM327 1.5 vs 2.1» — существует потому что люди покупают неправильное железо</w:t>
      </w:r>
    </w:p>
    <w:p>
      <w:r>
        <w:rPr>
          <w:rFonts w:ascii="Segoe UI" w:hAnsi="Segoe UI"/>
          <w:b/>
          <w:sz w:val="22"/>
        </w:rPr>
        <w:t>Вывод для LLCAR:</w:t>
      </w:r>
      <w:r>
        <w:rPr>
          <w:rFonts w:ascii="Segoe UI" w:hAnsi="Segoe UI"/>
          <w:b w:val="0"/>
          <w:sz w:val="22"/>
        </w:rPr>
        <w:t xml:space="preserve"> Бандл «проверенный адаптер + подписка» = снимает первый барьер + убирает главную причину негативного опыта. Рекомендованные адаптеры (OBDLink CX, Vgate iCar Pro BLE, Veepeak BLE+) — уже известны.</w:t>
      </w:r>
    </w:p>
    <w:p>
      <w:r>
        <w:rPr>
          <w:rFonts w:ascii="Segoe UI" w:hAnsi="Segoe UI"/>
          <w:b/>
          <w:sz w:val="22"/>
        </w:rPr>
        <w:t>Уверенность:</w:t>
      </w:r>
      <w:r>
        <w:rPr>
          <w:rFonts w:ascii="Segoe UI" w:hAnsi="Segoe UI"/>
          <w:b w:val="0"/>
          <w:sz w:val="22"/>
        </w:rPr>
        <w:t xml:space="preserve"> ВЫСОКАЯ ✓</w:t>
      </w:r>
    </w:p>
    <w:p>
      <w:r>
        <w:rPr>
          <w:rFonts w:ascii="Segoe UI" w:hAnsi="Segoe UI"/>
          <w:b/>
          <w:sz w:val="26"/>
        </w:rPr>
        <w:t>ИНСАЙТ 5 — RU аудитория боится «сломать машину». Страх — главный конверсионный барьер.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Видео «Как (не) СЛОМАТЬ МАШИНУ сканером ELM327» существует потому что страх реален и массовый. Это не ипохондрия — это информационный вакуум.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Videos: видео АвтоСовет Юрича на эту тему = одно из самых релевантных для LLCAR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Videos-анализ: *«RU аудитория боится сломать машину сканером — снимать в онбординге»*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Forums: *«скрытые функции» и кодирование VAG — именно там люди боятся ошибиться*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Reviews: Top pain #4 = «Перестало работать после обновления» — любое изменение = тревога</w:t>
      </w:r>
    </w:p>
    <w:p>
      <w:r>
        <w:rPr>
          <w:rFonts w:ascii="Segoe UI" w:hAnsi="Segoe UI"/>
          <w:b w:val="0"/>
          <w:sz w:val="22"/>
        </w:rPr>
        <w:t>1. Явное «Это безопасно — LLCAR только читает, не изменяет» в онбординге (первый экран)</w:t>
      </w:r>
    </w:p>
    <w:p>
      <w:r>
        <w:rPr>
          <w:rFonts w:ascii="Segoe UI" w:hAnsi="Segoe UI"/>
          <w:b w:val="0"/>
          <w:sz w:val="22"/>
        </w:rPr>
        <w:t>2. Медицинская метафора: «как термометр — только измеряет»</w:t>
      </w:r>
    </w:p>
    <w:p>
      <w:r>
        <w:rPr>
          <w:rFonts w:ascii="Segoe UI" w:hAnsi="Segoe UI"/>
          <w:b w:val="0"/>
          <w:sz w:val="22"/>
        </w:rPr>
        <w:t>3. FAQ: «Может ли LLCAR навредить машине?» — высокоприоритетный контент на лендинге</w:t>
      </w:r>
    </w:p>
    <w:p>
      <w:r>
        <w:rPr>
          <w:rFonts w:ascii="Segoe UI" w:hAnsi="Segoe UI"/>
          <w:b/>
          <w:sz w:val="22"/>
        </w:rPr>
        <w:t>Уверенность:</w:t>
      </w:r>
      <w:r>
        <w:rPr>
          <w:rFonts w:ascii="Segoe UI" w:hAnsi="Segoe UI"/>
          <w:b w:val="0"/>
          <w:sz w:val="22"/>
        </w:rPr>
        <w:t xml:space="preserve"> ВЫСОКАЯ ✓</w:t>
      </w:r>
    </w:p>
    <w:p>
      <w:r>
        <w:rPr>
          <w:rFonts w:ascii="Segoe UI" w:hAnsi="Segoe UI"/>
          <w:b/>
          <w:sz w:val="26"/>
        </w:rPr>
        <w:t>ИНСАЙТ 6 — Отчёт = социальный объект. Виральность через «делимость».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Пользователи публично делятся скриншотами OBD-данных на форумах (для получения второго мнения от сообщества). Каждый такой пост — органическая реклама.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Reddit: *[публикует полный DTC-отчёт из Car Scanner для оценки подержанного Prius]*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Reddit: скриншоты SOH батареи EV c Car Scanner = вирусный контент с 100K+ просмотров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Reddit: EV сообщество краудсорсит ICCU данные через iccu.observer — данные из Car Scanner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Reviews: органические 5-звёздочные отзывы = «лучшее OBD2 приложение» без раскрутки</w:t>
      </w:r>
    </w:p>
    <w:p>
      <w:r>
        <w:rPr>
          <w:rFonts w:ascii="Segoe UI" w:hAnsi="Segoe UI"/>
          <w:b/>
          <w:sz w:val="22"/>
        </w:rPr>
        <w:t>Вывод для LLCAR:</w:t>
      </w:r>
      <w:r>
        <w:rPr>
          <w:rFonts w:ascii="Segoe UI" w:hAnsi="Segoe UI"/>
          <w:b w:val="0"/>
          <w:sz w:val="22"/>
        </w:rPr>
        <w:t xml:space="preserve"> LLCAR-отчёт должен быть красивым, понятным и легко делимым. </w:t>
      </w:r>
      <w:r>
        <w:rPr>
          <w:rFonts w:ascii="Segoe UI" w:hAnsi="Segoe UI"/>
          <w:b/>
          <w:sz w:val="22"/>
        </w:rPr>
        <w:t>Shareable report = главный вирусный механизм.</w:t>
      </w:r>
      <w:r>
        <w:rPr>
          <w:rFonts w:ascii="Segoe UI" w:hAnsi="Segoe UI"/>
          <w:b w:val="0"/>
          <w:sz w:val="22"/>
        </w:rPr>
        <w:t xml:space="preserve"> Дизайн под «хочу показать другу / врачу / механику / продавцу» — это не nice-to-have, это growth engine.</w:t>
      </w:r>
    </w:p>
    <w:p>
      <w:r>
        <w:rPr>
          <w:rFonts w:ascii="Segoe UI" w:hAnsi="Segoe UI"/>
          <w:b/>
          <w:sz w:val="22"/>
        </w:rPr>
        <w:t>Уверенность:</w:t>
      </w:r>
      <w:r>
        <w:rPr>
          <w:rFonts w:ascii="Segoe UI" w:hAnsi="Segoe UI"/>
          <w:b w:val="0"/>
          <w:sz w:val="22"/>
        </w:rPr>
        <w:t xml:space="preserve"> ВЫСОКАЯ ✓</w:t>
      </w:r>
    </w:p>
    <w:p>
      <w:r>
        <w:rPr>
          <w:rFonts w:ascii="Segoe UI" w:hAnsi="Segoe UI"/>
          <w:b/>
          <w:sz w:val="26"/>
        </w:rPr>
        <w:t>ИНСАЙТ 7 — EV-сегмент = приоритетная платящая аудитория</w:t>
      </w:r>
    </w:p>
    <w:p>
      <w:r>
        <w:rPr>
          <w:rFonts w:ascii="Segoe UI" w:hAnsi="Segoe UI"/>
          <w:b/>
          <w:sz w:val="22"/>
        </w:rPr>
        <w:t>Что:</w:t>
      </w:r>
      <w:r>
        <w:rPr>
          <w:rFonts w:ascii="Segoe UI" w:hAnsi="Segoe UI"/>
          <w:b w:val="0"/>
          <w:sz w:val="22"/>
        </w:rPr>
        <w:t xml:space="preserve"> Владельцы EV/PHEV — технически грамотнее, готовы платить, задают более ценные вопросы (SOH батареи, деградация, ICCU firmware). При этом Car Scanner плохо объясняет EV-специфику.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Reddit: 15+ постов только по EV-мониторингу (Ioniq5, EV6, F150 Lightning, Enyaq)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 Reddit: *«1.5% degradation after 2.5 years»* — люди отслеживают деградацию через Car Scanner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Forums: *«SOC different on Dash vs Car Scanner»* — непонятно кому верить (боль для объяснения)</w:t>
      </w:r>
    </w:p>
    <w:p>
      <w:pPr>
        <w:pStyle w:val="ListBullet"/>
      </w:pPr>
      <w:r>
        <w:rPr>
          <w:rFonts w:ascii="Segoe UI" w:hAnsi="Segoe UI"/>
          <w:b w:val="0"/>
          <w:sz w:val="22"/>
        </w:rPr>
        <w:t>Telegram: EV-упоминания растут — особенно Ioniq, EV6, Zeekr</w:t>
      </w:r>
    </w:p>
    <w:p>
      <w:r>
        <w:rPr>
          <w:rFonts w:ascii="Segoe UI" w:hAnsi="Segoe UI"/>
          <w:b/>
          <w:sz w:val="22"/>
        </w:rPr>
        <w:t>Вывод для LLCAR:</w:t>
      </w:r>
      <w:r>
        <w:rPr>
          <w:rFonts w:ascii="Segoe UI" w:hAnsi="Segoe UI"/>
          <w:b w:val="0"/>
          <w:sz w:val="22"/>
        </w:rPr>
        <w:t xml:space="preserve"> EV-владельцы = ранние adopters + платят охотнее + создают вирусный контент. Отдельный Health Score для EV-батареи (деградация, SOH, SOC) — высокоприоритетная фича.</w:t>
      </w:r>
    </w:p>
    <w:p>
      <w:r>
        <w:rPr>
          <w:rFonts w:ascii="Segoe UI" w:hAnsi="Segoe UI"/>
          <w:b/>
          <w:sz w:val="22"/>
        </w:rPr>
        <w:t>Уверенность:</w:t>
      </w:r>
      <w:r>
        <w:rPr>
          <w:rFonts w:ascii="Segoe UI" w:hAnsi="Segoe UI"/>
          <w:b w:val="0"/>
          <w:sz w:val="22"/>
        </w:rPr>
        <w:t xml:space="preserve"> СРЕДНЯЯ [INFERRED] — нет прямых данных о готовности платить, но косвенно подтверждается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🏗 ЧТО СТРОИТЬ — Приоритизированный backlog</w:t>
      </w:r>
    </w:p>
    <w:p>
      <w:r>
        <w:rPr>
          <w:rFonts w:ascii="Segoe UI" w:hAnsi="Segoe UI"/>
          <w:b/>
          <w:sz w:val="26"/>
        </w:rPr>
        <w:t>MUST HAVE (MVP)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Обоснование</w:t>
            </w:r>
          </w:p>
        </w:tc>
        <w:tc>
          <w:tcPr>
            <w:tcW w:type="dxa" w:w="2351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Источник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1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DTC расшифровка на человеческом языке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Главный unmet need — пользователи гуглят каждый код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Reviews + Forums + Videos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2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«Безопасно ли ехать?»</w:t>
            </w:r>
            <w:r>
              <w:rPr>
                <w:rFonts w:ascii="Segoe UI" w:hAnsi="Segoe UI"/>
                <w:b w:val="0"/>
                <w:sz w:val="20"/>
              </w:rPr>
              <w:t xml:space="preserve"> после каждого кода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Самый острый вопрос, никто не отвечает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Videos + Reviews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3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Health Score 0-100</w:t>
            </w:r>
            <w:r>
              <w:rPr>
                <w:rFonts w:ascii="Segoe UI" w:hAnsi="Segoe UI"/>
                <w:b w:val="0"/>
                <w:sz w:val="20"/>
              </w:rPr>
              <w:t xml:space="preserve"> с объяснением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Медицинская метафора — понятный итог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источники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4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Онбординг за 3 минуты</w:t>
            </w:r>
            <w:r>
              <w:rPr>
                <w:rFonts w:ascii="Segoe UI" w:hAnsi="Segoe UI"/>
                <w:b w:val="0"/>
                <w:sz w:val="20"/>
              </w:rPr>
              <w:t xml:space="preserve"> с явным «это безопасно»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Страх = главный барьер конверсии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Videos + Forums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/>
                <w:sz w:val="20"/>
              </w:rPr>
              <w:t>Shareable отчёт</w:t>
            </w:r>
            <w:r>
              <w:rPr>
                <w:rFonts w:ascii="Segoe UI" w:hAnsi="Segoe UI"/>
                <w:b w:val="0"/>
                <w:sz w:val="20"/>
              </w:rPr>
              <w:t xml:space="preserve"> (PDF / share link)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Вирусный механизм — люди делятся отчётами</w:t>
            </w:r>
          </w:p>
        </w:tc>
        <w:tc>
          <w:tcPr>
            <w:tcW w:type="dxa" w:w="2351"/>
          </w:tcPr>
          <w:p>
            <w:r/>
            <w:r>
              <w:rPr>
                <w:rFonts w:ascii="Segoe UI" w:hAnsi="Segoe UI"/>
                <w:b w:val="0"/>
                <w:sz w:val="20"/>
              </w:rPr>
              <w:t>Forums + Reviews</w:t>
            </w:r>
          </w:p>
        </w:tc>
      </w:tr>
      <w:tr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6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Гайд по совместимым адаптерам</w:t>
            </w:r>
            <w:r>
              <w:rPr>
                <w:rFonts w:ascii="Segoe UI" w:hAnsi="Segoe UI"/>
                <w:b w:val="0"/>
                <w:sz w:val="20"/>
              </w:rPr>
              <w:t xml:space="preserve"> (рекомендованные модели)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Плохой адаптер = плохой опыт с LLCAR</w:t>
            </w:r>
          </w:p>
        </w:tc>
        <w:tc>
          <w:tcPr>
            <w:tcW w:type="dxa" w:w="2351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Все источники</w:t>
            </w:r>
          </w:p>
        </w:tc>
      </w:tr>
    </w:tbl>
    <w:p>
      <w:r>
        <w:rPr>
          <w:rFonts w:ascii="Segoe UI" w:hAnsi="Segoe UI"/>
          <w:b/>
          <w:sz w:val="26"/>
        </w:rPr>
        <w:t>PHASE 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Фича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Обоснование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7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EV Battery Health Score</w:t>
            </w:r>
            <w:r>
              <w:rPr>
                <w:rFonts w:ascii="Segoe UI" w:hAnsi="Segoe UI"/>
                <w:b w:val="0"/>
                <w:sz w:val="20"/>
              </w:rPr>
              <w:t xml:space="preserve"> (SOH, деградация, SOC объяснение)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EV-аудитория приоритетна, платит охотнее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8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История диагнозов</w:t>
            </w:r>
            <w:r>
              <w:rPr>
                <w:rFonts w:ascii="Segoe UI" w:hAnsi="Segoe UI"/>
                <w:b w:val="0"/>
                <w:sz w:val="20"/>
              </w:rPr>
              <w:t xml:space="preserve"> + трекинг во времени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H2 Peace of Mind — превентивный мониторинг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9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/>
                <w:sz w:val="20"/>
              </w:rPr>
              <w:t>«Второе мнение» режим</w:t>
            </w:r>
            <w:r>
              <w:rPr>
                <w:rFonts w:ascii="Segoe UI" w:hAnsi="Segoe UI"/>
                <w:b w:val="0"/>
                <w:sz w:val="20"/>
              </w:rPr>
              <w:t xml:space="preserve"> (проверить диагноз СТО)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Ключевой use case H1, нужен явный UX-паттерн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10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/>
                <w:sz w:val="20"/>
              </w:rPr>
              <w:t>Сертификат при продаже авто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Незанятая золотая жила, аналог Carfax</w:t>
            </w:r>
          </w:p>
        </w:tc>
      </w:tr>
    </w:tbl>
    <w:p>
      <w:r>
        <w:rPr>
          <w:rFonts w:ascii="Segoe UI" w:hAnsi="Segoe UI"/>
          <w:b/>
          <w:sz w:val="26"/>
        </w:rPr>
        <w:t>NOT NOW (избегать в MVP)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Что</w:t>
            </w:r>
          </w:p>
        </w:tc>
        <w:tc>
          <w:tcPr>
            <w:tcW w:type="dxa" w:w="4702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Почему нет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Custom PIDs / кодирование ЭБУ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Аудитория Car Scanner, не LLCAR. Сложно, опасно (страх ломания)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Real-time dashboard (как Car Scanner)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Дублирование конкурента. LLCAR = диагноз, не приборная панель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CAN monitor / DBC файлы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Технически сложно через ELM327, нужна другая аудитория</w:t>
            </w:r>
          </w:p>
        </w:tc>
      </w:tr>
      <w:tr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Поддержка всех марок сразу</w:t>
            </w:r>
          </w:p>
        </w:tc>
        <w:tc>
          <w:tcPr>
            <w:tcW w:type="dxa" w:w="4702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Барьер для MVP — лучше сделать хорошо для топ-10 марок</w:t>
            </w:r>
          </w:p>
        </w:tc>
      </w:tr>
      <w:tr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Логирование данных (как Torque)</w:t>
            </w:r>
          </w:p>
        </w:tc>
        <w:tc>
          <w:tcPr>
            <w:tcW w:type="dxa" w:w="4702"/>
          </w:tcPr>
          <w:p>
            <w:r/>
            <w:r>
              <w:rPr>
                <w:rFonts w:ascii="Segoe UI" w:hAnsi="Segoe UI"/>
                <w:b w:val="0"/>
                <w:sz w:val="20"/>
              </w:rPr>
              <w:t>Занято Torque, не наш use case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🎯 ПОЗИЦИОНИРОВАНИЕ vs КОНКУРЕНТЫ</w:t>
      </w:r>
    </w:p>
    <w:p>
      <w:r>
        <w:rPr>
          <w:rFonts w:ascii="Segoe UI" w:hAnsi="Segoe UI"/>
          <w:b/>
          <w:sz w:val="26"/>
        </w:rPr>
        <w:t>Car Scanner ELM OBD2 (главный конкурент RU рынка)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Car Scanner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LLCAR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Аудитория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VAG power users, энтузиасты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Обычный владелец с Check Engine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Ценность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Данные и кодирование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Понимание и защита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Ответ на «что делать?»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❌ Не отвечает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Главная фича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Страх «сломаю машину»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❌ Не снимает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✅ Снимает в онбординге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Shareable отчёт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❌ Скриншот сырых данных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Красивый понятный документ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EV объяснение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❌ Цифры без контекста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✅ Объяснение + норма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Монетизация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$5-8 разовая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Подписка + возможно бандл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Адаптер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Нужен сам купить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Бандл «проверенный адаптер + подписка»</w:t>
            </w:r>
          </w:p>
        </w:tc>
      </w:tr>
    </w:tbl>
    <w:p>
      <w:r>
        <w:rPr>
          <w:rFonts w:ascii="Segoe UI" w:hAnsi="Segoe UI"/>
          <w:b/>
          <w:sz w:val="26"/>
        </w:rPr>
        <w:t>FIXD (ближайший аналог в США)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FIXD</w:t>
            </w:r>
          </w:p>
        </w:tc>
        <w:tc>
          <w:tcPr>
            <w:tcW w:type="dxa" w:w="3135"/>
            <w:shd w:val="clear" w:color="auto" w:fill="1A56DB"/>
          </w:tcPr>
          <w:p>
            <w:r/>
            <w:r>
              <w:rPr>
                <w:rFonts w:ascii="Segoe UI" w:hAnsi="Segoe UI"/>
                <w:b/>
                <w:color w:val="FFFFFF"/>
                <w:sz w:val="20"/>
              </w:rPr>
              <w:t>LLCAR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Модель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$20 адаптер + $7/мес подписка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TBD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Сила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5M+ пользователей, маркетинг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Слабость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Только EN, только США</w:t>
            </w:r>
          </w:p>
        </w:tc>
        <w:tc>
          <w:tcPr>
            <w:tcW w:type="dxa" w:w="3135"/>
          </w:tcPr>
          <w:p>
            <w:r/>
            <w:r>
              <w:rPr>
                <w:rFonts w:ascii="Segoe UI" w:hAnsi="Segoe UI"/>
                <w:b w:val="0"/>
                <w:sz w:val="20"/>
              </w:rPr>
              <w:t>—</w:t>
            </w:r>
          </w:p>
        </w:tc>
      </w:tr>
      <w:tr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Возможность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RU/СНГ рынок не занят</w:t>
            </w:r>
          </w:p>
        </w:tc>
        <w:tc>
          <w:tcPr>
            <w:tcW w:type="dxa" w:w="3135"/>
            <w:shd w:val="clear" w:color="auto" w:fill="EBF5FF"/>
          </w:tcPr>
          <w:p>
            <w:r/>
            <w:r>
              <w:rPr>
                <w:rFonts w:ascii="Segoe UI" w:hAnsi="Segoe UI"/>
                <w:b w:val="0"/>
                <w:sz w:val="20"/>
              </w:rPr>
              <w:t>Наша ниша</w:t>
            </w:r>
          </w:p>
        </w:tc>
      </w:tr>
    </w:tbl>
    <w:p>
      <w:pPr>
        <w:pStyle w:val="Heading2"/>
      </w:pPr>
      <w:r>
        <w:rPr>
          <w:rFonts w:ascii="Segoe UI" w:hAnsi="Segoe UI"/>
          <w:b/>
          <w:color w:val="1A56DB"/>
          <w:sz w:val="32"/>
        </w:rPr>
        <w:t>⚠️ ЧТО МЫ НЕ ЗНАЕМ (открытые вопросы)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Ценовая чувствительность RU аудитории</w:t>
      </w:r>
      <w:r>
        <w:rPr>
          <w:rFonts w:ascii="Segoe UI" w:hAnsi="Segoe UI"/>
          <w:b w:val="0"/>
          <w:sz w:val="22"/>
        </w:rPr>
        <w:t xml:space="preserve"> — сколько готовы платить за подписку? FIXD = $7/мес EN. RU рынок, вероятно, ниже. Нет данных.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iOS vs Android распределение</w:t>
      </w:r>
      <w:r>
        <w:rPr>
          <w:rFonts w:ascii="Segoe UI" w:hAnsi="Segoe UI"/>
          <w:b w:val="0"/>
          <w:sz w:val="22"/>
        </w:rPr>
        <w:t xml:space="preserve"> — Telegram/4PDA = Android-доминирование. App Store = другая аудитория. Неизвестно, какая платформа приоритетна для LLCAR.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Насколько эффективна медицинская метафора</w:t>
      </w:r>
      <w:r>
        <w:rPr>
          <w:rFonts w:ascii="Segoe UI" w:hAnsi="Segoe UI"/>
          <w:b w:val="0"/>
          <w:sz w:val="22"/>
        </w:rPr>
        <w:t xml:space="preserve"> — Health Score понятен людям без тест-группы? Есть риск что «осмотр машины» ≠ «осмотр у врача» в голове пользователя.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Барьер адаптера при ценообразовании бандла</w:t>
      </w:r>
      <w:r>
        <w:rPr>
          <w:rFonts w:ascii="Segoe UI" w:hAnsi="Segoe UI"/>
          <w:b w:val="0"/>
          <w:sz w:val="22"/>
        </w:rPr>
        <w:t xml:space="preserve"> — за сколько можно продать бандл «OBDLink CX + годовая подписка»? Конкурирует с Car Scanner Pro ($5 разово).</w:t>
      </w:r>
    </w:p>
    <w:p>
      <w:r>
        <w:rPr>
          <w:rFonts w:ascii="Segoe UI" w:hAnsi="Segoe UI"/>
          <w:b w:val="0"/>
          <w:sz w:val="22"/>
        </w:rPr>
        <w:t xml:space="preserve">5. </w:t>
      </w:r>
      <w:r>
        <w:rPr>
          <w:rFonts w:ascii="Segoe UI" w:hAnsi="Segoe UI"/>
          <w:b/>
          <w:sz w:val="22"/>
        </w:rPr>
        <w:t>Telegram аудитория Car Scanner ≠ целевая аудитория LLCAR</w:t>
      </w:r>
      <w:r>
        <w:rPr>
          <w:rFonts w:ascii="Segoe UI" w:hAnsi="Segoe UI"/>
          <w:b w:val="0"/>
          <w:sz w:val="22"/>
        </w:rPr>
        <w:t xml:space="preserve"> — наша ЦА (обычный владелец с Check Engine) практически не представлена в собранных данных. Мы анализировали продвинутых пользователей.</w:t>
      </w:r>
    </w:p>
    <w:p>
      <w:pPr>
        <w:pStyle w:val="Heading2"/>
      </w:pPr>
      <w:r>
        <w:rPr>
          <w:rFonts w:ascii="Segoe UI" w:hAnsi="Segoe UI"/>
          <w:b/>
          <w:color w:val="1A56DB"/>
          <w:sz w:val="32"/>
        </w:rPr>
        <w:t>📋 СЛЕДУЮЩИЕ ШАГИ (приоритизированные)</w:t>
      </w:r>
    </w:p>
    <w:p>
      <w:r>
        <w:rPr>
          <w:rFonts w:ascii="Segoe UI" w:hAnsi="Segoe UI"/>
          <w:b w:val="0"/>
          <w:sz w:val="22"/>
        </w:rPr>
        <w:t xml:space="preserve">1. </w:t>
      </w:r>
      <w:r>
        <w:rPr>
          <w:rFonts w:ascii="Segoe UI" w:hAnsi="Segoe UI"/>
          <w:b/>
          <w:sz w:val="22"/>
        </w:rPr>
        <w:t>[КРИТИЧНО] Зафиксировать монетизационную модель</w:t>
      </w:r>
      <w:r>
        <w:rPr>
          <w:rFonts w:ascii="Segoe UI" w:hAnsi="Segoe UI"/>
          <w:b w:val="0"/>
          <w:sz w:val="22"/>
        </w:rPr>
        <w:t xml:space="preserve"> — подписка vs разовый платёж vs бандл. Это влияет на все продуктовые решения.</w:t>
      </w:r>
    </w:p>
    <w:p>
      <w:r>
        <w:rPr>
          <w:rFonts w:ascii="Segoe UI" w:hAnsi="Segoe UI"/>
          <w:b w:val="0"/>
          <w:sz w:val="22"/>
        </w:rPr>
        <w:t xml:space="preserve">2. </w:t>
      </w:r>
      <w:r>
        <w:rPr>
          <w:rFonts w:ascii="Segoe UI" w:hAnsi="Segoe UI"/>
          <w:b/>
          <w:sz w:val="22"/>
        </w:rPr>
        <w:t>[ВЫСОКИЙ] Прототип UX для Check Engine flow</w:t>
      </w:r>
      <w:r>
        <w:rPr>
          <w:rFonts w:ascii="Segoe UI" w:hAnsi="Segoe UI"/>
          <w:b w:val="0"/>
          <w:sz w:val="22"/>
        </w:rPr>
        <w:t xml:space="preserve"> — от подключения адаптера до Health Score и «Безопасно ли ехать?» — ключевой путь пользователя.</w:t>
      </w:r>
    </w:p>
    <w:p>
      <w:r>
        <w:rPr>
          <w:rFonts w:ascii="Segoe UI" w:hAnsi="Segoe UI"/>
          <w:b w:val="0"/>
          <w:sz w:val="22"/>
        </w:rPr>
        <w:t xml:space="preserve">3. </w:t>
      </w:r>
      <w:r>
        <w:rPr>
          <w:rFonts w:ascii="Segoe UI" w:hAnsi="Segoe UI"/>
          <w:b/>
          <w:sz w:val="22"/>
        </w:rPr>
        <w:t>[ВЫСОКИЙ] Посадочная страница</w:t>
      </w:r>
      <w:r>
        <w:rPr>
          <w:rFonts w:ascii="Segoe UI" w:hAnsi="Segoe UI"/>
          <w:b w:val="0"/>
          <w:sz w:val="22"/>
        </w:rPr>
        <w:t xml:space="preserve"> с позиционированием «защита от СТО» — ниша свободна, нужно занять немедленно.</w:t>
      </w:r>
    </w:p>
    <w:p>
      <w:r>
        <w:rPr>
          <w:rFonts w:ascii="Segoe UI" w:hAnsi="Segoe UI"/>
          <w:b w:val="0"/>
          <w:sz w:val="22"/>
        </w:rPr>
        <w:t xml:space="preserve">4. </w:t>
      </w:r>
      <w:r>
        <w:rPr>
          <w:rFonts w:ascii="Segoe UI" w:hAnsi="Segoe UI"/>
          <w:b/>
          <w:sz w:val="22"/>
        </w:rPr>
        <w:t>[СРЕДНИЙ] EV Battery Health Score</w:t>
      </w:r>
      <w:r>
        <w:rPr>
          <w:rFonts w:ascii="Segoe UI" w:hAnsi="Segoe UI"/>
          <w:b w:val="0"/>
          <w:sz w:val="22"/>
        </w:rPr>
        <w:t xml:space="preserve"> — Ioniq5/EV6/EV9 аудитория готова платить, технически данные доступны через OBD2.</w:t>
      </w:r>
    </w:p>
    <w:p>
      <w:r>
        <w:rPr>
          <w:rFonts w:ascii="Segoe UI" w:hAnsi="Segoe UI"/>
          <w:b w:val="0"/>
          <w:sz w:val="22"/>
        </w:rPr>
        <w:t xml:space="preserve">5. </w:t>
      </w:r>
      <w:r>
        <w:rPr>
          <w:rFonts w:ascii="Segoe UI" w:hAnsi="Segoe UI"/>
          <w:b/>
          <w:sz w:val="22"/>
        </w:rPr>
        <w:t>[СРЕДНИЙ] Список рекомендованных адаптеров</w:t>
      </w:r>
      <w:r>
        <w:rPr>
          <w:rFonts w:ascii="Segoe UI" w:hAnsi="Segoe UI"/>
          <w:b w:val="0"/>
          <w:sz w:val="22"/>
        </w:rPr>
        <w:t xml:space="preserve"> для LLCAR — OBDLink CX (EV), Vgate iCar Pro BLE, Veepeak BLE+. Партнёрство с продавцами.</w:t>
      </w:r>
    </w:p>
    <w:p>
      <w:r>
        <w:rPr>
          <w:rFonts w:ascii="Segoe UI" w:hAnsi="Segoe UI"/>
          <w:b w:val="0"/>
          <w:sz w:val="22"/>
        </w:rPr>
        <w:t xml:space="preserve">6. </w:t>
      </w:r>
      <w:r>
        <w:rPr>
          <w:rFonts w:ascii="Segoe UI" w:hAnsi="Segoe UI"/>
          <w:b/>
          <w:sz w:val="22"/>
        </w:rPr>
        <w:t>[НИЗКИЙ] Конкурентный анализ FIXD</w:t>
      </w:r>
      <w:r>
        <w:rPr>
          <w:rFonts w:ascii="Segoe UI" w:hAnsi="Segoe UI"/>
          <w:b w:val="0"/>
          <w:sz w:val="22"/>
        </w:rPr>
        <w:t xml:space="preserve"> — изучить их онбординг, монетизацию, контент-стратегию. Украсть лучшее.</w:t>
      </w:r>
    </w:p>
    <w:sectPr w:rsidR="00FC693F" w:rsidRPr="0006063C" w:rsidSect="00034616">
      <w:footerReference w:type="default" r:id="rId9"/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/>
        <w:color w:val="999999"/>
        <w:sz w:val="18"/>
      </w:rPr>
      <w:t>LLCAR — Конфиденциально | 23.03.2026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