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120" w:before="3000"/>
        <w:jc w:val="left"/>
      </w:pPr>
      <w:r>
        <w:rPr>
          <w:rFonts w:ascii="Segoe UI" w:hAnsi="Segoe UI"/>
          <w:b w:val="0"/>
          <w:color w:val="1A2E20"/>
          <w:sz w:val="20"/>
        </w:rPr>
        <w:drawing>
          <wp:inline>
            <wp:extent cx="2377440" cy="3081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mark_gradi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308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0" w:before="0"/>
        <w:jc w:val="left"/>
      </w:pPr>
      <w:r>
        <w:rPr>
          <w:rFonts w:ascii="Segoe UI" w:hAnsi="Segoe UI"/>
          <w:b w:val="0"/>
          <w:color w:val="5A7A65"/>
          <w:sz w:val="21"/>
        </w:rPr>
        <w:t>AI agents that do the busywork inside the tools you already use.</w:t>
      </w:r>
    </w:p>
    <w:p>
      <w:pPr>
        <w:spacing w:after="160" w:before="0"/>
        <w:jc w:val="left"/>
      </w:pPr>
      <w:r>
        <w:rPr>
          <w:rFonts w:ascii="Segoe UI" w:hAnsi="Segoe UI"/>
          <w:b/>
          <w:color w:val="1A2E20"/>
          <w:sz w:val="60"/>
        </w:rPr>
        <w:t>SOP-01 Client Onboarding</w:t>
      </w:r>
    </w:p>
    <w:p>
      <w:pPr>
        <w:spacing w:after="480" w:before="0"/>
        <w:jc w:val="left"/>
        <w:pBdr>
          <w:bottom w:val="single" w:sz="12" w:space="12" w:color="3EC9C9"/>
        </w:pBdr>
      </w:pPr>
      <w:r>
        <w:rPr>
          <w:rFonts w:ascii="Segoe UI" w:hAnsi="Segoe UI"/>
          <w:b w:val="0"/>
          <w:color w:val="1A6EF5"/>
          <w:sz w:val="26"/>
        </w:rPr>
        <w:t>Signed to ready to build</w:t>
      </w:r>
    </w:p>
    <w:p>
      <w:pPr>
        <w:spacing w:after="0" w:before="0"/>
        <w:jc w:val="left"/>
      </w:pPr>
      <w:r>
        <w:rPr>
          <w:rFonts w:ascii="Segoe UI" w:hAnsi="Segoe UI"/>
          <w:b w:val="0"/>
          <w:color w:val="5A7A65"/>
          <w:sz w:val="20"/>
        </w:rPr>
        <w:t>Version 1.0  ·  October 30, 2026  ·  plaiceholder.io</w:t>
      </w:r>
    </w:p>
    <w:p>
      <w:pPr>
        <w:spacing w:after="0" w:before="0"/>
        <w:jc w:val="left"/>
      </w:pPr>
      <w:r>
        <w:rPr>
          <w:rFonts w:ascii="Segoe UI" w:hAnsi="Segoe UI"/>
          <w:b w:val="0"/>
          <w:color w:val="1A2E20"/>
          <w:sz w:val="20"/>
        </w:rPr>
        <w:br w:type="page"/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everything needed to build is in hand within 2 business days of signing.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Founder ·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about 1 hour of your time</w:t>
      </w:r>
    </w:p>
    <w:bookmarkStart w:id="20" w:name="trigger"/>
    <w:p>
      <w:pPr>
        <w:pStyle w:val="Heading2"/>
      </w:pPr>
      <w:r>
        <w:t xml:space="preserve">Trigger</w:t>
      </w:r>
    </w:p>
    <w:p>
      <w:pPr>
        <w:pStyle w:val="FirstParagraph"/>
      </w:pPr>
      <w:r>
        <w:t xml:space="preserve">MSA and SOW signed, first 50% invoice paid.</w:t>
      </w:r>
    </w:p>
    <w:bookmarkEnd w:id="20"/>
    <w:bookmarkStart w:id="21" w:name="steps"/>
    <w:p>
      <w:pPr>
        <w:pStyle w:val="Heading2"/>
      </w:pPr>
      <w:r>
        <w:t xml:space="preserve">Steps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Create the client record</w:t>
      </w:r>
      <w:r>
        <w:t xml:space="preserve"> </w:t>
      </w:r>
      <w:r>
        <w:rPr>
          <w:rStyle w:val="VerbatimChar"/>
        </w:rPr>
        <w:t xml:space="preserve">python kit.py build &lt;client&gt; &lt;agent&gt; --platforms &lt;tools&gt; --ai &lt;platform&gt; --name "&lt;Client Name&gt;"</w:t>
      </w:r>
      <w:r>
        <w:t xml:space="preserve"> </w:t>
      </w:r>
      <w:r>
        <w:t xml:space="preserve">This creates</w:t>
      </w:r>
      <w:r>
        <w:t xml:space="preserve"> </w:t>
      </w:r>
      <w:r>
        <w:rPr>
          <w:rStyle w:val="VerbatimChar"/>
        </w:rPr>
        <w:t xml:space="preserve">clients/&lt;client&gt;/</w:t>
      </w:r>
      <w:r>
        <w:t xml:space="preserve">, pins the template, and produces a first sample-data build (status READY FOR SETUP). The build confirms the agent fits their tools and AI platform before you go further.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Record the care plan:</w:t>
      </w:r>
      <w:r>
        <w:t xml:space="preserve"> </w:t>
      </w:r>
      <w:r>
        <w:rPr>
          <w:rStyle w:val="VerbatimChar"/>
        </w:rPr>
        <w:t xml:space="preserve">python kit.py care &lt;client&gt; --status active --tier &lt;tier&gt; --monthly &lt;fee&gt; --since &lt;kickoff date&gt;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Send the kickoff email</w:t>
      </w:r>
      <w:r>
        <w:t xml:space="preserve"> </w:t>
      </w:r>
      <w:r>
        <w:t xml:space="preserve">(template below) with:</w:t>
      </w:r>
    </w:p>
    <w:p>
      <w:pPr>
        <w:numPr>
          <w:ilvl w:val="1"/>
          <w:numId w:val="1002"/>
        </w:numPr>
        <w:pStyle w:val="Compact"/>
      </w:pPr>
      <w:r>
        <w:t xml:space="preserve">the list of keys to create, from the build's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, with links to</w:t>
      </w:r>
      <w:r>
        <w:t xml:space="preserve"> </w:t>
      </w:r>
      <w:r>
        <w:rPr>
          <w:rStyle w:val="VerbatimChar"/>
        </w:rPr>
        <w:t xml:space="preserve">docs/KEYS.md</w:t>
      </w:r>
      <w:r>
        <w:t xml:space="preserve"> </w:t>
      </w:r>
      <w:r>
        <w:t xml:space="preserve">steps</w:t>
      </w:r>
    </w:p>
    <w:p>
      <w:pPr>
        <w:numPr>
          <w:ilvl w:val="1"/>
          <w:numId w:val="1002"/>
        </w:numPr>
        <w:pStyle w:val="Compact"/>
      </w:pPr>
      <w:r>
        <w:t xml:space="preserve">the discovery interview invite (1 hour, the people who do the task)</w:t>
      </w:r>
    </w:p>
    <w:p>
      <w:pPr>
        <w:numPr>
          <w:ilvl w:val="1"/>
          <w:numId w:val="1002"/>
        </w:numPr>
        <w:pStyle w:val="Compact"/>
      </w:pPr>
      <w:r>
        <w:t xml:space="preserve">the pilot reviewer request (who checks the top 10 results)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Collect keys safely.</w:t>
      </w:r>
      <w:r>
        <w:t xml:space="preserve"> </w:t>
      </w:r>
      <w:r>
        <w:t xml:space="preserve">The client creates each key in their own account. You enter it with</w:t>
      </w:r>
      <w:r>
        <w:t xml:space="preserve"> </w:t>
      </w:r>
      <w:r>
        <w:rPr>
          <w:rStyle w:val="VerbatimChar"/>
        </w:rPr>
        <w:t xml:space="preserve">python kit.py set-key &lt;client&gt; &lt;KEY&gt;</w:t>
      </w:r>
      <w:r>
        <w:t xml:space="preserve"> </w:t>
      </w:r>
      <w:r>
        <w:t xml:space="preserve">(hidden typing) during a screen share, or the client enters it themselves.</w:t>
      </w:r>
      <w:r>
        <w:t xml:space="preserve"> </w:t>
      </w:r>
      <w:r>
        <w:t xml:space="preserve">Never accept keys by email or chat.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Confirm AI platform terms.</w:t>
      </w:r>
      <w:r>
        <w:t xml:space="preserve"> </w:t>
      </w:r>
      <w:r>
        <w:t xml:space="preserve">Note in the SOW notes which AI platform and plan they use, and whether its</w:t>
      </w:r>
      <w:r>
        <w:t xml:space="preserve"> </w:t>
      </w:r>
      <w:r>
        <w:t xml:space="preserve">business/API terms exclude training on their data.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Run the connection check:</w:t>
      </w:r>
      <w:r>
        <w:t xml:space="preserve"> </w:t>
      </w:r>
      <w:r>
        <w:rPr>
          <w:rStyle w:val="VerbatimChar"/>
        </w:rPr>
        <w:t xml:space="preserve">python kit.py check &lt;client&gt;</w:t>
      </w:r>
      <w:r>
        <w:t xml:space="preserve"> </w:t>
      </w:r>
      <w:r>
        <w:t xml:space="preserve">until every line says ok (placeholder warnings are expected until tuning).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Book the discovery interview</w:t>
      </w:r>
      <w:r>
        <w:t xml:space="preserve"> </w:t>
      </w:r>
      <w:r>
        <w:t xml:space="preserve">and run it with</w:t>
      </w:r>
      <w:r>
        <w:t xml:space="preserve"> </w:t>
      </w:r>
      <w:r>
        <w:rPr>
          <w:rStyle w:val="VerbatimChar"/>
        </w:rPr>
        <w:t xml:space="preserve">/agent-tune &lt;client&gt; &lt;agent&gt;</w:t>
      </w:r>
      <w:r>
        <w:t xml:space="preserve"> </w:t>
      </w:r>
      <w:r>
        <w:t xml:space="preserve">(see SOP-02 step 3).</w:t>
      </w:r>
    </w:p>
    <w:bookmarkEnd w:id="21"/>
    <w:bookmarkStart w:id="22" w:name="kickoff-email-template"/>
    <w:p>
      <w:pPr>
        <w:pStyle w:val="Heading2"/>
      </w:pPr>
      <w:r>
        <w:t xml:space="preserve">Kickoff email template</w:t>
      </w:r>
    </w:p>
    <w:p>
      <w:pPr>
        <w:pStyle w:val="BlockText"/>
      </w:pPr>
      <w:r>
        <w:t xml:space="preserve">Subject: Kickoff: your [Agent] with PlAIceholder</w:t>
      </w:r>
    </w:p>
    <w:p>
      <w:pPr>
        <w:pStyle w:val="BlockText"/>
      </w:pPr>
      <w:r>
        <w:t xml:space="preserve">Hi [Name], thanks for signing on. Three things get us moving: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Access:</w:t>
      </w:r>
      <w:r>
        <w:t xml:space="preserve"> </w:t>
      </w:r>
      <w:r>
        <w:t xml:space="preserve">please create these keys in your accounts: [list]. Steps for each are attached. We'll enter them together on a 10-minute call; please don't email them.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Discovery (1 hour):</w:t>
      </w:r>
      <w:r>
        <w:t xml:space="preserve"> </w:t>
      </w:r>
      <w:r>
        <w:t xml:space="preserve">[date options] with [the people who do the task]. We'll ask how you do it today; your answers become the agent's settings.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Pilot reviewer:</w:t>
      </w:r>
      <w:r>
        <w:t xml:space="preserve"> </w:t>
      </w:r>
      <w:r>
        <w:t xml:space="preserve">who should check the first 20 results?</w:t>
      </w:r>
    </w:p>
    <w:p>
      <w:pPr>
        <w:pStyle w:val="BlockText"/>
      </w:pPr>
      <w:r>
        <w:t xml:space="preserve">Target: pilot results by [date], handover by [date]. [Founder Name]</w:t>
      </w:r>
    </w:p>
    <w:bookmarkEnd w:id="22"/>
    <w:bookmarkStart w:id="23" w:name="done-when"/>
    <w:p>
      <w:pPr>
        <w:pStyle w:val="Heading2"/>
      </w:pPr>
      <w:r>
        <w:t xml:space="preserve">Done when</w:t>
      </w:r>
    </w:p>
    <w:p>
      <w:pPr>
        <w:pStyle w:val="FirstParagraph"/>
      </w:pPr>
      <w:r>
        <w:t xml:space="preserve">☐</w:t>
      </w:r>
      <w:r>
        <w:t xml:space="preserve"> </w:t>
      </w:r>
      <w:r>
        <w:rPr>
          <w:rStyle w:val="VerbatimChar"/>
        </w:rPr>
        <w:t xml:space="preserve">kit.py check</w:t>
      </w:r>
      <w:r>
        <w:t xml:space="preserve"> </w:t>
      </w:r>
      <w:r>
        <w:t xml:space="preserve">passes for every connection</w:t>
      </w:r>
    </w:p>
    <w:p>
      <w:pPr>
        <w:pStyle w:val="BodyText"/>
      </w:pPr>
      <w:r>
        <w:t xml:space="preserve">☐ Discovery booked, pilot reviewer named</w:t>
      </w:r>
    </w:p>
    <w:p>
      <w:pPr>
        <w:pStyle w:val="BodyText"/>
      </w:pPr>
      <w:r>
        <w:t xml:space="preserve">☐ Care plan recorded</w:t>
      </w:r>
    </w:p>
    <w:bookmarkEnd w:id="23"/>
    <w:sectPr>
      <w:footerReference w:type="default" r:id="rId10"/>
      <w:pgSz w:w="12240" w:h="15840"/>
      <w:pgMar w:left="1440" w:right="1440" w:top="1296" w:bottom="1296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color w:val="5A7A65"/>
        <w:sz w:val="17"/>
      </w:rPr>
      <w:t xml:space="preserve">PlAIceholder  ·  SOP-01 Client Onboarding  ·  page </w:t>
    </w:r>
    <w:r>
      <w:rPr>
        <w:color w:val="5A7A65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Segoe UI" w:hAnsi="Segoe UI"/>
      <w:color w:val="1A2E20"/>
      <w:sz w:val="21"/>
    </w:rPr>
  </w:style>
  <w:style w:styleId="BodyText" w:type="paragraph">
    <w:name w:val="Body Text"/>
    <w:basedOn w:val="Normal"/>
    <w:link w:val="BodyTextChar"/>
    <w:pPr>
      <w:spacing w:after="120" w:before="180" w:line="276" w:lineRule="auto"/>
    </w:pPr>
    <w:qFormat/>
    <w:rPr>
      <w:rFonts w:ascii="Segoe UI" w:hAnsi="Segoe UI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line="276" w:lineRule="auto"/>
    </w:pPr>
    <w:rPr>
      <w:rFonts w:ascii="Segoe UI" w:hAnsi="Segoe UI"/>
      <w:sz w:val="21"/>
    </w:rPr>
  </w:style>
  <w:style w:customStyle="1" w:styleId="Compact" w:type="paragraph">
    <w:name w:val="Compact"/>
    <w:basedOn w:val="BodyText"/>
    <w:qFormat/>
    <w:pPr>
      <w:spacing w:after="120" w:before="36" w:line="276" w:lineRule="auto"/>
    </w:pPr>
    <w:rPr>
      <w:rFonts w:ascii="Segoe UI" w:hAnsi="Segoe U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/>
      <w:outlineLvl w:val="0"/>
    </w:pPr>
    <w:rPr>
      <w:b/>
      <w:bCs/>
      <w:color w:val="0D1B2A"/>
      <w:sz w:val="44"/>
      <w:szCs w:val="32"/>
      <w:rFonts w:ascii="Segoe UI" w:cs="Segoe UI" w:eastAsia="Segoe UI" w:hAnsi="Segoe UI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360"/>
      <w:outlineLvl w:val="1"/>
    </w:pPr>
    <w:rPr>
      <w:b/>
      <w:bCs/>
      <w:color w:val="0D1B2A"/>
      <w:sz w:val="30"/>
      <w:szCs w:val="28"/>
      <w:rFonts w:ascii="Segoe UI" w:cs="Segoe UI" w:eastAsia="Segoe UI" w:hAnsi="Segoe UI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outlineLvl w:val="2"/>
    </w:pPr>
    <w:rPr>
      <w:b/>
      <w:bCs/>
      <w:color w:val="1A2E20"/>
      <w:sz w:val="24"/>
      <w:szCs w:val="24"/>
      <w:rFonts w:ascii="Segoe UI" w:cs="Segoe UI" w:eastAsia="Segoe UI" w:hAnsi="Segoe UI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120" w:before="240"/>
      <w:outlineLvl w:val="3"/>
    </w:pPr>
    <w:rPr>
      <w:i/>
      <w:b/>
      <w:bCs/>
      <w:color w:val="1A2E20"/>
      <w:sz w:val="22"/>
      <w:szCs w:val="24"/>
      <w:rFonts w:ascii="Segoe UI" w:cs="Segoe UI" w:eastAsia="Segoe UI" w:hAnsi="Segoe UI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shd w:color="auto" w:fill="ECF3FE" w:val="clear"/>
      <w:pBdr>
        <w:left w:color="1A6EF5" w:space="8" w:sz="18" w:val="single"/>
      </w:pBdr>
    </w:pPr>
    <w:rPr>
      <w:rFonts w:ascii="Segoe UI" w:hAnsi="Segoe UI"/>
      <w:i w:val="0"/>
      <w:color w:val="1A2E20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color w:val="1A6EF5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A6EF5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2026-10-31T03:58:16Z</dcterms:created>
  <dcterms:modified xsi:type="dcterms:W3CDTF">2026-10-31T03:58:16Z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