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SOP-07 Offboarding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Cancellation, non-payment and reactivation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we never switch off or delete anything in a client's systems. Their license survives (once the</w:t>
      </w:r>
      <w:r>
        <w:t xml:space="preserve"> </w:t>
      </w:r>
      <w:r>
        <w:t xml:space="preserve">launch package is paid). What ends is our service and our access.</w:t>
      </w:r>
    </w:p>
    <w:bookmarkStart w:id="20" w:name="X0f3fb0010570da75ac437582d35772b236baff9"/>
    <w:p>
      <w:pPr>
        <w:pStyle w:val="Heading2"/>
      </w:pPr>
      <w:r>
        <w:t xml:space="preserve">Case A: the client cancels the care plan (30 days' notice)</w:t>
      </w:r>
    </w:p>
    <w:p>
      <w:pPr>
        <w:numPr>
          <w:ilvl w:val="0"/>
          <w:numId w:val="1001"/>
        </w:numPr>
        <w:pStyle w:val="Compact"/>
      </w:pPr>
      <w:r>
        <w:t xml:space="preserve">Acknowledge in writing: the end date, that the agent stays theirs to use internally, and what's no longer</w:t>
      </w:r>
      <w:r>
        <w:t xml:space="preserve"> </w:t>
      </w:r>
      <w:r>
        <w:t xml:space="preserve">covered (monitoring, fixes when tools change, tuning, model moves).</w:t>
      </w:r>
    </w:p>
    <w:p>
      <w:pPr>
        <w:numPr>
          <w:ilvl w:val="0"/>
          <w:numId w:val="1001"/>
        </w:numPr>
        <w:pStyle w:val="Compact"/>
      </w:pPr>
      <w:r>
        <w:t xml:space="preserve">Offer the alternatives once, without pressure: annual prepay (2 months free), a lower tier, or on-call help at $125/hour.</w:t>
      </w:r>
    </w:p>
    <w:p>
      <w:pPr>
        <w:numPr>
          <w:ilvl w:val="0"/>
          <w:numId w:val="1001"/>
        </w:numPr>
        <w:pStyle w:val="Compact"/>
      </w:pPr>
      <w:r>
        <w:t xml:space="preserve">On the end date:</w:t>
      </w:r>
      <w:r>
        <w:t xml:space="preserve"> </w:t>
      </w:r>
      <w:r>
        <w:rPr>
          <w:rStyle w:val="VerbatimChar"/>
        </w:rPr>
        <w:t xml:space="preserve">python kit.py care &lt;client&gt; --status ended</w:t>
      </w:r>
      <w:r>
        <w:t xml:space="preserve">. It prints this checklist:</w:t>
      </w:r>
    </w:p>
    <w:p>
      <w:pPr>
        <w:numPr>
          <w:ilvl w:val="1"/>
          <w:numId w:val="1002"/>
        </w:numPr>
        <w:pStyle w:val="Compact"/>
      </w:pPr>
      <w:r>
        <w:t xml:space="preserve">☐ Ask the client to revoke the care-plan credential, and confirm it's done</w:t>
      </w:r>
    </w:p>
    <w:p>
      <w:pPr>
        <w:numPr>
          <w:ilvl w:val="1"/>
          <w:numId w:val="1002"/>
        </w:numPr>
        <w:pStyle w:val="Compact"/>
      </w:pPr>
      <w:r>
        <w:t xml:space="preserve">☐ Delete</w:t>
      </w:r>
      <w:r>
        <w:t xml:space="preserve"> </w:t>
      </w:r>
      <w:r>
        <w:rPr>
          <w:rStyle w:val="VerbatimChar"/>
        </w:rPr>
        <w:t xml:space="preserve">clients/&lt;client&gt;/.env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and any exports</w:t>
      </w:r>
    </w:p>
    <w:p>
      <w:pPr>
        <w:numPr>
          <w:ilvl w:val="1"/>
          <w:numId w:val="1002"/>
        </w:numPr>
        <w:pStyle w:val="Compact"/>
      </w:pPr>
      <w:r>
        <w:t xml:space="preserve">☐ Resend the latest delivery zip and handover notes</w:t>
      </w:r>
    </w:p>
    <w:p>
      <w:pPr>
        <w:numPr>
          <w:ilvl w:val="1"/>
          <w:numId w:val="1002"/>
        </w:numPr>
        <w:pStyle w:val="Compact"/>
      </w:pPr>
      <w:r>
        <w:t xml:space="preserve">☐ Remind them of the hourly and reactivation rates</w:t>
      </w:r>
    </w:p>
    <w:p>
      <w:pPr>
        <w:numPr>
          <w:ilvl w:val="1"/>
          <w:numId w:val="1002"/>
        </w:numPr>
        <w:pStyle w:val="Compact"/>
      </w:pPr>
      <w:r>
        <w:t xml:space="preserve">☐ Keep</w:t>
      </w:r>
      <w:r>
        <w:t xml:space="preserve"> </w:t>
      </w:r>
      <w:r>
        <w:rPr>
          <w:rStyle w:val="VerbatimChar"/>
        </w:rPr>
        <w:t xml:space="preserve">clients/&lt;client&gt;/</w:t>
      </w:r>
      <w:r>
        <w:t xml:space="preserve"> </w:t>
      </w:r>
      <w:r>
        <w:t xml:space="preserve">settings, pinned template and delivery history (no client data) for a fast reactivation</w:t>
      </w:r>
    </w:p>
    <w:p>
      <w:pPr>
        <w:numPr>
          <w:ilvl w:val="0"/>
          <w:numId w:val="1001"/>
        </w:numPr>
        <w:pStyle w:val="Compact"/>
      </w:pPr>
      <w:r>
        <w:t xml:space="preserve">Calendar a friendly check-in for 90 days later. A tool change has often broken something by then.</w:t>
      </w:r>
    </w:p>
    <w:bookmarkEnd w:id="20"/>
    <w:bookmarkStart w:id="21" w:name="case-b-care-plan-invoice-unpaid"/>
    <w:p>
      <w:pPr>
        <w:pStyle w:val="Heading2"/>
      </w:pPr>
      <w:r>
        <w:t xml:space="preserve">Case B: care plan invoice unpaid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Days late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Automatic reminder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7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Personal email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Care services paused (per Care Plan Terms). Written notice; the agent keeps running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30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Care plan ended, then Case A steps 3 and 4. Unpaid amounts go to normal collections</w:t>
            </w:r>
          </w:p>
        </w:tc>
      </w:tr>
    </w:tbl>
    <w:p>
      <w:pPr>
        <w:pStyle w:val="BodyText"/>
      </w:pPr>
      <w:r>
        <w:t xml:space="preserve">We don't disable the agent for an unpaid care plan. It's a service, not a license.</w:t>
      </w:r>
    </w:p>
    <w:bookmarkEnd w:id="21"/>
    <w:bookmarkStart w:id="22" w:name="X4758710dd4e7f1b9aeb2cf9e6225b191ffcaca5"/>
    <w:p>
      <w:pPr>
        <w:pStyle w:val="Heading2"/>
      </w:pPr>
      <w:r>
        <w:t xml:space="preserve">Case C: launch package unpaid after delivery</w:t>
      </w:r>
    </w:p>
    <w:p>
      <w:pPr>
        <w:numPr>
          <w:ilvl w:val="0"/>
          <w:numId w:val="1003"/>
        </w:numPr>
        <w:pStyle w:val="Compact"/>
      </w:pPr>
      <w:r>
        <w:t xml:space="preserve">Reminders on day 1, 7 and 15.</w:t>
      </w:r>
    </w:p>
    <w:p>
      <w:pPr>
        <w:numPr>
          <w:ilvl w:val="0"/>
          <w:numId w:val="1003"/>
        </w:numPr>
        <w:pStyle w:val="Compact"/>
      </w:pPr>
      <w:r>
        <w:t xml:space="preserve">Day 30: formal written notice that no license was granted (MSA 3.4), and that they must stop using and delete the agent within 10 days.</w:t>
      </w:r>
    </w:p>
    <w:p>
      <w:pPr>
        <w:numPr>
          <w:ilvl w:val="0"/>
          <w:numId w:val="1003"/>
        </w:numPr>
        <w:pStyle w:val="Compact"/>
      </w:pPr>
      <w:r>
        <w:t xml:space="preserve">Revoke any access we still hold. Don't access their systems to delete anything yourself.</w:t>
      </w:r>
    </w:p>
    <w:p>
      <w:pPr>
        <w:numPr>
          <w:ilvl w:val="0"/>
          <w:numId w:val="1003"/>
        </w:numPr>
        <w:pStyle w:val="Compact"/>
      </w:pPr>
      <w:r>
        <w:t xml:space="preserve">If unresolved, take it to an attorney or small-claims court. The signed MSA/SOW and the delivery MANIFEST (dates, versions) are your evidence.</w:t>
      </w:r>
    </w:p>
    <w:bookmarkEnd w:id="22"/>
    <w:bookmarkStart w:id="23" w:name="reactivation"/>
    <w:p>
      <w:pPr>
        <w:pStyle w:val="Heading2"/>
      </w:pPr>
      <w:r>
        <w:t xml:space="preserve">Reactivation</w:t>
      </w:r>
    </w:p>
    <w:p>
      <w:pPr>
        <w:numPr>
          <w:ilvl w:val="0"/>
          <w:numId w:val="1004"/>
        </w:numPr>
        <w:pStyle w:val="Compact"/>
      </w:pPr>
      <w:r>
        <w:t xml:space="preserve">The client pays the reactivation fee ($500 / $750 / $1,000) and restarts the care plan.</w:t>
      </w:r>
    </w:p>
    <w:p>
      <w:pPr>
        <w:numPr>
          <w:ilvl w:val="0"/>
          <w:numId w:val="1004"/>
        </w:numPr>
        <w:pStyle w:val="Compact"/>
      </w:pPr>
      <w:r>
        <w:t xml:space="preserve">They create a new care credential, and you run</w:t>
      </w:r>
      <w:r>
        <w:t xml:space="preserve"> </w:t>
      </w:r>
      <w:r>
        <w:rPr>
          <w:rStyle w:val="VerbatimChar"/>
        </w:rPr>
        <w:t xml:space="preserve">kit.py check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python kit.py upgrade &lt;client&gt; &lt;agent&gt;</w:t>
      </w:r>
      <w:r>
        <w:t xml:space="preserve"> </w:t>
      </w:r>
      <w:r>
        <w:t xml:space="preserve">(if templates moved on), then</w:t>
      </w:r>
      <w:r>
        <w:t xml:space="preserve"> </w:t>
      </w:r>
      <w:r>
        <w:rPr>
          <w:rStyle w:val="VerbatimChar"/>
        </w:rPr>
        <w:t xml:space="preserve">build --note "Reactivation"</w:t>
      </w:r>
      <w:r>
        <w:t xml:space="preserve">, then a short re-pilot.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python kit.py care &lt;client&gt; --status active</w:t>
      </w:r>
      <w:r>
        <w:t xml:space="preserve">.</w:t>
      </w:r>
    </w:p>
    <w:bookmarkEnd w:id="23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SOP-07 Offboarding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2026-10-31T03:58:16Z</dcterms:created>
  <dcterms:modified xsi:type="dcterms:W3CDTF">2026-10-31T03:58:16Z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