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4FD73" w14:textId="77777777" w:rsidR="00850124" w:rsidRDefault="00850124">
      <w:pPr>
        <w:pStyle w:val="Title"/>
      </w:pPr>
    </w:p>
    <w:p w14:paraId="350C16F8" w14:textId="77777777" w:rsidR="00850124" w:rsidRDefault="00286A22">
      <w:pPr>
        <w:pStyle w:val="Title"/>
      </w:pPr>
      <w:r>
        <w:t>AM04 Workshop Report 2</w:t>
      </w:r>
    </w:p>
    <w:p w14:paraId="2BD9FB0A" w14:textId="77777777" w:rsidR="00850124" w:rsidRDefault="00286A22">
      <w:pPr>
        <w:pBdr>
          <w:top w:val="nil"/>
          <w:left w:val="nil"/>
          <w:bottom w:val="single" w:sz="8" w:space="17" w:color="000000"/>
          <w:right w:val="nil"/>
          <w:between w:val="nil"/>
        </w:pBdr>
        <w:spacing w:after="640" w:line="240" w:lineRule="auto"/>
      </w:pPr>
      <w:r>
        <w:t xml:space="preserve">Study Group 2 - Clemens </w:t>
      </w:r>
      <w:proofErr w:type="spellStart"/>
      <w:r>
        <w:t>Scherf</w:t>
      </w:r>
      <w:proofErr w:type="spellEnd"/>
      <w:r>
        <w:t xml:space="preserve">, </w:t>
      </w:r>
      <w:proofErr w:type="spellStart"/>
      <w:r>
        <w:t>Edoardo</w:t>
      </w:r>
      <w:proofErr w:type="spellEnd"/>
      <w:r>
        <w:t xml:space="preserve"> </w:t>
      </w:r>
      <w:proofErr w:type="spellStart"/>
      <w:r>
        <w:t>Ferri</w:t>
      </w:r>
      <w:proofErr w:type="spellEnd"/>
      <w:r>
        <w:t xml:space="preserve">, Hamish Thomas, Linli Ding, </w:t>
      </w:r>
      <w:proofErr w:type="spellStart"/>
      <w:r>
        <w:t>Yifan</w:t>
      </w:r>
      <w:proofErr w:type="spellEnd"/>
      <w:r>
        <w:t xml:space="preserve"> Yang</w:t>
      </w:r>
    </w:p>
    <w:p w14:paraId="64808B64" w14:textId="77777777" w:rsidR="00850124" w:rsidRDefault="00286A22">
      <w:pPr>
        <w:pStyle w:val="Heading1"/>
      </w:pPr>
      <w:bookmarkStart w:id="0" w:name="_heading=h.ai66pngef2om" w:colFirst="0" w:colLast="0"/>
      <w:bookmarkEnd w:id="0"/>
      <w:r>
        <w:br w:type="page"/>
      </w:r>
    </w:p>
    <w:p w14:paraId="32707696" w14:textId="77777777" w:rsidR="00850124" w:rsidRDefault="00286A22">
      <w:pPr>
        <w:pStyle w:val="Heading1"/>
        <w:rPr>
          <w:sz w:val="38"/>
          <w:szCs w:val="38"/>
        </w:rPr>
      </w:pPr>
      <w:bookmarkStart w:id="1" w:name="_heading=h.y8ukch3uv1dp" w:colFirst="0" w:colLast="0"/>
      <w:bookmarkEnd w:id="1"/>
      <w:r>
        <w:rPr>
          <w:sz w:val="38"/>
          <w:szCs w:val="38"/>
        </w:rPr>
        <w:lastRenderedPageBreak/>
        <w:t>Introduction</w:t>
      </w:r>
    </w:p>
    <w:p w14:paraId="1F822A9E" w14:textId="77777777" w:rsidR="00850124" w:rsidRDefault="00286A22">
      <w:pPr>
        <w:jc w:val="both"/>
        <w:rPr>
          <w:sz w:val="22"/>
          <w:szCs w:val="22"/>
        </w:rPr>
      </w:pPr>
      <w:r>
        <w:rPr>
          <w:sz w:val="22"/>
          <w:szCs w:val="22"/>
        </w:rPr>
        <w:t xml:space="preserve">In the world of data science, one of the important techniques used that serves a range of industries is clustering. By segmentation, we can spot the pattern hidden behind a large number of observations. Such analysis can also assist a company in designing marketing strategies and providing better user experience for its customers. In this report, the viewing information of BBC’s </w:t>
      </w:r>
      <w:proofErr w:type="spellStart"/>
      <w:r>
        <w:rPr>
          <w:sz w:val="22"/>
          <w:szCs w:val="22"/>
        </w:rPr>
        <w:t>iPlayer</w:t>
      </w:r>
      <w:proofErr w:type="spellEnd"/>
      <w:r>
        <w:rPr>
          <w:sz w:val="22"/>
          <w:szCs w:val="22"/>
        </w:rPr>
        <w:t xml:space="preserve"> in January is </w:t>
      </w:r>
      <w:proofErr w:type="spellStart"/>
      <w:r>
        <w:rPr>
          <w:sz w:val="22"/>
          <w:szCs w:val="22"/>
        </w:rPr>
        <w:t>analysed</w:t>
      </w:r>
      <w:proofErr w:type="spellEnd"/>
      <w:r>
        <w:rPr>
          <w:sz w:val="22"/>
          <w:szCs w:val="22"/>
        </w:rPr>
        <w:t xml:space="preserve"> using clustering tools to study the </w:t>
      </w:r>
      <w:proofErr w:type="spellStart"/>
      <w:r>
        <w:rPr>
          <w:sz w:val="22"/>
          <w:szCs w:val="22"/>
        </w:rPr>
        <w:t>behaviour</w:t>
      </w:r>
      <w:proofErr w:type="spellEnd"/>
      <w:r>
        <w:rPr>
          <w:sz w:val="22"/>
          <w:szCs w:val="22"/>
        </w:rPr>
        <w:t xml:space="preserve"> of customers across different segments. After cleaning, exploring and enriching the dataset, we used different clustering techniques (k-means, partitioning around medoids (PAM), H-clustering) accompanied by elbow plots and silhouette analysis to find out the optimum number of clusters and their characteristics. This allows us to gain a comprehensive view of BBC’s </w:t>
      </w:r>
      <w:proofErr w:type="spellStart"/>
      <w:r>
        <w:rPr>
          <w:sz w:val="22"/>
          <w:szCs w:val="22"/>
        </w:rPr>
        <w:t>iPlayer</w:t>
      </w:r>
      <w:proofErr w:type="spellEnd"/>
      <w:r>
        <w:rPr>
          <w:sz w:val="22"/>
          <w:szCs w:val="22"/>
        </w:rPr>
        <w:t xml:space="preserve"> customers and the content they watch, which can help us make predictions for watching in February.</w:t>
      </w:r>
    </w:p>
    <w:p w14:paraId="5FA9A5DF" w14:textId="77777777" w:rsidR="00850124" w:rsidRDefault="00286A22">
      <w:pPr>
        <w:pStyle w:val="Heading1"/>
        <w:spacing w:before="0"/>
        <w:rPr>
          <w:sz w:val="38"/>
          <w:szCs w:val="38"/>
        </w:rPr>
      </w:pPr>
      <w:bookmarkStart w:id="2" w:name="_heading=h.n5s93kov1oxo" w:colFirst="0" w:colLast="0"/>
      <w:bookmarkEnd w:id="2"/>
      <w:r>
        <w:rPr>
          <w:sz w:val="38"/>
          <w:szCs w:val="38"/>
        </w:rPr>
        <w:t>Methods</w:t>
      </w:r>
    </w:p>
    <w:p w14:paraId="0A4D37E1" w14:textId="77777777" w:rsidR="00850124" w:rsidRDefault="00286A22">
      <w:pPr>
        <w:spacing w:after="0"/>
        <w:jc w:val="both"/>
        <w:rPr>
          <w:sz w:val="22"/>
          <w:szCs w:val="22"/>
        </w:rPr>
      </w:pPr>
      <w:r>
        <w:rPr>
          <w:sz w:val="22"/>
          <w:szCs w:val="22"/>
        </w:rPr>
        <w:t xml:space="preserve">The dataset used in this report is extracted from the BBC </w:t>
      </w:r>
      <w:proofErr w:type="spellStart"/>
      <w:r>
        <w:rPr>
          <w:sz w:val="22"/>
          <w:szCs w:val="22"/>
        </w:rPr>
        <w:t>iPlayer</w:t>
      </w:r>
      <w:proofErr w:type="spellEnd"/>
      <w:r>
        <w:rPr>
          <w:sz w:val="22"/>
          <w:szCs w:val="22"/>
        </w:rPr>
        <w:t xml:space="preserve"> database. The dataset captures 10,000 random viewers’ </w:t>
      </w:r>
      <w:proofErr w:type="spellStart"/>
      <w:r>
        <w:rPr>
          <w:sz w:val="22"/>
          <w:szCs w:val="22"/>
        </w:rPr>
        <w:t>behavioural</w:t>
      </w:r>
      <w:proofErr w:type="spellEnd"/>
      <w:r>
        <w:rPr>
          <w:sz w:val="22"/>
          <w:szCs w:val="22"/>
        </w:rPr>
        <w:t xml:space="preserve"> information in January. The whole list of variables and their descriptions are stored in </w:t>
      </w:r>
      <w:r>
        <w:rPr>
          <w:i/>
          <w:sz w:val="22"/>
          <w:szCs w:val="22"/>
        </w:rPr>
        <w:t>Appendix I</w:t>
      </w:r>
      <w:r>
        <w:rPr>
          <w:sz w:val="22"/>
          <w:szCs w:val="22"/>
        </w:rPr>
        <w:t xml:space="preserve">. Since the variables in the raw dataset give little explanatory power, ICE (inspect, clean and explore) steps are conducted to make sure the dataset is valid for analysis, with the following steps: </w:t>
      </w:r>
    </w:p>
    <w:p w14:paraId="4F655A60" w14:textId="77777777" w:rsidR="00850124" w:rsidRDefault="00286A22">
      <w:pPr>
        <w:numPr>
          <w:ilvl w:val="0"/>
          <w:numId w:val="1"/>
        </w:numPr>
        <w:spacing w:after="0"/>
        <w:jc w:val="both"/>
        <w:rPr>
          <w:sz w:val="22"/>
          <w:szCs w:val="22"/>
        </w:rPr>
      </w:pPr>
      <w:r>
        <w:rPr>
          <w:sz w:val="22"/>
          <w:szCs w:val="22"/>
        </w:rPr>
        <w:t>Quantitative variables are added to enrich the dataset, i.e., number of shows and total time watched; proportionate usage based on weekday/weekends, time of the day, and genre.</w:t>
      </w:r>
    </w:p>
    <w:p w14:paraId="7E48F215" w14:textId="77777777" w:rsidR="00850124" w:rsidRDefault="00286A22">
      <w:pPr>
        <w:numPr>
          <w:ilvl w:val="0"/>
          <w:numId w:val="1"/>
        </w:numPr>
        <w:spacing w:after="0"/>
        <w:jc w:val="both"/>
        <w:rPr>
          <w:sz w:val="22"/>
          <w:szCs w:val="22"/>
        </w:rPr>
      </w:pPr>
      <w:r>
        <w:rPr>
          <w:sz w:val="22"/>
          <w:szCs w:val="22"/>
        </w:rPr>
        <w:t xml:space="preserve">“Average percentage of program viewed” is added. This might be useful because for some segments of customers, they are completely dedicated to a single show/genre. For example, sports program viewers. Therefore, this can potentially differentiate customers. </w:t>
      </w:r>
    </w:p>
    <w:p w14:paraId="4F7C0E55" w14:textId="77777777" w:rsidR="00850124" w:rsidRDefault="00286A22">
      <w:pPr>
        <w:numPr>
          <w:ilvl w:val="0"/>
          <w:numId w:val="1"/>
        </w:numPr>
        <w:spacing w:after="0"/>
        <w:jc w:val="both"/>
        <w:rPr>
          <w:sz w:val="22"/>
          <w:szCs w:val="22"/>
        </w:rPr>
      </w:pPr>
      <w:r>
        <w:rPr>
          <w:sz w:val="22"/>
          <w:szCs w:val="22"/>
        </w:rPr>
        <w:t xml:space="preserve">Log transformation is used for </w:t>
      </w:r>
      <w:proofErr w:type="spellStart"/>
      <w:r>
        <w:rPr>
          <w:sz w:val="22"/>
          <w:szCs w:val="22"/>
        </w:rPr>
        <w:t>total_time</w:t>
      </w:r>
      <w:proofErr w:type="spellEnd"/>
      <w:r>
        <w:rPr>
          <w:sz w:val="22"/>
          <w:szCs w:val="22"/>
        </w:rPr>
        <w:t xml:space="preserve"> to mitigate the impact of data skewness.</w:t>
      </w:r>
    </w:p>
    <w:p w14:paraId="653EB2B6" w14:textId="77777777" w:rsidR="00850124" w:rsidRDefault="00286A22">
      <w:pPr>
        <w:numPr>
          <w:ilvl w:val="0"/>
          <w:numId w:val="1"/>
        </w:numPr>
        <w:jc w:val="both"/>
        <w:rPr>
          <w:sz w:val="22"/>
          <w:szCs w:val="22"/>
        </w:rPr>
      </w:pPr>
      <w:r>
        <w:rPr>
          <w:sz w:val="22"/>
          <w:szCs w:val="22"/>
        </w:rPr>
        <w:t xml:space="preserve">Infrequent users are removed, since the data are not fully representative of these customers’ </w:t>
      </w:r>
      <w:proofErr w:type="spellStart"/>
      <w:r>
        <w:rPr>
          <w:sz w:val="22"/>
          <w:szCs w:val="22"/>
        </w:rPr>
        <w:t>behaviour</w:t>
      </w:r>
      <w:proofErr w:type="spellEnd"/>
      <w:r>
        <w:rPr>
          <w:sz w:val="22"/>
          <w:szCs w:val="22"/>
        </w:rPr>
        <w:t xml:space="preserve">, thus we treat them as outliers which may potentially influence our analysis. </w:t>
      </w:r>
    </w:p>
    <w:p w14:paraId="315AD62C" w14:textId="77777777" w:rsidR="00850124" w:rsidRDefault="00286A22">
      <w:pPr>
        <w:spacing w:after="0"/>
        <w:jc w:val="both"/>
        <w:rPr>
          <w:sz w:val="22"/>
          <w:szCs w:val="22"/>
        </w:rPr>
      </w:pPr>
      <w:r>
        <w:rPr>
          <w:sz w:val="22"/>
          <w:szCs w:val="22"/>
        </w:rPr>
        <w:t>Then we performed clustering analysis for the cleaned data set following steps:</w:t>
      </w:r>
    </w:p>
    <w:p w14:paraId="04D71899" w14:textId="77777777" w:rsidR="00850124" w:rsidRDefault="00286A22">
      <w:pPr>
        <w:numPr>
          <w:ilvl w:val="0"/>
          <w:numId w:val="4"/>
        </w:numPr>
        <w:spacing w:after="0"/>
        <w:jc w:val="both"/>
        <w:rPr>
          <w:sz w:val="22"/>
          <w:szCs w:val="22"/>
        </w:rPr>
      </w:pPr>
      <w:r>
        <w:rPr>
          <w:sz w:val="22"/>
          <w:szCs w:val="22"/>
        </w:rPr>
        <w:t xml:space="preserve">Use k-means for classification and check the </w:t>
      </w:r>
      <w:proofErr w:type="spellStart"/>
      <w:r>
        <w:rPr>
          <w:sz w:val="22"/>
          <w:szCs w:val="22"/>
        </w:rPr>
        <w:t>centres</w:t>
      </w:r>
      <w:proofErr w:type="spellEnd"/>
      <w:r>
        <w:rPr>
          <w:sz w:val="22"/>
          <w:szCs w:val="22"/>
        </w:rPr>
        <w:t xml:space="preserve"> and PCA.</w:t>
      </w:r>
    </w:p>
    <w:p w14:paraId="4AD76B6A" w14:textId="77777777" w:rsidR="00850124" w:rsidRDefault="00286A22">
      <w:pPr>
        <w:numPr>
          <w:ilvl w:val="0"/>
          <w:numId w:val="4"/>
        </w:numPr>
        <w:spacing w:after="0"/>
        <w:jc w:val="both"/>
        <w:rPr>
          <w:sz w:val="22"/>
          <w:szCs w:val="22"/>
        </w:rPr>
      </w:pPr>
      <w:r>
        <w:rPr>
          <w:sz w:val="22"/>
          <w:szCs w:val="22"/>
        </w:rPr>
        <w:t>Perform elbow analysis and silhouette analysis to determine the best range of values for k.</w:t>
      </w:r>
    </w:p>
    <w:p w14:paraId="4540A670" w14:textId="77777777" w:rsidR="00850124" w:rsidRDefault="00286A22">
      <w:pPr>
        <w:numPr>
          <w:ilvl w:val="0"/>
          <w:numId w:val="4"/>
        </w:numPr>
        <w:spacing w:after="0"/>
        <w:jc w:val="both"/>
        <w:rPr>
          <w:sz w:val="22"/>
          <w:szCs w:val="22"/>
        </w:rPr>
      </w:pPr>
      <w:r>
        <w:rPr>
          <w:sz w:val="22"/>
          <w:szCs w:val="22"/>
        </w:rPr>
        <w:t>Try PAM and H-clustering for the chosen value of k, compare them with k-means, and choose the best clustering method based on their result.</w:t>
      </w:r>
    </w:p>
    <w:p w14:paraId="5C3DE3DD" w14:textId="77777777" w:rsidR="00850124" w:rsidRDefault="00286A22">
      <w:pPr>
        <w:numPr>
          <w:ilvl w:val="0"/>
          <w:numId w:val="4"/>
        </w:numPr>
        <w:jc w:val="both"/>
        <w:rPr>
          <w:sz w:val="22"/>
          <w:szCs w:val="22"/>
        </w:rPr>
      </w:pPr>
      <w:r>
        <w:rPr>
          <w:sz w:val="22"/>
          <w:szCs w:val="22"/>
        </w:rPr>
        <w:t>Use subsampling to check the robustness of our chosen model.</w:t>
      </w:r>
    </w:p>
    <w:p w14:paraId="4D5B7292" w14:textId="77777777" w:rsidR="00850124" w:rsidRDefault="00286A22">
      <w:pPr>
        <w:pStyle w:val="Heading1"/>
        <w:rPr>
          <w:sz w:val="38"/>
          <w:szCs w:val="38"/>
        </w:rPr>
      </w:pPr>
      <w:bookmarkStart w:id="3" w:name="_heading=h.o1yjbfcs9s72" w:colFirst="0" w:colLast="0"/>
      <w:bookmarkEnd w:id="3"/>
      <w:r>
        <w:rPr>
          <w:sz w:val="38"/>
          <w:szCs w:val="38"/>
        </w:rPr>
        <w:lastRenderedPageBreak/>
        <w:t>Results and Discussion</w:t>
      </w:r>
    </w:p>
    <w:p w14:paraId="48472A59" w14:textId="77777777" w:rsidR="00850124" w:rsidRDefault="00286A22">
      <w:pPr>
        <w:pStyle w:val="Heading2"/>
        <w:spacing w:before="0"/>
        <w:rPr>
          <w:b/>
          <w:sz w:val="22"/>
          <w:szCs w:val="22"/>
        </w:rPr>
      </w:pPr>
      <w:bookmarkStart w:id="4" w:name="_heading=h.r2nlkgriwrop" w:colFirst="0" w:colLast="0"/>
      <w:bookmarkEnd w:id="4"/>
      <w:r>
        <w:rPr>
          <w:b/>
          <w:sz w:val="26"/>
        </w:rPr>
        <w:t>Data exploration</w:t>
      </w:r>
    </w:p>
    <w:p w14:paraId="6D3073F8" w14:textId="77777777" w:rsidR="00850124" w:rsidRDefault="00286A22">
      <w:r>
        <w:t>The boxplots and histograms (Appendix II) show us that the distributions for both variables (</w:t>
      </w:r>
      <w:proofErr w:type="spellStart"/>
      <w:r>
        <w:t>noShows</w:t>
      </w:r>
      <w:proofErr w:type="spellEnd"/>
      <w:r>
        <w:t xml:space="preserve"> &amp; </w:t>
      </w:r>
      <w:proofErr w:type="spellStart"/>
      <w:r>
        <w:t>total_Time</w:t>
      </w:r>
      <w:proofErr w:type="spellEnd"/>
      <w:r>
        <w:t xml:space="preserve">) are very positively skewed, which means most customers view few shows and spend little time on BBC </w:t>
      </w:r>
      <w:proofErr w:type="spellStart"/>
      <w:r>
        <w:t>iPlayer</w:t>
      </w:r>
      <w:proofErr w:type="spellEnd"/>
      <w:r>
        <w:t xml:space="preserve">. The boxplots highlight some huge positive outliers, which may capture rare viewers who are extremely dedicated to the platform. The effect of these outliers on our results depends on the clustering method. For example, in k-means, these outliers </w:t>
      </w:r>
      <w:r>
        <w:rPr>
          <w:b/>
        </w:rPr>
        <w:t>can</w:t>
      </w:r>
      <w:r>
        <w:t xml:space="preserve"> affect the results by shifting the cluster </w:t>
      </w:r>
      <w:proofErr w:type="spellStart"/>
      <w:r>
        <w:t>centres</w:t>
      </w:r>
      <w:proofErr w:type="spellEnd"/>
      <w:r>
        <w:t xml:space="preserve">. </w:t>
      </w:r>
    </w:p>
    <w:p w14:paraId="76DDD08D" w14:textId="77777777" w:rsidR="00850124" w:rsidRDefault="00286A22">
      <w:pPr>
        <w:pStyle w:val="Heading3"/>
        <w:spacing w:before="0"/>
        <w:rPr>
          <w:b/>
          <w:sz w:val="26"/>
          <w:szCs w:val="26"/>
        </w:rPr>
      </w:pPr>
      <w:bookmarkStart w:id="5" w:name="_heading=h.1trygua0denk" w:colFirst="0" w:colLast="0"/>
      <w:bookmarkEnd w:id="5"/>
      <w:r>
        <w:rPr>
          <w:b/>
          <w:sz w:val="26"/>
          <w:szCs w:val="26"/>
        </w:rPr>
        <w:t>Correlation between variables</w:t>
      </w:r>
    </w:p>
    <w:p w14:paraId="36969AF3" w14:textId="77777777" w:rsidR="00850124" w:rsidRDefault="00286A22">
      <w:pPr>
        <w:jc w:val="both"/>
      </w:pPr>
      <w:r>
        <w:rPr>
          <w:sz w:val="22"/>
          <w:szCs w:val="22"/>
        </w:rPr>
        <w:t xml:space="preserve">Firstly, there is a perfect negative correlation between ‘weekend’ and ‘weekday’ (Appendix III), as the higher the percentage of a user's </w:t>
      </w:r>
      <w:proofErr w:type="spellStart"/>
      <w:r>
        <w:rPr>
          <w:sz w:val="22"/>
          <w:szCs w:val="22"/>
        </w:rPr>
        <w:t>watchtime</w:t>
      </w:r>
      <w:proofErr w:type="spellEnd"/>
      <w:r>
        <w:rPr>
          <w:sz w:val="22"/>
          <w:szCs w:val="22"/>
        </w:rPr>
        <w:t xml:space="preserve"> that occurs on the weekend, the lower the </w:t>
      </w:r>
      <w:proofErr w:type="spellStart"/>
      <w:r>
        <w:rPr>
          <w:sz w:val="22"/>
          <w:szCs w:val="22"/>
        </w:rPr>
        <w:t>watchtime</w:t>
      </w:r>
      <w:proofErr w:type="spellEnd"/>
      <w:r>
        <w:rPr>
          <w:sz w:val="22"/>
          <w:szCs w:val="22"/>
        </w:rPr>
        <w:t xml:space="preserve"> percentage will be during the weekdays (and vice versa). The same reasons can be applied to strong negative correlations between the different parameters for the time of day (‘Evening’, ‘Day’ &amp; ‘Afternoon’). Additionally, there is a strong positive correlation between ‘</w:t>
      </w:r>
      <w:proofErr w:type="spellStart"/>
      <w:r>
        <w:rPr>
          <w:sz w:val="22"/>
          <w:szCs w:val="22"/>
        </w:rPr>
        <w:t>noShows</w:t>
      </w:r>
      <w:proofErr w:type="spellEnd"/>
      <w:r>
        <w:rPr>
          <w:sz w:val="22"/>
          <w:szCs w:val="22"/>
        </w:rPr>
        <w:t>’ and ‘</w:t>
      </w:r>
      <w:proofErr w:type="spellStart"/>
      <w:r>
        <w:rPr>
          <w:sz w:val="22"/>
          <w:szCs w:val="22"/>
        </w:rPr>
        <w:t>total_Time</w:t>
      </w:r>
      <w:proofErr w:type="spellEnd"/>
      <w:r>
        <w:rPr>
          <w:sz w:val="22"/>
          <w:szCs w:val="22"/>
        </w:rPr>
        <w:t>’ - this is because the more different shows that a user watches, the longer we expect their total watch time to be. This however is not a perfect correlation, as there will be people who switch between shows very quickly, trying to find one they really like.  For simplicity, we are only using the “weekend”  and the “</w:t>
      </w:r>
      <w:proofErr w:type="spellStart"/>
      <w:r>
        <w:rPr>
          <w:sz w:val="22"/>
          <w:szCs w:val="22"/>
        </w:rPr>
        <w:t>total_time</w:t>
      </w:r>
      <w:proofErr w:type="spellEnd"/>
      <w:r>
        <w:rPr>
          <w:sz w:val="22"/>
          <w:szCs w:val="22"/>
        </w:rPr>
        <w:t xml:space="preserve">” variable. We can also see some correlations between different show genres - for example there are notable negative correlations between genres like 'Sport' and 'Drama', as well as 'Factual' and 'Drama'. We assume that, as people who like watching drama are less likely to watch sports and documentaries. </w:t>
      </w:r>
    </w:p>
    <w:p w14:paraId="4AC31B24" w14:textId="77777777" w:rsidR="00850124" w:rsidRDefault="00286A22">
      <w:pPr>
        <w:pStyle w:val="Heading3"/>
        <w:spacing w:before="0"/>
      </w:pPr>
      <w:bookmarkStart w:id="6" w:name="_heading=h.y7e0gvsos6vg" w:colFirst="0" w:colLast="0"/>
      <w:bookmarkEnd w:id="6"/>
      <w:r>
        <w:rPr>
          <w:b/>
          <w:sz w:val="26"/>
          <w:szCs w:val="26"/>
        </w:rPr>
        <w:t>Plausible range of “k”</w:t>
      </w:r>
    </w:p>
    <w:tbl>
      <w:tblPr>
        <w:tblStyle w:val="a"/>
        <w:tblW w:w="861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495"/>
        <w:gridCol w:w="5115"/>
      </w:tblGrid>
      <w:tr w:rsidR="00850124" w14:paraId="050AB25B" w14:textId="77777777">
        <w:trPr>
          <w:trHeight w:val="2535"/>
          <w:jc w:val="center"/>
        </w:trPr>
        <w:tc>
          <w:tcPr>
            <w:tcW w:w="3495" w:type="dxa"/>
            <w:shd w:val="clear" w:color="auto" w:fill="auto"/>
            <w:tcMar>
              <w:top w:w="56" w:type="dxa"/>
              <w:left w:w="56" w:type="dxa"/>
              <w:bottom w:w="56" w:type="dxa"/>
              <w:right w:w="56" w:type="dxa"/>
            </w:tcMar>
          </w:tcPr>
          <w:p w14:paraId="2A99D085" w14:textId="77777777" w:rsidR="00A33B3E" w:rsidRDefault="00286A22" w:rsidP="00A33B3E">
            <w:pPr>
              <w:keepNext/>
              <w:spacing w:after="0"/>
              <w:jc w:val="center"/>
            </w:pPr>
            <w:r>
              <w:rPr>
                <w:noProof/>
                <w:sz w:val="20"/>
                <w:szCs w:val="20"/>
              </w:rPr>
              <w:drawing>
                <wp:inline distT="114300" distB="114300" distL="114300" distR="114300" wp14:anchorId="087271F8" wp14:editId="298AE82C">
                  <wp:extent cx="2207260" cy="1351947"/>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207260" cy="1351947"/>
                          </a:xfrm>
                          <a:prstGeom prst="rect">
                            <a:avLst/>
                          </a:prstGeom>
                          <a:ln/>
                        </pic:spPr>
                      </pic:pic>
                    </a:graphicData>
                  </a:graphic>
                </wp:inline>
              </w:drawing>
            </w:r>
          </w:p>
          <w:p w14:paraId="39F51D21" w14:textId="50AF5A09" w:rsidR="00850124" w:rsidRDefault="00A33B3E" w:rsidP="00A33B3E">
            <w:pPr>
              <w:pStyle w:val="Caption"/>
              <w:jc w:val="center"/>
              <w:rPr>
                <w:szCs w:val="20"/>
              </w:rPr>
            </w:pPr>
            <w:r>
              <w:t xml:space="preserve">Figure </w:t>
            </w:r>
            <w:r w:rsidR="008052F2">
              <w:fldChar w:fldCharType="begin"/>
            </w:r>
            <w:r w:rsidR="008052F2">
              <w:instrText xml:space="preserve"> SEQ Figure \* ARABIC </w:instrText>
            </w:r>
            <w:r w:rsidR="008052F2">
              <w:fldChar w:fldCharType="separate"/>
            </w:r>
            <w:r>
              <w:rPr>
                <w:noProof/>
              </w:rPr>
              <w:t>1</w:t>
            </w:r>
            <w:r w:rsidR="008052F2">
              <w:rPr>
                <w:noProof/>
              </w:rPr>
              <w:fldChar w:fldCharType="end"/>
            </w:r>
            <w:r>
              <w:t xml:space="preserve"> </w:t>
            </w:r>
            <w:r>
              <w:rPr>
                <w:lang w:val="en-GB"/>
              </w:rPr>
              <w:t>Elbow plot</w:t>
            </w:r>
          </w:p>
        </w:tc>
        <w:tc>
          <w:tcPr>
            <w:tcW w:w="5115" w:type="dxa"/>
            <w:shd w:val="clear" w:color="auto" w:fill="auto"/>
            <w:tcMar>
              <w:top w:w="56" w:type="dxa"/>
              <w:left w:w="56" w:type="dxa"/>
              <w:bottom w:w="56" w:type="dxa"/>
              <w:right w:w="56" w:type="dxa"/>
            </w:tcMar>
          </w:tcPr>
          <w:p w14:paraId="2E45AAEA" w14:textId="77777777" w:rsidR="00A33B3E" w:rsidRDefault="00286A22" w:rsidP="00A33B3E">
            <w:pPr>
              <w:keepNext/>
              <w:widowControl w:val="0"/>
              <w:spacing w:after="0" w:line="240" w:lineRule="auto"/>
              <w:jc w:val="center"/>
            </w:pPr>
            <w:r>
              <w:rPr>
                <w:noProof/>
                <w:sz w:val="20"/>
                <w:szCs w:val="20"/>
              </w:rPr>
              <w:drawing>
                <wp:inline distT="114300" distB="114300" distL="114300" distR="114300" wp14:anchorId="50F9B8D9" wp14:editId="07A22AF1">
                  <wp:extent cx="2255520" cy="1340969"/>
                  <wp:effectExtent l="0" t="0" r="0" b="0"/>
                  <wp:docPr id="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267112" cy="1347860"/>
                          </a:xfrm>
                          <a:prstGeom prst="rect">
                            <a:avLst/>
                          </a:prstGeom>
                          <a:ln/>
                        </pic:spPr>
                      </pic:pic>
                    </a:graphicData>
                  </a:graphic>
                </wp:inline>
              </w:drawing>
            </w:r>
          </w:p>
          <w:p w14:paraId="0B6B47CB" w14:textId="553C417F" w:rsidR="00850124" w:rsidRDefault="00A33B3E" w:rsidP="00A33B3E">
            <w:pPr>
              <w:pStyle w:val="Caption"/>
              <w:jc w:val="center"/>
              <w:rPr>
                <w:szCs w:val="20"/>
              </w:rPr>
            </w:pPr>
            <w:r>
              <w:t xml:space="preserve">Figure </w:t>
            </w:r>
            <w:r w:rsidR="008052F2">
              <w:fldChar w:fldCharType="begin"/>
            </w:r>
            <w:r w:rsidR="008052F2">
              <w:instrText xml:space="preserve"> SEQ Figure \* ARABIC </w:instrText>
            </w:r>
            <w:r w:rsidR="008052F2">
              <w:fldChar w:fldCharType="separate"/>
            </w:r>
            <w:r>
              <w:rPr>
                <w:noProof/>
              </w:rPr>
              <w:t>2</w:t>
            </w:r>
            <w:r w:rsidR="008052F2">
              <w:rPr>
                <w:noProof/>
              </w:rPr>
              <w:fldChar w:fldCharType="end"/>
            </w:r>
            <w:r>
              <w:t xml:space="preserve"> </w:t>
            </w:r>
            <w:r>
              <w:rPr>
                <w:lang w:val="en-GB"/>
              </w:rPr>
              <w:t>Silhouette analysis</w:t>
            </w:r>
          </w:p>
          <w:p w14:paraId="2DADF131" w14:textId="64E141A8" w:rsidR="00850124" w:rsidRDefault="00850124">
            <w:pPr>
              <w:widowControl w:val="0"/>
              <w:spacing w:after="0" w:line="240" w:lineRule="auto"/>
              <w:jc w:val="center"/>
              <w:rPr>
                <w:sz w:val="20"/>
                <w:szCs w:val="20"/>
              </w:rPr>
            </w:pPr>
          </w:p>
        </w:tc>
      </w:tr>
    </w:tbl>
    <w:p w14:paraId="06690077" w14:textId="77777777" w:rsidR="00850124" w:rsidRDefault="00286A22">
      <w:pPr>
        <w:jc w:val="both"/>
        <w:rPr>
          <w:sz w:val="22"/>
          <w:szCs w:val="22"/>
        </w:rPr>
      </w:pPr>
      <w:r>
        <w:rPr>
          <w:sz w:val="22"/>
          <w:szCs w:val="22"/>
        </w:rPr>
        <w:t xml:space="preserve">For the elbow plot, SSE did not </w:t>
      </w:r>
      <w:proofErr w:type="spellStart"/>
      <w:r>
        <w:rPr>
          <w:sz w:val="22"/>
          <w:szCs w:val="22"/>
        </w:rPr>
        <w:t>sterilise</w:t>
      </w:r>
      <w:proofErr w:type="spellEnd"/>
      <w:r>
        <w:rPr>
          <w:sz w:val="22"/>
          <w:szCs w:val="22"/>
        </w:rPr>
        <w:t xml:space="preserve"> within k = 10, thus we will look for points in the middle to ensure that we can have a relatively low SSE while not overfitting the data. In Silhouette analysis, we will be looking </w:t>
      </w:r>
      <w:r>
        <w:rPr>
          <w:sz w:val="22"/>
          <w:szCs w:val="22"/>
        </w:rPr>
        <w:lastRenderedPageBreak/>
        <w:t>for points with high silhouette width but still keep in mind the problem of overfitting. Overall, the best possible values are located for k from 4 to 7.</w:t>
      </w:r>
    </w:p>
    <w:p w14:paraId="05437993" w14:textId="77777777" w:rsidR="00850124" w:rsidRDefault="00286A22">
      <w:pPr>
        <w:jc w:val="both"/>
        <w:rPr>
          <w:sz w:val="22"/>
          <w:szCs w:val="22"/>
        </w:rPr>
      </w:pPr>
      <w:r>
        <w:rPr>
          <w:sz w:val="22"/>
          <w:szCs w:val="22"/>
        </w:rPr>
        <w:t xml:space="preserve">We can see from the </w:t>
      </w:r>
      <w:proofErr w:type="spellStart"/>
      <w:r>
        <w:rPr>
          <w:sz w:val="22"/>
          <w:szCs w:val="22"/>
        </w:rPr>
        <w:t>centre</w:t>
      </w:r>
      <w:proofErr w:type="spellEnd"/>
      <w:r>
        <w:rPr>
          <w:sz w:val="22"/>
          <w:szCs w:val="22"/>
        </w:rPr>
        <w:t xml:space="preserve"> graph where k=2 that these clusters have a significant difference in their preferred genres. The day-viewers (more likely to be the kids and the retired) like "Children", "Factual", "Learning", "Music", "News" and "Sports" contents, while the evening-viewers (more likely to be employed adults) prefer "Comedy" and "Drama". The latter are more likely to complete the show and more dedicated to BBC </w:t>
      </w:r>
      <w:proofErr w:type="spellStart"/>
      <w:r>
        <w:rPr>
          <w:sz w:val="22"/>
          <w:szCs w:val="22"/>
        </w:rPr>
        <w:t>iPlayer</w:t>
      </w:r>
      <w:proofErr w:type="spellEnd"/>
      <w:r>
        <w:rPr>
          <w:sz w:val="22"/>
          <w:szCs w:val="22"/>
        </w:rPr>
        <w:t xml:space="preserve"> (higher total time). </w:t>
      </w:r>
    </w:p>
    <w:p w14:paraId="65B9E9B0" w14:textId="77777777" w:rsidR="00A33B3E" w:rsidRDefault="00286A22" w:rsidP="00A33B3E">
      <w:pPr>
        <w:keepNext/>
        <w:jc w:val="both"/>
      </w:pPr>
      <w:r>
        <w:rPr>
          <w:noProof/>
          <w:sz w:val="22"/>
          <w:szCs w:val="22"/>
        </w:rPr>
        <w:drawing>
          <wp:inline distT="114300" distB="114300" distL="114300" distR="114300" wp14:anchorId="71F1D9F6" wp14:editId="6643A215">
            <wp:extent cx="6067425" cy="1070293"/>
            <wp:effectExtent l="0" t="0" r="0" b="0"/>
            <wp:docPr id="3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6067425" cy="1070293"/>
                    </a:xfrm>
                    <a:prstGeom prst="rect">
                      <a:avLst/>
                    </a:prstGeom>
                    <a:ln/>
                  </pic:spPr>
                </pic:pic>
              </a:graphicData>
            </a:graphic>
          </wp:inline>
        </w:drawing>
      </w:r>
    </w:p>
    <w:p w14:paraId="089BB38E" w14:textId="6BA42144" w:rsidR="00850124" w:rsidRDefault="00A33B3E" w:rsidP="00A33B3E">
      <w:pPr>
        <w:pStyle w:val="Caption"/>
        <w:jc w:val="center"/>
        <w:rPr>
          <w:sz w:val="22"/>
          <w:szCs w:val="22"/>
        </w:rPr>
      </w:pPr>
      <w:r>
        <w:t xml:space="preserve">Figure </w:t>
      </w:r>
      <w:r w:rsidR="008052F2">
        <w:fldChar w:fldCharType="begin"/>
      </w:r>
      <w:r w:rsidR="008052F2">
        <w:instrText xml:space="preserve"> SEQ Figure \* ARABIC </w:instrText>
      </w:r>
      <w:r w:rsidR="008052F2">
        <w:fldChar w:fldCharType="separate"/>
      </w:r>
      <w:r>
        <w:rPr>
          <w:noProof/>
        </w:rPr>
        <w:t>3</w:t>
      </w:r>
      <w:r w:rsidR="008052F2">
        <w:rPr>
          <w:noProof/>
        </w:rPr>
        <w:fldChar w:fldCharType="end"/>
      </w:r>
      <w:r>
        <w:rPr>
          <w:lang w:val="en-GB"/>
        </w:rPr>
        <w:t xml:space="preserve"> PCA plots for k ranged from 2 to 5</w:t>
      </w:r>
    </w:p>
    <w:p w14:paraId="1C857C28" w14:textId="77777777" w:rsidR="00A33B3E" w:rsidRDefault="00286A22" w:rsidP="00A33B3E">
      <w:pPr>
        <w:keepNext/>
        <w:jc w:val="both"/>
      </w:pPr>
      <w:r>
        <w:rPr>
          <w:noProof/>
          <w:sz w:val="22"/>
          <w:szCs w:val="22"/>
        </w:rPr>
        <w:drawing>
          <wp:inline distT="114300" distB="114300" distL="114300" distR="114300" wp14:anchorId="4BADF93D" wp14:editId="6C3F6B6E">
            <wp:extent cx="6067425" cy="1089343"/>
            <wp:effectExtent l="0" t="0" r="0" b="0"/>
            <wp:docPr id="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067425" cy="1089343"/>
                    </a:xfrm>
                    <a:prstGeom prst="rect">
                      <a:avLst/>
                    </a:prstGeom>
                    <a:ln/>
                  </pic:spPr>
                </pic:pic>
              </a:graphicData>
            </a:graphic>
          </wp:inline>
        </w:drawing>
      </w:r>
    </w:p>
    <w:p w14:paraId="5843F612" w14:textId="367F1878" w:rsidR="00850124" w:rsidRDefault="00A33B3E" w:rsidP="00A33B3E">
      <w:pPr>
        <w:pStyle w:val="Caption"/>
        <w:jc w:val="center"/>
        <w:rPr>
          <w:sz w:val="22"/>
          <w:szCs w:val="22"/>
        </w:rPr>
      </w:pPr>
      <w:r>
        <w:t xml:space="preserve">Figure </w:t>
      </w:r>
      <w:r w:rsidR="008052F2">
        <w:fldChar w:fldCharType="begin"/>
      </w:r>
      <w:r w:rsidR="008052F2">
        <w:instrText xml:space="preserve"> SEQ Figure \* ARABIC </w:instrText>
      </w:r>
      <w:r w:rsidR="008052F2">
        <w:fldChar w:fldCharType="separate"/>
      </w:r>
      <w:r>
        <w:rPr>
          <w:noProof/>
        </w:rPr>
        <w:t>4</w:t>
      </w:r>
      <w:r w:rsidR="008052F2">
        <w:rPr>
          <w:noProof/>
        </w:rPr>
        <w:fldChar w:fldCharType="end"/>
      </w:r>
      <w:r>
        <w:t xml:space="preserve"> </w:t>
      </w:r>
      <w:r>
        <w:rPr>
          <w:lang w:val="en-GB"/>
        </w:rPr>
        <w:t>Centre plots for k ranged from 2 to 5</w:t>
      </w:r>
    </w:p>
    <w:p w14:paraId="294C6BA9" w14:textId="24C8C9DB" w:rsidR="00A33B3E" w:rsidRPr="00A33B3E" w:rsidRDefault="00286A22" w:rsidP="00A33B3E">
      <w:pPr>
        <w:jc w:val="both"/>
        <w:rPr>
          <w:sz w:val="22"/>
          <w:szCs w:val="22"/>
        </w:rPr>
      </w:pPr>
      <w:r>
        <w:rPr>
          <w:sz w:val="22"/>
          <w:szCs w:val="22"/>
        </w:rPr>
        <w:t>The above PCA plots show that increasing the number of clusters increases the overlap between clusters. When k = 3, the range of each cluster is so big that some points are not strongly related to the others within the same cluster. There is still room to subset the clusters. And according to the silhouette method, the distance between clusters is not as high as that in k=2 or k=4. When k=5, cluster 2 and 5 largely overlap (thus can be very similar) and it shows a sign of overfitting. Therefore, k=4 seems most reasonable among the four plots. Although there is still overlap present, the clusters are (relatively) more independent and the sizes of the clusters is more reasonable.</w:t>
      </w:r>
      <w:bookmarkStart w:id="7" w:name="_heading=h.5nfrr1a7t09c" w:colFirst="0" w:colLast="0"/>
      <w:bookmarkEnd w:id="7"/>
    </w:p>
    <w:p w14:paraId="3227D2B9" w14:textId="2D62F713" w:rsidR="00850124" w:rsidRPr="00A33B3E" w:rsidRDefault="00A33B3E" w:rsidP="00A33B3E">
      <w:pPr>
        <w:pStyle w:val="Heading3"/>
      </w:pPr>
      <w:r>
        <w:rPr>
          <w:noProof/>
        </w:rPr>
        <w:lastRenderedPageBreak/>
        <mc:AlternateContent>
          <mc:Choice Requires="wps">
            <w:drawing>
              <wp:anchor distT="0" distB="0" distL="114300" distR="114300" simplePos="0" relativeHeight="251662336" behindDoc="0" locked="0" layoutInCell="1" allowOverlap="1" wp14:anchorId="0A466FBB" wp14:editId="26894534">
                <wp:simplePos x="0" y="0"/>
                <wp:positionH relativeFrom="column">
                  <wp:posOffset>40640</wp:posOffset>
                </wp:positionH>
                <wp:positionV relativeFrom="paragraph">
                  <wp:posOffset>3228855</wp:posOffset>
                </wp:positionV>
                <wp:extent cx="6071870" cy="635"/>
                <wp:effectExtent l="0" t="0" r="0" b="12065"/>
                <wp:wrapTopAndBottom/>
                <wp:docPr id="1" name="Text Box 1"/>
                <wp:cNvGraphicFramePr/>
                <a:graphic xmlns:a="http://schemas.openxmlformats.org/drawingml/2006/main">
                  <a:graphicData uri="http://schemas.microsoft.com/office/word/2010/wordprocessingShape">
                    <wps:wsp>
                      <wps:cNvSpPr txBox="1"/>
                      <wps:spPr>
                        <a:xfrm>
                          <a:off x="0" y="0"/>
                          <a:ext cx="6071870" cy="635"/>
                        </a:xfrm>
                        <a:prstGeom prst="rect">
                          <a:avLst/>
                        </a:prstGeom>
                        <a:solidFill>
                          <a:prstClr val="white"/>
                        </a:solidFill>
                        <a:ln>
                          <a:noFill/>
                        </a:ln>
                      </wps:spPr>
                      <wps:txbx>
                        <w:txbxContent>
                          <w:p w14:paraId="6DC06A2A" w14:textId="69D09726" w:rsidR="00A33B3E" w:rsidRPr="00A33B3E" w:rsidRDefault="00A33B3E" w:rsidP="00A33B3E">
                            <w:pPr>
                              <w:pStyle w:val="Caption"/>
                              <w:jc w:val="center"/>
                              <w:rPr>
                                <w:noProof/>
                                <w:szCs w:val="20"/>
                                <w:lang w:val="en-GB"/>
                              </w:rPr>
                            </w:pPr>
                            <w:r>
                              <w:t xml:space="preserve">Figure </w:t>
                            </w:r>
                            <w:r w:rsidR="008052F2">
                              <w:fldChar w:fldCharType="begin"/>
                            </w:r>
                            <w:r w:rsidR="008052F2">
                              <w:instrText xml:space="preserve"> SEQ Figure \* ARABIC </w:instrText>
                            </w:r>
                            <w:r w:rsidR="008052F2">
                              <w:fldChar w:fldCharType="separate"/>
                            </w:r>
                            <w:r>
                              <w:rPr>
                                <w:noProof/>
                              </w:rPr>
                              <w:t>6</w:t>
                            </w:r>
                            <w:r w:rsidR="008052F2">
                              <w:rPr>
                                <w:noProof/>
                              </w:rPr>
                              <w:fldChar w:fldCharType="end"/>
                            </w:r>
                            <w:r>
                              <w:t xml:space="preserve"> </w:t>
                            </w:r>
                            <w:r>
                              <w:rPr>
                                <w:lang w:val="en-GB"/>
                              </w:rPr>
                              <w:t>Centre</w:t>
                            </w:r>
                            <w:r>
                              <w:rPr>
                                <w:rFonts w:hint="eastAsia"/>
                                <w:lang w:val="en-GB"/>
                              </w:rPr>
                              <w:t xml:space="preserve"> </w:t>
                            </w:r>
                            <w:r>
                              <w:rPr>
                                <w:lang w:val="en-GB"/>
                              </w:rPr>
                              <w:t>plots at k = 4 for PAM, k-means and H-clust</w:t>
                            </w:r>
                            <w:r>
                              <w:rPr>
                                <w:rFonts w:hint="eastAsia"/>
                                <w:lang w:val="en-GB"/>
                              </w:rPr>
                              <w: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466FBB" id="_x0000_t202" coordsize="21600,21600" o:spt="202" path="m,l,21600r21600,l21600,xe">
                <v:stroke joinstyle="miter"/>
                <v:path gradientshapeok="t" o:connecttype="rect"/>
              </v:shapetype>
              <v:shape id="Text Box 1" o:spid="_x0000_s1026" type="#_x0000_t202" style="position:absolute;margin-left:3.2pt;margin-top:254.25pt;width:478.1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" stroked="f">
                <v:textbox style="mso-fit-shape-to-text:t" inset="0,0,0,0">
                  <w:txbxContent>
                    <w:p w14:paraId="6DC06A2A" w14:textId="69D09726" w:rsidR="00A33B3E" w:rsidRPr="00A33B3E" w:rsidRDefault="00A33B3E" w:rsidP="00A33B3E">
                      <w:pPr>
                        <w:pStyle w:val="Caption"/>
                        <w:jc w:val="center"/>
                        <w:rPr>
                          <w:noProof/>
                          <w:szCs w:val="20"/>
                          <w:lang w:val="en-GB"/>
                        </w:rPr>
                      </w:pPr>
                      <w:r>
                        <w:t xml:space="preserve">Figure </w:t>
                      </w:r>
                      <w:r w:rsidR="008052F2">
                        <w:fldChar w:fldCharType="begin"/>
                      </w:r>
                      <w:r w:rsidR="008052F2">
                        <w:instrText xml:space="preserve"> SEQ Figure \* ARABIC </w:instrText>
                      </w:r>
                      <w:r w:rsidR="008052F2">
                        <w:fldChar w:fldCharType="separate"/>
                      </w:r>
                      <w:r>
                        <w:rPr>
                          <w:noProof/>
                        </w:rPr>
                        <w:t>6</w:t>
                      </w:r>
                      <w:r w:rsidR="008052F2">
                        <w:rPr>
                          <w:noProof/>
                        </w:rPr>
                        <w:fldChar w:fldCharType="end"/>
                      </w:r>
                      <w:r>
                        <w:t xml:space="preserve"> </w:t>
                      </w:r>
                      <w:r>
                        <w:rPr>
                          <w:lang w:val="en-GB"/>
                        </w:rPr>
                        <w:t>Centre</w:t>
                      </w:r>
                      <w:r>
                        <w:rPr>
                          <w:rFonts w:hint="eastAsia"/>
                          <w:lang w:val="en-GB"/>
                        </w:rPr>
                        <w:t xml:space="preserve"> </w:t>
                      </w:r>
                      <w:r>
                        <w:rPr>
                          <w:lang w:val="en-GB"/>
                        </w:rPr>
                        <w:t>plots at k = 4 for PAM, k-means and H-clust</w:t>
                      </w:r>
                      <w:r>
                        <w:rPr>
                          <w:rFonts w:hint="eastAsia"/>
                          <w:lang w:val="en-GB"/>
                        </w:rPr>
                        <w:t>ering</w:t>
                      </w:r>
                    </w:p>
                  </w:txbxContent>
                </v:textbox>
                <w10:wrap type="topAndBottom"/>
              </v:shape>
            </w:pict>
          </mc:Fallback>
        </mc:AlternateContent>
      </w:r>
      <w:r>
        <w:rPr>
          <w:noProof/>
          <w:sz w:val="20"/>
          <w:szCs w:val="20"/>
        </w:rPr>
        <w:drawing>
          <wp:anchor distT="0" distB="0" distL="114300" distR="114300" simplePos="0" relativeHeight="251660288" behindDoc="0" locked="0" layoutInCell="1" allowOverlap="1" wp14:anchorId="14C32F72" wp14:editId="2CA8ED9E">
            <wp:simplePos x="0" y="0"/>
            <wp:positionH relativeFrom="column">
              <wp:posOffset>0</wp:posOffset>
            </wp:positionH>
            <wp:positionV relativeFrom="paragraph">
              <wp:posOffset>1954839</wp:posOffset>
            </wp:positionV>
            <wp:extent cx="6071870" cy="1219200"/>
            <wp:effectExtent l="0" t="0" r="0" b="0"/>
            <wp:wrapTopAndBottom/>
            <wp:docPr id="33" name="image3.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3.png" descr="Chart, histogram&#10;&#10;Description automatically generated"/>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6071870" cy="1219200"/>
                    </a:xfrm>
                    <a:prstGeom prst="rect">
                      <a:avLst/>
                    </a:prstGeom>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0" locked="0" layoutInCell="1" allowOverlap="1" wp14:anchorId="0073B200" wp14:editId="5D383763">
                <wp:simplePos x="0" y="0"/>
                <wp:positionH relativeFrom="column">
                  <wp:posOffset>-549</wp:posOffset>
                </wp:positionH>
                <wp:positionV relativeFrom="paragraph">
                  <wp:posOffset>1681205</wp:posOffset>
                </wp:positionV>
                <wp:extent cx="6071870" cy="635"/>
                <wp:effectExtent l="0" t="0" r="0" b="12065"/>
                <wp:wrapTopAndBottom/>
                <wp:docPr id="2" name="Text Box 2"/>
                <wp:cNvGraphicFramePr/>
                <a:graphic xmlns:a="http://schemas.openxmlformats.org/drawingml/2006/main">
                  <a:graphicData uri="http://schemas.microsoft.com/office/word/2010/wordprocessingShape">
                    <wps:wsp>
                      <wps:cNvSpPr txBox="1"/>
                      <wps:spPr>
                        <a:xfrm>
                          <a:off x="0" y="0"/>
                          <a:ext cx="6071870" cy="635"/>
                        </a:xfrm>
                        <a:prstGeom prst="rect">
                          <a:avLst/>
                        </a:prstGeom>
                        <a:solidFill>
                          <a:prstClr val="white"/>
                        </a:solidFill>
                        <a:ln>
                          <a:noFill/>
                        </a:ln>
                      </wps:spPr>
                      <wps:txbx>
                        <w:txbxContent>
                          <w:p w14:paraId="3F27AFFB" w14:textId="7B309F19" w:rsidR="00A33B3E" w:rsidRPr="00213AAF" w:rsidRDefault="00A33B3E" w:rsidP="00A33B3E">
                            <w:pPr>
                              <w:pStyle w:val="Caption"/>
                              <w:jc w:val="center"/>
                              <w:rPr>
                                <w:noProof/>
                                <w:szCs w:val="20"/>
                              </w:rPr>
                            </w:pPr>
                            <w:r>
                              <w:t xml:space="preserve">Figure </w:t>
                            </w:r>
                            <w:r w:rsidR="008052F2">
                              <w:fldChar w:fldCharType="begin"/>
                            </w:r>
                            <w:r w:rsidR="008052F2">
                              <w:instrText xml:space="preserve"> SEQ Figure \* ARABIC </w:instrText>
                            </w:r>
                            <w:r w:rsidR="008052F2">
                              <w:fldChar w:fldCharType="separate"/>
                            </w:r>
                            <w:r>
                              <w:rPr>
                                <w:noProof/>
                              </w:rPr>
                              <w:t>5</w:t>
                            </w:r>
                            <w:r w:rsidR="008052F2">
                              <w:rPr>
                                <w:noProof/>
                              </w:rPr>
                              <w:fldChar w:fldCharType="end"/>
                            </w:r>
                            <w:r>
                              <w:t xml:space="preserve"> </w:t>
                            </w:r>
                            <w:r w:rsidRPr="00F51E3F">
                              <w:t>PCA plots at k = 4 for PAM, k-means and H-clustering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3B200" id="Text Box 2" o:spid="_x0000_s1027" type="#_x0000_t202" style="position:absolute;margin-left:-.05pt;margin-top:132.4pt;width:478.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RxjLAIAAGQEAAAOAAAAZHJzL2Uyb0RvYy54bWysVMFu2zAMvQ/YPwi6L04yLC2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s85s6Ih&#10;iQ6qC+wzdGwe2Wmdzylp7ygtdOQmlUe/J2cE3VXYxC/BYRQnnl+u3MZikpyL6c3s9oZCkmKLj59i&#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" stroked="f">
                <v:textbox style="mso-fit-shape-to-text:t" inset="0,0,0,0">
                  <w:txbxContent>
                    <w:p w14:paraId="3F27AFFB" w14:textId="7B309F19" w:rsidR="00A33B3E" w:rsidRPr="00213AAF" w:rsidRDefault="00A33B3E" w:rsidP="00A33B3E">
                      <w:pPr>
                        <w:pStyle w:val="Caption"/>
                        <w:jc w:val="center"/>
                        <w:rPr>
                          <w:noProof/>
                          <w:szCs w:val="20"/>
                        </w:rPr>
                      </w:pPr>
                      <w:r>
                        <w:t xml:space="preserve">Figure </w:t>
                      </w:r>
                      <w:r w:rsidR="008052F2">
                        <w:fldChar w:fldCharType="begin"/>
                      </w:r>
                      <w:r w:rsidR="008052F2">
                        <w:instrText xml:space="preserve"> SEQ Figure \* ARABIC </w:instrText>
                      </w:r>
                      <w:r w:rsidR="008052F2">
                        <w:fldChar w:fldCharType="separate"/>
                      </w:r>
                      <w:r>
                        <w:rPr>
                          <w:noProof/>
                        </w:rPr>
                        <w:t>5</w:t>
                      </w:r>
                      <w:r w:rsidR="008052F2">
                        <w:rPr>
                          <w:noProof/>
                        </w:rPr>
                        <w:fldChar w:fldCharType="end"/>
                      </w:r>
                      <w:r>
                        <w:t xml:space="preserve"> </w:t>
                      </w:r>
                      <w:r w:rsidRPr="00F51E3F">
                        <w:t>PCA plots at k = 4 for PAM, k-means and H-clustering</w:t>
                      </w:r>
                    </w:p>
                  </w:txbxContent>
                </v:textbox>
                <w10:wrap type="topAndBottom"/>
              </v:shape>
            </w:pict>
          </mc:Fallback>
        </mc:AlternateContent>
      </w:r>
      <w:r>
        <w:rPr>
          <w:noProof/>
          <w:sz w:val="20"/>
          <w:szCs w:val="20"/>
        </w:rPr>
        <w:drawing>
          <wp:anchor distT="0" distB="0" distL="114300" distR="114300" simplePos="0" relativeHeight="251659264" behindDoc="0" locked="0" layoutInCell="1" allowOverlap="1" wp14:anchorId="0129B5FF" wp14:editId="1C0CBDBB">
            <wp:simplePos x="0" y="0"/>
            <wp:positionH relativeFrom="column">
              <wp:posOffset>86</wp:posOffset>
            </wp:positionH>
            <wp:positionV relativeFrom="paragraph">
              <wp:posOffset>462280</wp:posOffset>
            </wp:positionV>
            <wp:extent cx="6071870" cy="1219200"/>
            <wp:effectExtent l="0" t="0" r="0" b="0"/>
            <wp:wrapTopAndBottom/>
            <wp:docPr id="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6071870" cy="1219200"/>
                    </a:xfrm>
                    <a:prstGeom prst="rect">
                      <a:avLst/>
                    </a:prstGeom>
                    <a:ln/>
                  </pic:spPr>
                </pic:pic>
              </a:graphicData>
            </a:graphic>
            <wp14:sizeRelH relativeFrom="page">
              <wp14:pctWidth>0</wp14:pctWidth>
            </wp14:sizeRelH>
            <wp14:sizeRelV relativeFrom="page">
              <wp14:pctHeight>0</wp14:pctHeight>
            </wp14:sizeRelV>
          </wp:anchor>
        </w:drawing>
      </w:r>
      <w:r w:rsidR="00286A22">
        <w:rPr>
          <w:b/>
          <w:sz w:val="26"/>
          <w:szCs w:val="26"/>
        </w:rPr>
        <w:t>Comparing k-means, PAM and H-</w:t>
      </w:r>
      <w:proofErr w:type="spellStart"/>
      <w:r w:rsidR="00286A22">
        <w:rPr>
          <w:b/>
          <w:sz w:val="26"/>
          <w:szCs w:val="26"/>
        </w:rPr>
        <w:t>clust</w:t>
      </w:r>
      <w:proofErr w:type="spellEnd"/>
      <w:r w:rsidR="00286A22">
        <w:rPr>
          <w:b/>
          <w:sz w:val="26"/>
          <w:szCs w:val="26"/>
        </w:rPr>
        <w:t xml:space="preserve"> to see which is optimal</w:t>
      </w:r>
      <w:r w:rsidR="00286A22">
        <w:rPr>
          <w:sz w:val="26"/>
          <w:szCs w:val="26"/>
        </w:rPr>
        <w:t xml:space="preserve"> </w:t>
      </w:r>
    </w:p>
    <w:p w14:paraId="3CCBCCCA" w14:textId="016EC4D3" w:rsidR="00850124" w:rsidRDefault="00286A22">
      <w:pPr>
        <w:jc w:val="both"/>
        <w:rPr>
          <w:sz w:val="22"/>
          <w:szCs w:val="22"/>
        </w:rPr>
      </w:pPr>
      <w:r>
        <w:rPr>
          <w:sz w:val="22"/>
          <w:szCs w:val="22"/>
        </w:rPr>
        <w:t xml:space="preserve">From the cluster centers plots above we can see that k-means method is better at differentiating customers who watch BBC </w:t>
      </w:r>
      <w:proofErr w:type="spellStart"/>
      <w:r>
        <w:rPr>
          <w:sz w:val="22"/>
          <w:szCs w:val="22"/>
        </w:rPr>
        <w:t>iPlayer</w:t>
      </w:r>
      <w:proofErr w:type="spellEnd"/>
      <w:r>
        <w:rPr>
          <w:sz w:val="22"/>
          <w:szCs w:val="22"/>
        </w:rPr>
        <w:t xml:space="preserve"> by time of the day than by different genres. The other two methods, PAM and H-</w:t>
      </w:r>
      <w:proofErr w:type="spellStart"/>
      <w:r>
        <w:rPr>
          <w:sz w:val="22"/>
          <w:szCs w:val="22"/>
        </w:rPr>
        <w:t>clust</w:t>
      </w:r>
      <w:proofErr w:type="spellEnd"/>
      <w:r>
        <w:rPr>
          <w:sz w:val="22"/>
          <w:szCs w:val="22"/>
        </w:rPr>
        <w:t xml:space="preserve"> are better at differentiating customers by the different genres of shows they watch. For example, the spikes for “Entertainment” and “Sport” in PAM clearly show two distinct customer segments. However, it fails to accurately identify the “children” cluster. H-</w:t>
      </w:r>
      <w:proofErr w:type="spellStart"/>
      <w:r>
        <w:rPr>
          <w:sz w:val="22"/>
          <w:szCs w:val="22"/>
        </w:rPr>
        <w:t>clust</w:t>
      </w:r>
      <w:proofErr w:type="spellEnd"/>
      <w:r>
        <w:rPr>
          <w:sz w:val="22"/>
          <w:szCs w:val="22"/>
        </w:rPr>
        <w:t xml:space="preserve"> seems to have blurred a few segments together in the blue cluster, since it has 5 spikes of genre in total. It is reasonable to assume that one segment only views 1-2 genres, 5 genres are too many. Therefore, the optimal method is k-means since it relatively accurately captures most of the different characteristics to differentiate between customer segments. </w:t>
      </w:r>
    </w:p>
    <w:p w14:paraId="717C2318" w14:textId="77777777" w:rsidR="00850124" w:rsidRDefault="00286A22">
      <w:pPr>
        <w:pStyle w:val="Heading3"/>
        <w:rPr>
          <w:b/>
          <w:sz w:val="26"/>
          <w:szCs w:val="26"/>
        </w:rPr>
      </w:pPr>
      <w:bookmarkStart w:id="8" w:name="_heading=h.9aykfphr3lp" w:colFirst="0" w:colLast="0"/>
      <w:bookmarkEnd w:id="8"/>
      <w:r>
        <w:rPr>
          <w:b/>
          <w:sz w:val="26"/>
          <w:szCs w:val="26"/>
        </w:rPr>
        <w:t>Interpretation of clusters</w:t>
      </w:r>
    </w:p>
    <w:p w14:paraId="425B3506" w14:textId="77777777" w:rsidR="00850124" w:rsidRDefault="00286A22">
      <w:pPr>
        <w:jc w:val="both"/>
        <w:rPr>
          <w:sz w:val="22"/>
          <w:szCs w:val="22"/>
        </w:rPr>
      </w:pPr>
      <w:r>
        <w:rPr>
          <w:sz w:val="22"/>
          <w:szCs w:val="22"/>
        </w:rPr>
        <w:t>Following our extensive quantitative analysis using various algorithms, we can now identify 4 distinct customer clusters. The first cluster involves viewers who consume comedy and drama genres during the evenings, thus most likely being working professionals. The second cluster we identified, revolves around daytime viewers of sports and news. The third cluster involves afternoon consumption of factual and children shows, so we can conclude that this cluster revolves around children coming home from school and turning on their TV. Our fourth and last cluster involves night time viewers of entertainment and sports, most likely adults trying to unwind from a long day at work. With this information, we can now put together a better selection of shows for each customer segment at different times of the day, and thereby more successfully fulfill BBCs mission of providing entertainment, education and information to the public.</w:t>
      </w:r>
    </w:p>
    <w:p w14:paraId="400DF0D6" w14:textId="77777777" w:rsidR="00850124" w:rsidRDefault="00286A22">
      <w:pPr>
        <w:pStyle w:val="Heading1"/>
        <w:spacing w:before="0"/>
      </w:pPr>
      <w:bookmarkStart w:id="9" w:name="_heading=h.5i1p90kkpixs" w:colFirst="0" w:colLast="0"/>
      <w:bookmarkEnd w:id="9"/>
      <w:r>
        <w:lastRenderedPageBreak/>
        <w:t>Conclusion</w:t>
      </w:r>
    </w:p>
    <w:p w14:paraId="71DD0A6B" w14:textId="77777777" w:rsidR="00850124" w:rsidRDefault="00286A22">
      <w:pPr>
        <w:rPr>
          <w:sz w:val="22"/>
          <w:szCs w:val="22"/>
        </w:rPr>
      </w:pPr>
      <w:r>
        <w:rPr>
          <w:sz w:val="22"/>
          <w:szCs w:val="22"/>
        </w:rPr>
        <w:t xml:space="preserve">Our chosen k value is k=4 - this has been selected based on the combination of results from the elbow chart and the silhouette method. A value of k=4 gives us the most consistently good result in our analysis and also ensures that we are </w:t>
      </w:r>
      <w:r>
        <w:rPr>
          <w:b/>
          <w:sz w:val="22"/>
          <w:szCs w:val="22"/>
        </w:rPr>
        <w:t xml:space="preserve">not </w:t>
      </w:r>
      <w:r>
        <w:rPr>
          <w:sz w:val="22"/>
          <w:szCs w:val="22"/>
        </w:rPr>
        <w:t xml:space="preserve">over- or under-fitting our data. Notably, a k value of 4 gives us clusters that have considerably less overlap (and therefore greater differentiation) than k=5 - and therefore k=4 gives us greater explanatory power and interpretability. Overall, the best method is the k-means method (with k=4). This is because the k-means method accurately defines most clusters - the PAM method for example, fails to identify the ‘children’ cluster. </w:t>
      </w:r>
    </w:p>
    <w:p w14:paraId="47E5B26B" w14:textId="77777777" w:rsidR="00850124" w:rsidRDefault="00286A22">
      <w:pPr>
        <w:spacing w:after="0"/>
        <w:rPr>
          <w:sz w:val="22"/>
          <w:szCs w:val="22"/>
        </w:rPr>
      </w:pPr>
      <w:r>
        <w:rPr>
          <w:sz w:val="22"/>
          <w:szCs w:val="22"/>
        </w:rPr>
        <w:t xml:space="preserve">However, our conclusions and results are sensitive to the following assumptions: </w:t>
      </w:r>
    </w:p>
    <w:p w14:paraId="51FA7CF9" w14:textId="77777777" w:rsidR="00850124" w:rsidRDefault="00286A22">
      <w:pPr>
        <w:numPr>
          <w:ilvl w:val="0"/>
          <w:numId w:val="3"/>
        </w:numPr>
        <w:spacing w:after="0"/>
        <w:rPr>
          <w:sz w:val="22"/>
          <w:szCs w:val="22"/>
        </w:rPr>
      </w:pPr>
      <w:r>
        <w:rPr>
          <w:sz w:val="22"/>
          <w:szCs w:val="22"/>
        </w:rPr>
        <w:t xml:space="preserve">Each viewer only belongs to one single cluster. However, people’s </w:t>
      </w:r>
      <w:proofErr w:type="spellStart"/>
      <w:r>
        <w:rPr>
          <w:sz w:val="22"/>
          <w:szCs w:val="22"/>
        </w:rPr>
        <w:t>behaviour</w:t>
      </w:r>
      <w:proofErr w:type="spellEnd"/>
      <w:r>
        <w:rPr>
          <w:sz w:val="22"/>
          <w:szCs w:val="22"/>
        </w:rPr>
        <w:t xml:space="preserve"> is complex, could possess features of multiple clusters, and may change over time. </w:t>
      </w:r>
    </w:p>
    <w:p w14:paraId="11994EF3" w14:textId="77777777" w:rsidR="00850124" w:rsidRDefault="00286A22">
      <w:pPr>
        <w:numPr>
          <w:ilvl w:val="0"/>
          <w:numId w:val="3"/>
        </w:numPr>
        <w:rPr>
          <w:sz w:val="22"/>
          <w:szCs w:val="22"/>
        </w:rPr>
      </w:pPr>
      <w:r>
        <w:rPr>
          <w:sz w:val="22"/>
          <w:szCs w:val="22"/>
        </w:rPr>
        <w:t>The variables in this report are the only crucial parameters for clustering. For example at high k, we may observe very similar clusters and decide that this is not an optimal representation of the population. However, in real life there may be other attributes that differentiate these two clusters, which means that in fact they are not overfitting the data.</w:t>
      </w:r>
    </w:p>
    <w:p w14:paraId="417688BC" w14:textId="77777777" w:rsidR="00850124" w:rsidRDefault="00286A22">
      <w:pPr>
        <w:rPr>
          <w:sz w:val="22"/>
          <w:szCs w:val="22"/>
        </w:rPr>
      </w:pPr>
      <w:r>
        <w:rPr>
          <w:sz w:val="22"/>
          <w:szCs w:val="22"/>
        </w:rPr>
        <w:t xml:space="preserve">It is important to understand that there may be further variables that can heavily impact the results. We can check the robustness of our results by </w:t>
      </w:r>
      <w:proofErr w:type="spellStart"/>
      <w:r>
        <w:rPr>
          <w:sz w:val="22"/>
          <w:szCs w:val="22"/>
        </w:rPr>
        <w:t>analysing</w:t>
      </w:r>
      <w:proofErr w:type="spellEnd"/>
      <w:r>
        <w:rPr>
          <w:sz w:val="22"/>
          <w:szCs w:val="22"/>
        </w:rPr>
        <w:t xml:space="preserve"> subsamples. If we split the data into a training and testing dataset, we can perform clustering analysis on both sets and see if the characteristics of clusters are similar. </w:t>
      </w:r>
    </w:p>
    <w:p w14:paraId="7B686092" w14:textId="77777777" w:rsidR="00850124" w:rsidRDefault="00286A22">
      <w:pPr>
        <w:spacing w:after="0"/>
        <w:rPr>
          <w:sz w:val="22"/>
          <w:szCs w:val="22"/>
        </w:rPr>
      </w:pPr>
      <w:r>
        <w:rPr>
          <w:sz w:val="22"/>
          <w:szCs w:val="22"/>
        </w:rPr>
        <w:t xml:space="preserve">Finally, the information from this cluster analysis can be used to help us build a recommendation system for </w:t>
      </w:r>
      <w:proofErr w:type="spellStart"/>
      <w:r>
        <w:rPr>
          <w:sz w:val="22"/>
          <w:szCs w:val="22"/>
        </w:rPr>
        <w:t>iPlayer</w:t>
      </w:r>
      <w:proofErr w:type="spellEnd"/>
      <w:r>
        <w:rPr>
          <w:sz w:val="22"/>
          <w:szCs w:val="22"/>
        </w:rPr>
        <w:t xml:space="preserve"> (and/or other streaming services). By using our clusters and our conclusions relating to user preferences we can: </w:t>
      </w:r>
    </w:p>
    <w:p w14:paraId="6E4DBDCB" w14:textId="77777777" w:rsidR="00850124" w:rsidRDefault="00286A22">
      <w:pPr>
        <w:numPr>
          <w:ilvl w:val="0"/>
          <w:numId w:val="2"/>
        </w:numPr>
        <w:spacing w:after="0"/>
        <w:rPr>
          <w:sz w:val="22"/>
          <w:szCs w:val="22"/>
        </w:rPr>
      </w:pPr>
      <w:r>
        <w:rPr>
          <w:sz w:val="22"/>
          <w:szCs w:val="22"/>
        </w:rPr>
        <w:t xml:space="preserve">Recommend general materials and genres (sport, drama, etc.) to people within the appropriate clusters, creating better recommendations and improving user experience. </w:t>
      </w:r>
    </w:p>
    <w:p w14:paraId="3776FF38" w14:textId="77777777" w:rsidR="00850124" w:rsidRDefault="00286A22">
      <w:pPr>
        <w:numPr>
          <w:ilvl w:val="0"/>
          <w:numId w:val="2"/>
        </w:numPr>
        <w:spacing w:after="0"/>
        <w:rPr>
          <w:sz w:val="22"/>
          <w:szCs w:val="22"/>
        </w:rPr>
      </w:pPr>
      <w:r>
        <w:rPr>
          <w:sz w:val="22"/>
          <w:szCs w:val="22"/>
        </w:rPr>
        <w:t xml:space="preserve">Target recommendations and push notifications during times when we expect users (within given clusters) to be active. </w:t>
      </w:r>
    </w:p>
    <w:p w14:paraId="6B29E587" w14:textId="77777777" w:rsidR="00850124" w:rsidRDefault="00286A22">
      <w:pPr>
        <w:numPr>
          <w:ilvl w:val="0"/>
          <w:numId w:val="2"/>
        </w:numPr>
        <w:rPr>
          <w:sz w:val="22"/>
          <w:szCs w:val="22"/>
        </w:rPr>
      </w:pPr>
      <w:r>
        <w:rPr>
          <w:sz w:val="22"/>
          <w:szCs w:val="22"/>
        </w:rPr>
        <w:t xml:space="preserve">Make future predictions about viewership of certain genres which allow for better tailored services - produce new drama shows if there is a considerable upward trend in the number of people who are watching drama (within the drama cluster). </w:t>
      </w:r>
    </w:p>
    <w:p w14:paraId="4157523F" w14:textId="77777777" w:rsidR="00850124" w:rsidRDefault="00286A22">
      <w:pPr>
        <w:pStyle w:val="Heading1"/>
      </w:pPr>
      <w:bookmarkStart w:id="10" w:name="_heading=h.wqu31vhr8myz" w:colFirst="0" w:colLast="0"/>
      <w:bookmarkEnd w:id="10"/>
      <w:r>
        <w:lastRenderedPageBreak/>
        <w:t>Appendix</w:t>
      </w:r>
    </w:p>
    <w:p w14:paraId="4DFB0B6F" w14:textId="77777777" w:rsidR="00850124" w:rsidRDefault="00286A22">
      <w:pPr>
        <w:pStyle w:val="Heading2"/>
        <w:rPr>
          <w:b/>
          <w:sz w:val="26"/>
        </w:rPr>
      </w:pPr>
      <w:bookmarkStart w:id="11" w:name="_heading=h.hm79kxi3ujv2" w:colFirst="0" w:colLast="0"/>
      <w:bookmarkEnd w:id="11"/>
      <w:r>
        <w:rPr>
          <w:b/>
          <w:sz w:val="26"/>
        </w:rPr>
        <w:t>Appendix I</w:t>
      </w:r>
    </w:p>
    <w:p w14:paraId="32F28548" w14:textId="77777777" w:rsidR="00850124" w:rsidRDefault="00286A22">
      <w:pPr>
        <w:rPr>
          <w:sz w:val="22"/>
          <w:szCs w:val="22"/>
        </w:rPr>
      </w:pPr>
      <w:r>
        <w:rPr>
          <w:sz w:val="22"/>
          <w:szCs w:val="22"/>
        </w:rPr>
        <w:t xml:space="preserve">The table below shows the whole list of variables and their description used in the clustering methods. </w:t>
      </w:r>
    </w:p>
    <w:tbl>
      <w:tblPr>
        <w:tblStyle w:val="a0"/>
        <w:tblW w:w="9562" w:type="dxa"/>
        <w:tblBorders>
          <w:top w:val="nil"/>
          <w:left w:val="nil"/>
          <w:bottom w:val="nil"/>
          <w:right w:val="nil"/>
          <w:insideH w:val="nil"/>
          <w:insideV w:val="nil"/>
        </w:tblBorders>
        <w:tblLayout w:type="fixed"/>
        <w:tblLook w:val="0600" w:firstRow="0" w:lastRow="0" w:firstColumn="0" w:lastColumn="0" w:noHBand="1" w:noVBand="1"/>
      </w:tblPr>
      <w:tblGrid>
        <w:gridCol w:w="2641"/>
        <w:gridCol w:w="6921"/>
      </w:tblGrid>
      <w:tr w:rsidR="00850124" w14:paraId="7DFEBECA" w14:textId="77777777">
        <w:trPr>
          <w:trHeight w:val="570"/>
        </w:trPr>
        <w:tc>
          <w:tcPr>
            <w:tcW w:w="2641" w:type="dxa"/>
            <w:tcBorders>
              <w:top w:val="nil"/>
              <w:left w:val="nil"/>
              <w:bottom w:val="single" w:sz="8" w:space="0" w:color="7F7F7F"/>
              <w:right w:val="nil"/>
            </w:tcBorders>
            <w:tcMar>
              <w:top w:w="100" w:type="dxa"/>
              <w:left w:w="100" w:type="dxa"/>
              <w:bottom w:w="100" w:type="dxa"/>
              <w:right w:w="100" w:type="dxa"/>
            </w:tcMar>
          </w:tcPr>
          <w:p w14:paraId="1CEFDA79" w14:textId="77777777" w:rsidR="00850124" w:rsidRDefault="00286A22">
            <w:pPr>
              <w:spacing w:before="240" w:after="0" w:line="276" w:lineRule="auto"/>
              <w:rPr>
                <w:b/>
              </w:rPr>
            </w:pPr>
            <w:r>
              <w:rPr>
                <w:b/>
              </w:rPr>
              <w:t>Variable name</w:t>
            </w:r>
          </w:p>
        </w:tc>
        <w:tc>
          <w:tcPr>
            <w:tcW w:w="6920" w:type="dxa"/>
            <w:tcBorders>
              <w:top w:val="nil"/>
              <w:left w:val="nil"/>
              <w:bottom w:val="single" w:sz="8" w:space="0" w:color="7F7F7F"/>
              <w:right w:val="nil"/>
            </w:tcBorders>
            <w:tcMar>
              <w:top w:w="100" w:type="dxa"/>
              <w:left w:w="100" w:type="dxa"/>
              <w:bottom w:w="100" w:type="dxa"/>
              <w:right w:w="100" w:type="dxa"/>
            </w:tcMar>
          </w:tcPr>
          <w:p w14:paraId="389D1A17" w14:textId="77777777" w:rsidR="00850124" w:rsidRDefault="00286A22">
            <w:pPr>
              <w:spacing w:before="240" w:after="0" w:line="276" w:lineRule="auto"/>
              <w:rPr>
                <w:b/>
              </w:rPr>
            </w:pPr>
            <w:r>
              <w:rPr>
                <w:b/>
              </w:rPr>
              <w:t>Description</w:t>
            </w:r>
          </w:p>
        </w:tc>
      </w:tr>
      <w:tr w:rsidR="00850124" w14:paraId="065C43F2" w14:textId="77777777">
        <w:trPr>
          <w:trHeight w:val="485"/>
        </w:trPr>
        <w:tc>
          <w:tcPr>
            <w:tcW w:w="2641" w:type="dxa"/>
            <w:tcBorders>
              <w:top w:val="nil"/>
              <w:left w:val="nil"/>
              <w:bottom w:val="nil"/>
              <w:right w:val="nil"/>
            </w:tcBorders>
            <w:shd w:val="clear" w:color="auto" w:fill="F2F2F2"/>
            <w:tcMar>
              <w:top w:w="100" w:type="dxa"/>
              <w:left w:w="100" w:type="dxa"/>
              <w:bottom w:w="100" w:type="dxa"/>
              <w:right w:w="100" w:type="dxa"/>
            </w:tcMar>
          </w:tcPr>
          <w:p w14:paraId="30EA54CD" w14:textId="77777777" w:rsidR="00850124" w:rsidRDefault="00286A22">
            <w:pPr>
              <w:spacing w:before="240" w:after="0" w:line="276" w:lineRule="auto"/>
            </w:pPr>
            <w:proofErr w:type="spellStart"/>
            <w:r>
              <w:t>user_id</w:t>
            </w:r>
            <w:proofErr w:type="spellEnd"/>
            <w:r>
              <w:t xml:space="preserve"> </w:t>
            </w:r>
          </w:p>
        </w:tc>
        <w:tc>
          <w:tcPr>
            <w:tcW w:w="6920" w:type="dxa"/>
            <w:tcBorders>
              <w:top w:val="nil"/>
              <w:left w:val="nil"/>
              <w:bottom w:val="nil"/>
              <w:right w:val="nil"/>
            </w:tcBorders>
            <w:shd w:val="clear" w:color="auto" w:fill="F2F2F2"/>
            <w:tcMar>
              <w:top w:w="100" w:type="dxa"/>
              <w:left w:w="100" w:type="dxa"/>
              <w:bottom w:w="100" w:type="dxa"/>
              <w:right w:w="100" w:type="dxa"/>
            </w:tcMar>
          </w:tcPr>
          <w:p w14:paraId="28C41B69" w14:textId="77777777" w:rsidR="00850124" w:rsidRDefault="00286A22">
            <w:pPr>
              <w:spacing w:before="240" w:after="0" w:line="276" w:lineRule="auto"/>
            </w:pPr>
            <w:r>
              <w:t>a unique identifier for the viewer</w:t>
            </w:r>
          </w:p>
        </w:tc>
      </w:tr>
      <w:tr w:rsidR="00850124" w14:paraId="021DEB1B" w14:textId="77777777">
        <w:trPr>
          <w:trHeight w:val="485"/>
        </w:trPr>
        <w:tc>
          <w:tcPr>
            <w:tcW w:w="2641" w:type="dxa"/>
            <w:tcBorders>
              <w:top w:val="nil"/>
              <w:left w:val="nil"/>
              <w:bottom w:val="nil"/>
              <w:right w:val="nil"/>
            </w:tcBorders>
            <w:tcMar>
              <w:top w:w="100" w:type="dxa"/>
              <w:left w:w="100" w:type="dxa"/>
              <w:bottom w:w="100" w:type="dxa"/>
              <w:right w:w="100" w:type="dxa"/>
            </w:tcMar>
          </w:tcPr>
          <w:p w14:paraId="1CA74241" w14:textId="77777777" w:rsidR="00850124" w:rsidRDefault="00286A22">
            <w:pPr>
              <w:spacing w:before="240" w:after="0" w:line="276" w:lineRule="auto"/>
            </w:pPr>
            <w:proofErr w:type="spellStart"/>
            <w:r>
              <w:t>program_id</w:t>
            </w:r>
            <w:proofErr w:type="spellEnd"/>
            <w:r>
              <w:t xml:space="preserve"> and </w:t>
            </w:r>
            <w:proofErr w:type="spellStart"/>
            <w:r>
              <w:t>series_id</w:t>
            </w:r>
            <w:proofErr w:type="spellEnd"/>
          </w:p>
        </w:tc>
        <w:tc>
          <w:tcPr>
            <w:tcW w:w="6920" w:type="dxa"/>
            <w:tcBorders>
              <w:top w:val="nil"/>
              <w:left w:val="nil"/>
              <w:bottom w:val="nil"/>
              <w:right w:val="nil"/>
            </w:tcBorders>
            <w:tcMar>
              <w:top w:w="100" w:type="dxa"/>
              <w:left w:w="100" w:type="dxa"/>
              <w:bottom w:w="100" w:type="dxa"/>
              <w:right w:w="100" w:type="dxa"/>
            </w:tcMar>
          </w:tcPr>
          <w:p w14:paraId="57A578F3" w14:textId="77777777" w:rsidR="00850124" w:rsidRDefault="00286A22">
            <w:pPr>
              <w:spacing w:before="240" w:after="0" w:line="276" w:lineRule="auto"/>
            </w:pPr>
            <w:r>
              <w:t>these identify the program and the series that the program belongs to</w:t>
            </w:r>
          </w:p>
        </w:tc>
      </w:tr>
      <w:tr w:rsidR="00850124" w14:paraId="1D12B7BF" w14:textId="77777777">
        <w:trPr>
          <w:trHeight w:val="485"/>
        </w:trPr>
        <w:tc>
          <w:tcPr>
            <w:tcW w:w="2641" w:type="dxa"/>
            <w:tcBorders>
              <w:top w:val="nil"/>
              <w:left w:val="nil"/>
              <w:bottom w:val="nil"/>
              <w:right w:val="nil"/>
            </w:tcBorders>
            <w:shd w:val="clear" w:color="auto" w:fill="F2F2F2"/>
            <w:tcMar>
              <w:top w:w="100" w:type="dxa"/>
              <w:left w:w="100" w:type="dxa"/>
              <w:bottom w:w="100" w:type="dxa"/>
              <w:right w:w="100" w:type="dxa"/>
            </w:tcMar>
          </w:tcPr>
          <w:p w14:paraId="50D122B4" w14:textId="77777777" w:rsidR="00850124" w:rsidRDefault="00286A22">
            <w:pPr>
              <w:spacing w:before="240" w:after="0" w:line="276" w:lineRule="auto"/>
            </w:pPr>
            <w:r>
              <w:t>genre</w:t>
            </w:r>
          </w:p>
        </w:tc>
        <w:tc>
          <w:tcPr>
            <w:tcW w:w="6920" w:type="dxa"/>
            <w:tcBorders>
              <w:top w:val="nil"/>
              <w:left w:val="nil"/>
              <w:bottom w:val="nil"/>
              <w:right w:val="nil"/>
            </w:tcBorders>
            <w:shd w:val="clear" w:color="auto" w:fill="F2F2F2"/>
            <w:tcMar>
              <w:top w:w="100" w:type="dxa"/>
              <w:left w:w="100" w:type="dxa"/>
              <w:bottom w:w="100" w:type="dxa"/>
              <w:right w:w="100" w:type="dxa"/>
            </w:tcMar>
          </w:tcPr>
          <w:p w14:paraId="022D4091" w14:textId="77777777" w:rsidR="00850124" w:rsidRDefault="00286A22">
            <w:pPr>
              <w:spacing w:before="240" w:after="0" w:line="276" w:lineRule="auto"/>
            </w:pPr>
            <w:r>
              <w:t xml:space="preserve">the </w:t>
            </w:r>
            <w:proofErr w:type="spellStart"/>
            <w:r>
              <w:t>programme’s</w:t>
            </w:r>
            <w:proofErr w:type="spellEnd"/>
            <w:r>
              <w:t xml:space="preserve"> genre (e.g., drama, factual, news, sport, comedy, </w:t>
            </w:r>
            <w:proofErr w:type="spellStart"/>
            <w:r>
              <w:t>etc</w:t>
            </w:r>
            <w:proofErr w:type="spellEnd"/>
            <w:r>
              <w:t>)</w:t>
            </w:r>
          </w:p>
        </w:tc>
      </w:tr>
      <w:tr w:rsidR="00850124" w14:paraId="0758AC9E" w14:textId="77777777">
        <w:trPr>
          <w:trHeight w:val="485"/>
        </w:trPr>
        <w:tc>
          <w:tcPr>
            <w:tcW w:w="2641" w:type="dxa"/>
            <w:tcBorders>
              <w:top w:val="nil"/>
              <w:left w:val="nil"/>
              <w:bottom w:val="nil"/>
              <w:right w:val="nil"/>
            </w:tcBorders>
            <w:tcMar>
              <w:top w:w="100" w:type="dxa"/>
              <w:left w:w="100" w:type="dxa"/>
              <w:bottom w:w="100" w:type="dxa"/>
              <w:right w:w="100" w:type="dxa"/>
            </w:tcMar>
          </w:tcPr>
          <w:p w14:paraId="721FCF49" w14:textId="77777777" w:rsidR="00850124" w:rsidRDefault="00286A22">
            <w:pPr>
              <w:spacing w:before="240" w:after="0" w:line="276" w:lineRule="auto"/>
            </w:pPr>
            <w:proofErr w:type="spellStart"/>
            <w:r>
              <w:t>start_date_time</w:t>
            </w:r>
            <w:proofErr w:type="spellEnd"/>
          </w:p>
        </w:tc>
        <w:tc>
          <w:tcPr>
            <w:tcW w:w="6920" w:type="dxa"/>
            <w:tcBorders>
              <w:top w:val="nil"/>
              <w:left w:val="nil"/>
              <w:bottom w:val="nil"/>
              <w:right w:val="nil"/>
            </w:tcBorders>
            <w:tcMar>
              <w:top w:w="100" w:type="dxa"/>
              <w:left w:w="100" w:type="dxa"/>
              <w:bottom w:w="100" w:type="dxa"/>
              <w:right w:w="100" w:type="dxa"/>
            </w:tcMar>
          </w:tcPr>
          <w:p w14:paraId="49601D81" w14:textId="77777777" w:rsidR="00850124" w:rsidRDefault="00286A22">
            <w:pPr>
              <w:spacing w:before="240" w:after="0" w:line="276" w:lineRule="auto"/>
            </w:pPr>
            <w:r>
              <w:t>the streaming start date/time of the event</w:t>
            </w:r>
          </w:p>
        </w:tc>
      </w:tr>
      <w:tr w:rsidR="00850124" w14:paraId="3BAB142F" w14:textId="77777777">
        <w:trPr>
          <w:trHeight w:val="485"/>
        </w:trPr>
        <w:tc>
          <w:tcPr>
            <w:tcW w:w="2641" w:type="dxa"/>
            <w:tcBorders>
              <w:top w:val="nil"/>
              <w:left w:val="nil"/>
              <w:bottom w:val="nil"/>
              <w:right w:val="nil"/>
            </w:tcBorders>
            <w:shd w:val="clear" w:color="auto" w:fill="F2F2F2"/>
            <w:tcMar>
              <w:top w:w="100" w:type="dxa"/>
              <w:left w:w="100" w:type="dxa"/>
              <w:bottom w:w="100" w:type="dxa"/>
              <w:right w:w="100" w:type="dxa"/>
            </w:tcMar>
          </w:tcPr>
          <w:p w14:paraId="6FE2D933" w14:textId="77777777" w:rsidR="00850124" w:rsidRDefault="00286A22">
            <w:pPr>
              <w:spacing w:before="240" w:after="0" w:line="276" w:lineRule="auto"/>
            </w:pPr>
            <w:r>
              <w:t>Streaming id</w:t>
            </w:r>
          </w:p>
        </w:tc>
        <w:tc>
          <w:tcPr>
            <w:tcW w:w="6920" w:type="dxa"/>
            <w:tcBorders>
              <w:top w:val="nil"/>
              <w:left w:val="nil"/>
              <w:bottom w:val="nil"/>
              <w:right w:val="nil"/>
            </w:tcBorders>
            <w:shd w:val="clear" w:color="auto" w:fill="F2F2F2"/>
            <w:tcMar>
              <w:top w:w="100" w:type="dxa"/>
              <w:left w:w="100" w:type="dxa"/>
              <w:bottom w:w="100" w:type="dxa"/>
              <w:right w:w="100" w:type="dxa"/>
            </w:tcMar>
          </w:tcPr>
          <w:p w14:paraId="6CB37562" w14:textId="77777777" w:rsidR="00850124" w:rsidRDefault="00286A22">
            <w:pPr>
              <w:spacing w:before="240" w:after="0" w:line="276" w:lineRule="auto"/>
            </w:pPr>
            <w:r>
              <w:t>a unique identifier per streaming event</w:t>
            </w:r>
          </w:p>
        </w:tc>
      </w:tr>
      <w:tr w:rsidR="00850124" w14:paraId="22D6DC0F" w14:textId="77777777">
        <w:trPr>
          <w:trHeight w:val="485"/>
        </w:trPr>
        <w:tc>
          <w:tcPr>
            <w:tcW w:w="2641" w:type="dxa"/>
            <w:tcBorders>
              <w:top w:val="nil"/>
              <w:left w:val="nil"/>
              <w:bottom w:val="nil"/>
              <w:right w:val="nil"/>
            </w:tcBorders>
            <w:tcMar>
              <w:top w:w="100" w:type="dxa"/>
              <w:left w:w="100" w:type="dxa"/>
              <w:bottom w:w="100" w:type="dxa"/>
              <w:right w:w="100" w:type="dxa"/>
            </w:tcMar>
          </w:tcPr>
          <w:p w14:paraId="2D3211FD" w14:textId="77777777" w:rsidR="00850124" w:rsidRDefault="00286A22">
            <w:pPr>
              <w:spacing w:before="240" w:after="0" w:line="276" w:lineRule="auto"/>
            </w:pPr>
            <w:proofErr w:type="spellStart"/>
            <w:r>
              <w:t>prog_duration_min</w:t>
            </w:r>
            <w:proofErr w:type="spellEnd"/>
          </w:p>
        </w:tc>
        <w:tc>
          <w:tcPr>
            <w:tcW w:w="6920" w:type="dxa"/>
            <w:tcBorders>
              <w:top w:val="nil"/>
              <w:left w:val="nil"/>
              <w:bottom w:val="nil"/>
              <w:right w:val="nil"/>
            </w:tcBorders>
            <w:tcMar>
              <w:top w:w="100" w:type="dxa"/>
              <w:left w:w="100" w:type="dxa"/>
              <w:bottom w:w="100" w:type="dxa"/>
              <w:right w:w="100" w:type="dxa"/>
            </w:tcMar>
          </w:tcPr>
          <w:p w14:paraId="74E8D240" w14:textId="77777777" w:rsidR="00850124" w:rsidRDefault="00286A22">
            <w:pPr>
              <w:spacing w:before="240" w:after="0" w:line="276" w:lineRule="auto"/>
            </w:pPr>
            <w:r>
              <w:t>the program duration in minutes</w:t>
            </w:r>
          </w:p>
        </w:tc>
      </w:tr>
      <w:tr w:rsidR="00850124" w14:paraId="27EE1E29" w14:textId="77777777">
        <w:trPr>
          <w:trHeight w:val="485"/>
        </w:trPr>
        <w:tc>
          <w:tcPr>
            <w:tcW w:w="2641" w:type="dxa"/>
            <w:tcBorders>
              <w:top w:val="nil"/>
              <w:left w:val="nil"/>
              <w:bottom w:val="nil"/>
              <w:right w:val="nil"/>
            </w:tcBorders>
            <w:shd w:val="clear" w:color="auto" w:fill="F2F2F2"/>
            <w:tcMar>
              <w:top w:w="100" w:type="dxa"/>
              <w:left w:w="100" w:type="dxa"/>
              <w:bottom w:w="100" w:type="dxa"/>
              <w:right w:w="100" w:type="dxa"/>
            </w:tcMar>
          </w:tcPr>
          <w:p w14:paraId="27C4FA33" w14:textId="77777777" w:rsidR="00850124" w:rsidRDefault="00286A22">
            <w:pPr>
              <w:spacing w:before="240" w:after="0" w:line="276" w:lineRule="auto"/>
            </w:pPr>
            <w:proofErr w:type="spellStart"/>
            <w:r>
              <w:t>time_viewed_min</w:t>
            </w:r>
            <w:proofErr w:type="spellEnd"/>
          </w:p>
        </w:tc>
        <w:tc>
          <w:tcPr>
            <w:tcW w:w="6920" w:type="dxa"/>
            <w:tcBorders>
              <w:top w:val="nil"/>
              <w:left w:val="nil"/>
              <w:bottom w:val="nil"/>
              <w:right w:val="nil"/>
            </w:tcBorders>
            <w:shd w:val="clear" w:color="auto" w:fill="F2F2F2"/>
            <w:tcMar>
              <w:top w:w="100" w:type="dxa"/>
              <w:left w:w="100" w:type="dxa"/>
              <w:bottom w:w="100" w:type="dxa"/>
              <w:right w:w="100" w:type="dxa"/>
            </w:tcMar>
          </w:tcPr>
          <w:p w14:paraId="4ABF4CB2" w14:textId="77777777" w:rsidR="00850124" w:rsidRDefault="00286A22">
            <w:pPr>
              <w:spacing w:before="240" w:after="0" w:line="276" w:lineRule="auto"/>
            </w:pPr>
            <w:r>
              <w:t>how long the customer watched the program in minutes</w:t>
            </w:r>
          </w:p>
        </w:tc>
      </w:tr>
      <w:tr w:rsidR="00850124" w14:paraId="65D1846F" w14:textId="77777777">
        <w:trPr>
          <w:trHeight w:val="485"/>
        </w:trPr>
        <w:tc>
          <w:tcPr>
            <w:tcW w:w="2641" w:type="dxa"/>
            <w:tcBorders>
              <w:top w:val="nil"/>
              <w:left w:val="nil"/>
              <w:bottom w:val="nil"/>
              <w:right w:val="nil"/>
            </w:tcBorders>
            <w:tcMar>
              <w:top w:w="100" w:type="dxa"/>
              <w:left w:w="100" w:type="dxa"/>
              <w:bottom w:w="100" w:type="dxa"/>
              <w:right w:w="100" w:type="dxa"/>
            </w:tcMar>
          </w:tcPr>
          <w:p w14:paraId="7507C808" w14:textId="77777777" w:rsidR="00850124" w:rsidRDefault="00286A22">
            <w:pPr>
              <w:spacing w:before="240" w:after="0" w:line="276" w:lineRule="auto"/>
            </w:pPr>
            <w:r>
              <w:t>duration_more_30s</w:t>
            </w:r>
          </w:p>
        </w:tc>
        <w:tc>
          <w:tcPr>
            <w:tcW w:w="6920" w:type="dxa"/>
            <w:tcBorders>
              <w:top w:val="nil"/>
              <w:left w:val="nil"/>
              <w:bottom w:val="nil"/>
              <w:right w:val="nil"/>
            </w:tcBorders>
            <w:tcMar>
              <w:top w:w="100" w:type="dxa"/>
              <w:left w:w="100" w:type="dxa"/>
              <w:bottom w:w="100" w:type="dxa"/>
              <w:right w:w="100" w:type="dxa"/>
            </w:tcMar>
          </w:tcPr>
          <w:p w14:paraId="4691E380" w14:textId="77777777" w:rsidR="00850124" w:rsidRDefault="00286A22">
            <w:pPr>
              <w:spacing w:before="240" w:after="0" w:line="276" w:lineRule="auto"/>
            </w:pPr>
            <w:r>
              <w:t>equals 1 if the program duration is more than 30 seconds, equals 0 otherwise</w:t>
            </w:r>
          </w:p>
        </w:tc>
      </w:tr>
      <w:tr w:rsidR="00850124" w14:paraId="67BAFE16" w14:textId="77777777">
        <w:trPr>
          <w:trHeight w:val="485"/>
        </w:trPr>
        <w:tc>
          <w:tcPr>
            <w:tcW w:w="2641" w:type="dxa"/>
            <w:tcBorders>
              <w:top w:val="nil"/>
              <w:left w:val="nil"/>
              <w:bottom w:val="nil"/>
              <w:right w:val="nil"/>
            </w:tcBorders>
            <w:shd w:val="clear" w:color="auto" w:fill="F2F2F2"/>
            <w:tcMar>
              <w:top w:w="100" w:type="dxa"/>
              <w:left w:w="100" w:type="dxa"/>
              <w:bottom w:w="100" w:type="dxa"/>
              <w:right w:w="100" w:type="dxa"/>
            </w:tcMar>
          </w:tcPr>
          <w:p w14:paraId="31D2757C" w14:textId="77777777" w:rsidR="00850124" w:rsidRDefault="00286A22">
            <w:pPr>
              <w:spacing w:before="240" w:after="0" w:line="276" w:lineRule="auto"/>
            </w:pPr>
            <w:r>
              <w:t>time_viewed_more_5s</w:t>
            </w:r>
          </w:p>
        </w:tc>
        <w:tc>
          <w:tcPr>
            <w:tcW w:w="6920" w:type="dxa"/>
            <w:tcBorders>
              <w:top w:val="nil"/>
              <w:left w:val="nil"/>
              <w:bottom w:val="nil"/>
              <w:right w:val="nil"/>
            </w:tcBorders>
            <w:shd w:val="clear" w:color="auto" w:fill="F2F2F2"/>
            <w:tcMar>
              <w:top w:w="100" w:type="dxa"/>
              <w:left w:w="100" w:type="dxa"/>
              <w:bottom w:w="100" w:type="dxa"/>
              <w:right w:w="100" w:type="dxa"/>
            </w:tcMar>
          </w:tcPr>
          <w:p w14:paraId="71F1E3BF" w14:textId="77777777" w:rsidR="00850124" w:rsidRDefault="00286A22">
            <w:pPr>
              <w:spacing w:before="240" w:after="0" w:line="276" w:lineRule="auto"/>
            </w:pPr>
            <w:r>
              <w:t xml:space="preserve">equals 1 if </w:t>
            </w:r>
            <w:proofErr w:type="spellStart"/>
            <w:r>
              <w:t>time_viewed</w:t>
            </w:r>
            <w:proofErr w:type="spellEnd"/>
            <w:r>
              <w:t xml:space="preserve"> is more than 5 seconds, equals 0 otherwise</w:t>
            </w:r>
          </w:p>
        </w:tc>
      </w:tr>
      <w:tr w:rsidR="00850124" w14:paraId="02753240" w14:textId="77777777">
        <w:trPr>
          <w:trHeight w:val="485"/>
        </w:trPr>
        <w:tc>
          <w:tcPr>
            <w:tcW w:w="2641" w:type="dxa"/>
            <w:tcBorders>
              <w:top w:val="nil"/>
              <w:left w:val="nil"/>
              <w:bottom w:val="nil"/>
              <w:right w:val="nil"/>
            </w:tcBorders>
            <w:tcMar>
              <w:top w:w="100" w:type="dxa"/>
              <w:left w:w="100" w:type="dxa"/>
              <w:bottom w:w="100" w:type="dxa"/>
              <w:right w:w="100" w:type="dxa"/>
            </w:tcMar>
          </w:tcPr>
          <w:p w14:paraId="0BB27AD2" w14:textId="77777777" w:rsidR="00850124" w:rsidRDefault="00286A22">
            <w:pPr>
              <w:spacing w:before="240" w:after="0" w:line="276" w:lineRule="auto"/>
            </w:pPr>
            <w:proofErr w:type="spellStart"/>
            <w:r>
              <w:t>percentage_program_viewed</w:t>
            </w:r>
            <w:proofErr w:type="spellEnd"/>
          </w:p>
        </w:tc>
        <w:tc>
          <w:tcPr>
            <w:tcW w:w="6920" w:type="dxa"/>
            <w:tcBorders>
              <w:top w:val="nil"/>
              <w:left w:val="nil"/>
              <w:bottom w:val="nil"/>
              <w:right w:val="nil"/>
            </w:tcBorders>
            <w:tcMar>
              <w:top w:w="100" w:type="dxa"/>
              <w:left w:w="100" w:type="dxa"/>
              <w:bottom w:w="100" w:type="dxa"/>
              <w:right w:w="100" w:type="dxa"/>
            </w:tcMar>
          </w:tcPr>
          <w:p w14:paraId="591E822F" w14:textId="77777777" w:rsidR="00850124" w:rsidRDefault="00286A22">
            <w:pPr>
              <w:spacing w:before="240" w:after="0" w:line="276" w:lineRule="auto"/>
            </w:pPr>
            <w:r>
              <w:t>percentage of the program viewed</w:t>
            </w:r>
          </w:p>
        </w:tc>
      </w:tr>
      <w:tr w:rsidR="00850124" w14:paraId="2864917D" w14:textId="77777777">
        <w:trPr>
          <w:trHeight w:val="485"/>
        </w:trPr>
        <w:tc>
          <w:tcPr>
            <w:tcW w:w="2641" w:type="dxa"/>
            <w:tcBorders>
              <w:top w:val="nil"/>
              <w:left w:val="nil"/>
              <w:bottom w:val="nil"/>
              <w:right w:val="nil"/>
            </w:tcBorders>
            <w:shd w:val="clear" w:color="auto" w:fill="F2F2F2"/>
            <w:tcMar>
              <w:top w:w="100" w:type="dxa"/>
              <w:left w:w="100" w:type="dxa"/>
              <w:bottom w:w="100" w:type="dxa"/>
              <w:right w:w="100" w:type="dxa"/>
            </w:tcMar>
          </w:tcPr>
          <w:p w14:paraId="65156750" w14:textId="77777777" w:rsidR="00850124" w:rsidRDefault="00286A22">
            <w:pPr>
              <w:spacing w:before="240" w:after="0" w:line="276" w:lineRule="auto"/>
            </w:pPr>
            <w:r>
              <w:lastRenderedPageBreak/>
              <w:t>watched_more_60_percent</w:t>
            </w:r>
          </w:p>
        </w:tc>
        <w:tc>
          <w:tcPr>
            <w:tcW w:w="6920" w:type="dxa"/>
            <w:tcBorders>
              <w:top w:val="nil"/>
              <w:left w:val="nil"/>
              <w:bottom w:val="nil"/>
              <w:right w:val="nil"/>
            </w:tcBorders>
            <w:shd w:val="clear" w:color="auto" w:fill="F2F2F2"/>
            <w:tcMar>
              <w:top w:w="100" w:type="dxa"/>
              <w:left w:w="100" w:type="dxa"/>
              <w:bottom w:w="100" w:type="dxa"/>
              <w:right w:w="100" w:type="dxa"/>
            </w:tcMar>
          </w:tcPr>
          <w:p w14:paraId="01294C66" w14:textId="77777777" w:rsidR="00850124" w:rsidRDefault="00286A22">
            <w:pPr>
              <w:spacing w:before="240" w:after="0" w:line="276" w:lineRule="auto"/>
            </w:pPr>
            <w:r>
              <w:t>equals 1 if more than 60% of the program is watched, equals 0 otherwise</w:t>
            </w:r>
          </w:p>
        </w:tc>
      </w:tr>
      <w:tr w:rsidR="00850124" w14:paraId="1B1A3F59" w14:textId="77777777">
        <w:trPr>
          <w:trHeight w:val="485"/>
        </w:trPr>
        <w:tc>
          <w:tcPr>
            <w:tcW w:w="2641" w:type="dxa"/>
            <w:tcBorders>
              <w:top w:val="nil"/>
              <w:left w:val="nil"/>
              <w:bottom w:val="nil"/>
              <w:right w:val="nil"/>
            </w:tcBorders>
            <w:tcMar>
              <w:top w:w="100" w:type="dxa"/>
              <w:left w:w="100" w:type="dxa"/>
              <w:bottom w:w="100" w:type="dxa"/>
              <w:right w:w="100" w:type="dxa"/>
            </w:tcMar>
          </w:tcPr>
          <w:p w14:paraId="352E373D" w14:textId="77777777" w:rsidR="00850124" w:rsidRDefault="00286A22">
            <w:pPr>
              <w:spacing w:before="240" w:after="0" w:line="276" w:lineRule="auto"/>
            </w:pPr>
            <w:r>
              <w:t>month, day, hour, weekend</w:t>
            </w:r>
          </w:p>
        </w:tc>
        <w:tc>
          <w:tcPr>
            <w:tcW w:w="6920" w:type="dxa"/>
            <w:tcBorders>
              <w:top w:val="nil"/>
              <w:left w:val="nil"/>
              <w:bottom w:val="nil"/>
              <w:right w:val="nil"/>
            </w:tcBorders>
            <w:tcMar>
              <w:top w:w="100" w:type="dxa"/>
              <w:left w:w="100" w:type="dxa"/>
              <w:bottom w:w="100" w:type="dxa"/>
              <w:right w:w="100" w:type="dxa"/>
            </w:tcMar>
          </w:tcPr>
          <w:p w14:paraId="4909E16F" w14:textId="77777777" w:rsidR="00850124" w:rsidRDefault="00286A22">
            <w:pPr>
              <w:spacing w:before="240" w:after="0" w:line="276" w:lineRule="auto"/>
            </w:pPr>
            <w:r>
              <w:t>timing of the viewing</w:t>
            </w:r>
          </w:p>
        </w:tc>
      </w:tr>
      <w:tr w:rsidR="00850124" w14:paraId="08EBCD35" w14:textId="77777777">
        <w:trPr>
          <w:trHeight w:val="1025"/>
        </w:trPr>
        <w:tc>
          <w:tcPr>
            <w:tcW w:w="2641" w:type="dxa"/>
            <w:tcBorders>
              <w:top w:val="nil"/>
              <w:left w:val="nil"/>
              <w:bottom w:val="nil"/>
              <w:right w:val="nil"/>
            </w:tcBorders>
            <w:shd w:val="clear" w:color="auto" w:fill="F2F2F2"/>
            <w:tcMar>
              <w:top w:w="100" w:type="dxa"/>
              <w:left w:w="100" w:type="dxa"/>
              <w:bottom w:w="100" w:type="dxa"/>
              <w:right w:w="100" w:type="dxa"/>
            </w:tcMar>
          </w:tcPr>
          <w:p w14:paraId="58FCF739" w14:textId="77777777" w:rsidR="00850124" w:rsidRDefault="00286A22">
            <w:pPr>
              <w:spacing w:before="240" w:after="0" w:line="276" w:lineRule="auto"/>
            </w:pPr>
            <w:proofErr w:type="spellStart"/>
            <w:r>
              <w:t>time_of_day</w:t>
            </w:r>
            <w:proofErr w:type="spellEnd"/>
          </w:p>
        </w:tc>
        <w:tc>
          <w:tcPr>
            <w:tcW w:w="6920" w:type="dxa"/>
            <w:tcBorders>
              <w:top w:val="nil"/>
              <w:left w:val="nil"/>
              <w:bottom w:val="nil"/>
              <w:right w:val="nil"/>
            </w:tcBorders>
            <w:shd w:val="clear" w:color="auto" w:fill="F2F2F2"/>
            <w:tcMar>
              <w:top w:w="100" w:type="dxa"/>
              <w:left w:w="100" w:type="dxa"/>
              <w:bottom w:w="100" w:type="dxa"/>
              <w:right w:w="100" w:type="dxa"/>
            </w:tcMar>
          </w:tcPr>
          <w:p w14:paraId="7BA520E4" w14:textId="77777777" w:rsidR="00850124" w:rsidRDefault="00286A22">
            <w:pPr>
              <w:spacing w:before="240" w:after="0" w:line="276" w:lineRule="auto"/>
            </w:pPr>
            <w:r>
              <w:t>equals “Night” if the viewing occurs between 22 and 6am, "Day" if it occurs between 6AM and 14, “Afternoon” if the it occurs between 14 and 17, “Evening” otherwise</w:t>
            </w:r>
          </w:p>
        </w:tc>
      </w:tr>
    </w:tbl>
    <w:p w14:paraId="592C1FD4" w14:textId="22236BCC" w:rsidR="00850124" w:rsidRDefault="00850124">
      <w:pPr>
        <w:pStyle w:val="Heading2"/>
        <w:rPr>
          <w:b/>
          <w:sz w:val="22"/>
          <w:szCs w:val="22"/>
        </w:rPr>
      </w:pPr>
      <w:bookmarkStart w:id="12" w:name="_heading=h.vn5fkxt40ai4" w:colFirst="0" w:colLast="0"/>
      <w:bookmarkEnd w:id="12"/>
    </w:p>
    <w:p w14:paraId="43EB2795" w14:textId="2F5A5AFE" w:rsidR="00A33B3E" w:rsidRDefault="00A33B3E" w:rsidP="00A33B3E"/>
    <w:p w14:paraId="38619046" w14:textId="11E8AAA5" w:rsidR="00A33B3E" w:rsidRDefault="00A33B3E" w:rsidP="00A33B3E"/>
    <w:p w14:paraId="25E72DEC" w14:textId="30D97021" w:rsidR="00A33B3E" w:rsidRDefault="00A33B3E" w:rsidP="00A33B3E"/>
    <w:p w14:paraId="20AF8113" w14:textId="07F77CA3" w:rsidR="00A33B3E" w:rsidRDefault="00A33B3E" w:rsidP="00A33B3E"/>
    <w:p w14:paraId="3C753EAD" w14:textId="78F234EE" w:rsidR="00A33B3E" w:rsidRDefault="00A33B3E" w:rsidP="00A33B3E"/>
    <w:p w14:paraId="7EE5969A" w14:textId="48CF93CC" w:rsidR="00A33B3E" w:rsidRDefault="00A33B3E" w:rsidP="00A33B3E"/>
    <w:p w14:paraId="5E65CAB4" w14:textId="021E542E" w:rsidR="00A33B3E" w:rsidRDefault="00A33B3E" w:rsidP="00A33B3E"/>
    <w:p w14:paraId="609014B1" w14:textId="1276BC0C" w:rsidR="00A33B3E" w:rsidRDefault="00A33B3E" w:rsidP="00A33B3E"/>
    <w:p w14:paraId="7018D87F" w14:textId="04366C90" w:rsidR="00A33B3E" w:rsidRDefault="00A33B3E" w:rsidP="00A33B3E"/>
    <w:p w14:paraId="36EF7D7F" w14:textId="1CAE38EC" w:rsidR="00A33B3E" w:rsidRDefault="00A33B3E" w:rsidP="00A33B3E"/>
    <w:p w14:paraId="62CA69A8" w14:textId="0A444D84" w:rsidR="00A33B3E" w:rsidRDefault="00A33B3E" w:rsidP="00A33B3E"/>
    <w:p w14:paraId="795E819D" w14:textId="77777777" w:rsidR="00A33B3E" w:rsidRPr="00A33B3E" w:rsidRDefault="00A33B3E" w:rsidP="00A33B3E"/>
    <w:p w14:paraId="0CCDDCFD" w14:textId="77777777" w:rsidR="00850124" w:rsidRDefault="00286A22">
      <w:pPr>
        <w:pStyle w:val="Heading2"/>
      </w:pPr>
      <w:bookmarkStart w:id="13" w:name="_heading=h.qqhttgg58ls0" w:colFirst="0" w:colLast="0"/>
      <w:bookmarkEnd w:id="13"/>
      <w:r>
        <w:rPr>
          <w:b/>
          <w:sz w:val="26"/>
        </w:rPr>
        <w:lastRenderedPageBreak/>
        <w:t xml:space="preserve">Appendix II </w:t>
      </w:r>
    </w:p>
    <w:p w14:paraId="50A388A3" w14:textId="77777777" w:rsidR="00850124" w:rsidRDefault="00286A22">
      <w:r>
        <w:t xml:space="preserve">Boxplots and histograms for </w:t>
      </w:r>
      <w:proofErr w:type="spellStart"/>
      <w:r>
        <w:t>no_of_shows</w:t>
      </w:r>
      <w:proofErr w:type="spellEnd"/>
      <w:r>
        <w:t xml:space="preserve"> and </w:t>
      </w:r>
      <w:proofErr w:type="spellStart"/>
      <w:r>
        <w:t>total_time</w:t>
      </w:r>
      <w:proofErr w:type="spellEnd"/>
    </w:p>
    <w:tbl>
      <w:tblPr>
        <w:tblStyle w:val="a1"/>
        <w:tblW w:w="1024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470"/>
        <w:gridCol w:w="5775"/>
      </w:tblGrid>
      <w:tr w:rsidR="00850124" w14:paraId="25B5E3D6" w14:textId="77777777">
        <w:trPr>
          <w:trHeight w:val="3300"/>
          <w:jc w:val="center"/>
        </w:trPr>
        <w:tc>
          <w:tcPr>
            <w:tcW w:w="4470" w:type="dxa"/>
            <w:shd w:val="clear" w:color="auto" w:fill="auto"/>
            <w:tcMar>
              <w:top w:w="56" w:type="dxa"/>
              <w:left w:w="56" w:type="dxa"/>
              <w:bottom w:w="56" w:type="dxa"/>
              <w:right w:w="56" w:type="dxa"/>
            </w:tcMar>
          </w:tcPr>
          <w:p w14:paraId="2CBDADEE" w14:textId="3ECD09E5" w:rsidR="00850124" w:rsidRDefault="00286A22">
            <w:pPr>
              <w:spacing w:after="0"/>
              <w:jc w:val="center"/>
              <w:rPr>
                <w:sz w:val="20"/>
                <w:szCs w:val="20"/>
              </w:rPr>
            </w:pPr>
            <w:r>
              <w:rPr>
                <w:noProof/>
                <w:sz w:val="20"/>
                <w:szCs w:val="20"/>
              </w:rPr>
              <w:drawing>
                <wp:inline distT="114300" distB="114300" distL="114300" distR="114300" wp14:anchorId="498156A8" wp14:editId="01E6567C">
                  <wp:extent cx="2859723" cy="1748620"/>
                  <wp:effectExtent l="0" t="0" r="0" b="0"/>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859723" cy="1748620"/>
                          </a:xfrm>
                          <a:prstGeom prst="rect">
                            <a:avLst/>
                          </a:prstGeom>
                          <a:ln/>
                        </pic:spPr>
                      </pic:pic>
                    </a:graphicData>
                  </a:graphic>
                </wp:inline>
              </w:drawing>
            </w:r>
          </w:p>
        </w:tc>
        <w:tc>
          <w:tcPr>
            <w:tcW w:w="5775" w:type="dxa"/>
            <w:shd w:val="clear" w:color="auto" w:fill="auto"/>
            <w:tcMar>
              <w:top w:w="56" w:type="dxa"/>
              <w:left w:w="56" w:type="dxa"/>
              <w:bottom w:w="56" w:type="dxa"/>
              <w:right w:w="56" w:type="dxa"/>
            </w:tcMar>
          </w:tcPr>
          <w:p w14:paraId="03C65FB4" w14:textId="77777777" w:rsidR="00850124" w:rsidRDefault="00286A22">
            <w:pPr>
              <w:widowControl w:val="0"/>
              <w:spacing w:after="0" w:line="240" w:lineRule="auto"/>
              <w:jc w:val="center"/>
              <w:rPr>
                <w:sz w:val="20"/>
                <w:szCs w:val="20"/>
              </w:rPr>
            </w:pPr>
            <w:r>
              <w:rPr>
                <w:noProof/>
                <w:sz w:val="20"/>
                <w:szCs w:val="20"/>
              </w:rPr>
              <w:drawing>
                <wp:inline distT="114300" distB="114300" distL="114300" distR="114300" wp14:anchorId="7C90724A" wp14:editId="4C7D7745">
                  <wp:extent cx="2764473" cy="1704611"/>
                  <wp:effectExtent l="0" t="0" r="0" b="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2764473" cy="1704611"/>
                          </a:xfrm>
                          <a:prstGeom prst="rect">
                            <a:avLst/>
                          </a:prstGeom>
                          <a:ln/>
                        </pic:spPr>
                      </pic:pic>
                    </a:graphicData>
                  </a:graphic>
                </wp:inline>
              </w:drawing>
            </w:r>
          </w:p>
          <w:p w14:paraId="6C522081" w14:textId="5B0172F4" w:rsidR="00850124" w:rsidRDefault="00850124">
            <w:pPr>
              <w:widowControl w:val="0"/>
              <w:spacing w:after="0" w:line="240" w:lineRule="auto"/>
              <w:jc w:val="center"/>
              <w:rPr>
                <w:sz w:val="20"/>
                <w:szCs w:val="20"/>
              </w:rPr>
            </w:pPr>
          </w:p>
        </w:tc>
      </w:tr>
      <w:tr w:rsidR="00850124" w14:paraId="70E609E8" w14:textId="77777777">
        <w:trPr>
          <w:trHeight w:val="3300"/>
          <w:jc w:val="center"/>
        </w:trPr>
        <w:tc>
          <w:tcPr>
            <w:tcW w:w="4470" w:type="dxa"/>
            <w:shd w:val="clear" w:color="auto" w:fill="auto"/>
            <w:tcMar>
              <w:top w:w="56" w:type="dxa"/>
              <w:left w:w="56" w:type="dxa"/>
              <w:bottom w:w="56" w:type="dxa"/>
              <w:right w:w="56" w:type="dxa"/>
            </w:tcMar>
          </w:tcPr>
          <w:p w14:paraId="4DF23CAB" w14:textId="61A3CF88" w:rsidR="00850124" w:rsidRDefault="00286A22">
            <w:pPr>
              <w:spacing w:after="0"/>
              <w:jc w:val="center"/>
              <w:rPr>
                <w:sz w:val="20"/>
                <w:szCs w:val="20"/>
              </w:rPr>
            </w:pPr>
            <w:r>
              <w:rPr>
                <w:noProof/>
                <w:sz w:val="20"/>
                <w:szCs w:val="20"/>
              </w:rPr>
              <w:drawing>
                <wp:inline distT="114300" distB="114300" distL="114300" distR="114300" wp14:anchorId="045582B0" wp14:editId="5F834DA3">
                  <wp:extent cx="2762250" cy="1701800"/>
                  <wp:effectExtent l="0" t="0" r="0" b="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2762250" cy="1701800"/>
                          </a:xfrm>
                          <a:prstGeom prst="rect">
                            <a:avLst/>
                          </a:prstGeom>
                          <a:ln/>
                        </pic:spPr>
                      </pic:pic>
                    </a:graphicData>
                  </a:graphic>
                </wp:inline>
              </w:drawing>
            </w:r>
          </w:p>
        </w:tc>
        <w:tc>
          <w:tcPr>
            <w:tcW w:w="5775" w:type="dxa"/>
            <w:shd w:val="clear" w:color="auto" w:fill="auto"/>
            <w:tcMar>
              <w:top w:w="56" w:type="dxa"/>
              <w:left w:w="56" w:type="dxa"/>
              <w:bottom w:w="56" w:type="dxa"/>
              <w:right w:w="56" w:type="dxa"/>
            </w:tcMar>
          </w:tcPr>
          <w:p w14:paraId="610E413D" w14:textId="77777777" w:rsidR="00850124" w:rsidRDefault="00286A22">
            <w:pPr>
              <w:widowControl w:val="0"/>
              <w:spacing w:after="0" w:line="240" w:lineRule="auto"/>
              <w:jc w:val="center"/>
              <w:rPr>
                <w:sz w:val="20"/>
                <w:szCs w:val="20"/>
              </w:rPr>
            </w:pPr>
            <w:r>
              <w:rPr>
                <w:noProof/>
                <w:sz w:val="20"/>
                <w:szCs w:val="20"/>
              </w:rPr>
              <w:drawing>
                <wp:inline distT="114300" distB="114300" distL="114300" distR="114300" wp14:anchorId="4B464CCB" wp14:editId="62FCD4C5">
                  <wp:extent cx="2731453" cy="1705993"/>
                  <wp:effectExtent l="0" t="0" r="0" b="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2731453" cy="1705993"/>
                          </a:xfrm>
                          <a:prstGeom prst="rect">
                            <a:avLst/>
                          </a:prstGeom>
                          <a:ln/>
                        </pic:spPr>
                      </pic:pic>
                    </a:graphicData>
                  </a:graphic>
                </wp:inline>
              </w:drawing>
            </w:r>
          </w:p>
          <w:p w14:paraId="7AE9A82F" w14:textId="645D8CE4" w:rsidR="00850124" w:rsidRDefault="00850124">
            <w:pPr>
              <w:widowControl w:val="0"/>
              <w:spacing w:after="0" w:line="240" w:lineRule="auto"/>
              <w:jc w:val="center"/>
              <w:rPr>
                <w:sz w:val="20"/>
                <w:szCs w:val="20"/>
              </w:rPr>
            </w:pPr>
          </w:p>
        </w:tc>
      </w:tr>
    </w:tbl>
    <w:p w14:paraId="74F926C7" w14:textId="77777777" w:rsidR="00A33B3E" w:rsidRDefault="00A33B3E">
      <w:pPr>
        <w:pStyle w:val="Heading2"/>
        <w:jc w:val="both"/>
        <w:rPr>
          <w:b/>
          <w:sz w:val="26"/>
        </w:rPr>
      </w:pPr>
      <w:bookmarkStart w:id="14" w:name="_heading=h.80s3bpsgr4ub" w:colFirst="0" w:colLast="0"/>
      <w:bookmarkEnd w:id="14"/>
    </w:p>
    <w:p w14:paraId="753114C8" w14:textId="77777777" w:rsidR="00A33B3E" w:rsidRDefault="00A33B3E">
      <w:pPr>
        <w:pStyle w:val="Heading2"/>
        <w:jc w:val="both"/>
        <w:rPr>
          <w:b/>
          <w:sz w:val="26"/>
        </w:rPr>
      </w:pPr>
    </w:p>
    <w:p w14:paraId="031AD5F3" w14:textId="77777777" w:rsidR="00A33B3E" w:rsidRDefault="00A33B3E">
      <w:pPr>
        <w:pStyle w:val="Heading2"/>
        <w:jc w:val="both"/>
        <w:rPr>
          <w:b/>
          <w:sz w:val="26"/>
        </w:rPr>
      </w:pPr>
    </w:p>
    <w:p w14:paraId="0A17ECA4" w14:textId="3FC06FD3" w:rsidR="00A33B3E" w:rsidRDefault="00A33B3E">
      <w:pPr>
        <w:pStyle w:val="Heading2"/>
        <w:jc w:val="both"/>
        <w:rPr>
          <w:b/>
          <w:sz w:val="26"/>
        </w:rPr>
      </w:pPr>
    </w:p>
    <w:p w14:paraId="548ED6CE" w14:textId="77777777" w:rsidR="00A33B3E" w:rsidRPr="00A33B3E" w:rsidRDefault="00A33B3E" w:rsidP="00A33B3E"/>
    <w:p w14:paraId="7AB8CE4A" w14:textId="77777777" w:rsidR="00A33B3E" w:rsidRDefault="00A33B3E">
      <w:pPr>
        <w:pStyle w:val="Heading2"/>
        <w:jc w:val="both"/>
        <w:rPr>
          <w:b/>
          <w:sz w:val="26"/>
        </w:rPr>
      </w:pPr>
    </w:p>
    <w:p w14:paraId="44170CC8" w14:textId="06D37EEC" w:rsidR="00850124" w:rsidRPr="00A33B3E" w:rsidRDefault="00286A22">
      <w:pPr>
        <w:pStyle w:val="Heading2"/>
        <w:jc w:val="both"/>
        <w:rPr>
          <w:b/>
          <w:sz w:val="26"/>
        </w:rPr>
      </w:pPr>
      <w:r>
        <w:rPr>
          <w:b/>
          <w:sz w:val="26"/>
        </w:rPr>
        <w:t>Appendix III</w:t>
      </w:r>
    </w:p>
    <w:p w14:paraId="4352261A" w14:textId="53F0EB2B" w:rsidR="00850124" w:rsidRDefault="00286A22">
      <w:pPr>
        <w:jc w:val="both"/>
      </w:pPr>
      <w:r>
        <w:t>Correlation matrix for the variables</w:t>
      </w:r>
    </w:p>
    <w:p w14:paraId="418C9E4B" w14:textId="61E20183" w:rsidR="00850124" w:rsidRDefault="00850124">
      <w:pPr>
        <w:jc w:val="both"/>
      </w:pPr>
    </w:p>
    <w:p w14:paraId="4AA17DD6" w14:textId="43E6BD35" w:rsidR="00850124" w:rsidRDefault="00850124">
      <w:pPr>
        <w:jc w:val="both"/>
      </w:pPr>
    </w:p>
    <w:p w14:paraId="3065455F" w14:textId="77777777" w:rsidR="00850124" w:rsidRDefault="00850124">
      <w:pPr>
        <w:jc w:val="both"/>
      </w:pPr>
    </w:p>
    <w:p w14:paraId="3823240E" w14:textId="3C88AAE4" w:rsidR="00850124" w:rsidRDefault="00850124">
      <w:pPr>
        <w:jc w:val="both"/>
      </w:pPr>
    </w:p>
    <w:p w14:paraId="372AFF0F" w14:textId="14E85674" w:rsidR="00850124" w:rsidRDefault="00A33B3E">
      <w:pPr>
        <w:jc w:val="both"/>
      </w:pPr>
      <w:r>
        <w:rPr>
          <w:noProof/>
        </w:rPr>
        <w:drawing>
          <wp:anchor distT="114300" distB="114300" distL="114300" distR="114300" simplePos="0" relativeHeight="251658240" behindDoc="0" locked="0" layoutInCell="1" hidden="0" allowOverlap="1" wp14:anchorId="187B7F48" wp14:editId="378365AF">
            <wp:simplePos x="0" y="0"/>
            <wp:positionH relativeFrom="column">
              <wp:posOffset>450953</wp:posOffset>
            </wp:positionH>
            <wp:positionV relativeFrom="paragraph">
              <wp:posOffset>479425</wp:posOffset>
            </wp:positionV>
            <wp:extent cx="4876800" cy="3409950"/>
            <wp:effectExtent l="0" t="0" r="0" b="6350"/>
            <wp:wrapTopAndBottom/>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8"/>
                    <a:srcRect b="8586"/>
                    <a:stretch/>
                  </pic:blipFill>
                  <pic:spPr bwMode="auto">
                    <a:xfrm>
                      <a:off x="0" y="0"/>
                      <a:ext cx="4876800" cy="340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87B15A" w14:textId="25E67377" w:rsidR="00850124" w:rsidRDefault="00850124">
      <w:pPr>
        <w:jc w:val="both"/>
      </w:pPr>
    </w:p>
    <w:p w14:paraId="7BAB876F" w14:textId="1D8183D3" w:rsidR="00850124" w:rsidRDefault="00850124">
      <w:pPr>
        <w:jc w:val="both"/>
      </w:pPr>
    </w:p>
    <w:p w14:paraId="7E77A0EF" w14:textId="385D0A8D" w:rsidR="00850124" w:rsidRDefault="00850124">
      <w:pPr>
        <w:jc w:val="both"/>
      </w:pPr>
    </w:p>
    <w:p w14:paraId="1D69E23C" w14:textId="77777777" w:rsidR="00A33B3E" w:rsidRDefault="00A33B3E">
      <w:pPr>
        <w:pStyle w:val="Heading2"/>
        <w:jc w:val="both"/>
        <w:rPr>
          <w:b/>
          <w:sz w:val="26"/>
        </w:rPr>
      </w:pPr>
      <w:bookmarkStart w:id="15" w:name="_heading=h.624ike70l1sx" w:colFirst="0" w:colLast="0"/>
      <w:bookmarkEnd w:id="15"/>
    </w:p>
    <w:p w14:paraId="4E65FB84" w14:textId="30CC01B2" w:rsidR="00850124" w:rsidRDefault="00286A22">
      <w:pPr>
        <w:pStyle w:val="Heading2"/>
        <w:jc w:val="both"/>
      </w:pPr>
      <w:r>
        <w:rPr>
          <w:b/>
          <w:sz w:val="26"/>
        </w:rPr>
        <w:t>Appendix IV</w:t>
      </w:r>
    </w:p>
    <w:p w14:paraId="396ED92F" w14:textId="77777777" w:rsidR="00850124" w:rsidRDefault="00286A22">
      <w:pPr>
        <w:jc w:val="both"/>
      </w:pPr>
      <w:r>
        <w:t xml:space="preserve">PCA plots for k-means at k = 2 when using and not using log transformation for </w:t>
      </w:r>
      <w:proofErr w:type="spellStart"/>
      <w:r>
        <w:t>total_time</w:t>
      </w:r>
      <w:proofErr w:type="spellEnd"/>
    </w:p>
    <w:p w14:paraId="6C8EBEEE" w14:textId="77777777" w:rsidR="00850124" w:rsidRDefault="00850124">
      <w:pPr>
        <w:pStyle w:val="Heading2"/>
        <w:spacing w:before="0"/>
      </w:pPr>
      <w:bookmarkStart w:id="16" w:name="_heading=h.arbh2hx636x3" w:colFirst="0" w:colLast="0"/>
      <w:bookmarkEnd w:id="16"/>
    </w:p>
    <w:tbl>
      <w:tblPr>
        <w:tblStyle w:val="a2"/>
        <w:tblW w:w="981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035"/>
        <w:gridCol w:w="5775"/>
      </w:tblGrid>
      <w:tr w:rsidR="00850124" w14:paraId="7A460459" w14:textId="77777777">
        <w:trPr>
          <w:trHeight w:val="2490"/>
          <w:jc w:val="center"/>
        </w:trPr>
        <w:tc>
          <w:tcPr>
            <w:tcW w:w="4035" w:type="dxa"/>
            <w:shd w:val="clear" w:color="auto" w:fill="auto"/>
            <w:tcMar>
              <w:top w:w="56" w:type="dxa"/>
              <w:left w:w="56" w:type="dxa"/>
              <w:bottom w:w="56" w:type="dxa"/>
              <w:right w:w="56" w:type="dxa"/>
            </w:tcMar>
          </w:tcPr>
          <w:p w14:paraId="3B3FAF04" w14:textId="546CA101" w:rsidR="00850124" w:rsidRDefault="00286A22">
            <w:pPr>
              <w:spacing w:after="0"/>
              <w:jc w:val="center"/>
              <w:rPr>
                <w:sz w:val="20"/>
                <w:szCs w:val="20"/>
              </w:rPr>
            </w:pPr>
            <w:r>
              <w:rPr>
                <w:noProof/>
                <w:sz w:val="20"/>
                <w:szCs w:val="20"/>
              </w:rPr>
              <w:drawing>
                <wp:inline distT="114300" distB="114300" distL="114300" distR="114300" wp14:anchorId="180340DC" wp14:editId="4FDBF80F">
                  <wp:extent cx="2240598" cy="1387900"/>
                  <wp:effectExtent l="0" t="0" r="0" b="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2240598" cy="1387900"/>
                          </a:xfrm>
                          <a:prstGeom prst="rect">
                            <a:avLst/>
                          </a:prstGeom>
                          <a:ln/>
                        </pic:spPr>
                      </pic:pic>
                    </a:graphicData>
                  </a:graphic>
                </wp:inline>
              </w:drawing>
            </w:r>
          </w:p>
        </w:tc>
        <w:tc>
          <w:tcPr>
            <w:tcW w:w="5775" w:type="dxa"/>
            <w:shd w:val="clear" w:color="auto" w:fill="auto"/>
            <w:tcMar>
              <w:top w:w="56" w:type="dxa"/>
              <w:left w:w="56" w:type="dxa"/>
              <w:bottom w:w="56" w:type="dxa"/>
              <w:right w:w="56" w:type="dxa"/>
            </w:tcMar>
          </w:tcPr>
          <w:p w14:paraId="1529FE5A" w14:textId="77777777" w:rsidR="00850124" w:rsidRDefault="00286A22">
            <w:pPr>
              <w:widowControl w:val="0"/>
              <w:spacing w:after="0" w:line="240" w:lineRule="auto"/>
              <w:jc w:val="center"/>
              <w:rPr>
                <w:sz w:val="20"/>
                <w:szCs w:val="20"/>
              </w:rPr>
            </w:pPr>
            <w:r>
              <w:rPr>
                <w:noProof/>
                <w:sz w:val="20"/>
                <w:szCs w:val="20"/>
              </w:rPr>
              <w:drawing>
                <wp:inline distT="114300" distB="114300" distL="114300" distR="114300" wp14:anchorId="44C843DF" wp14:editId="51E0957B">
                  <wp:extent cx="2354898" cy="1454763"/>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354898" cy="1454763"/>
                          </a:xfrm>
                          <a:prstGeom prst="rect">
                            <a:avLst/>
                          </a:prstGeom>
                          <a:ln/>
                        </pic:spPr>
                      </pic:pic>
                    </a:graphicData>
                  </a:graphic>
                </wp:inline>
              </w:drawing>
            </w:r>
          </w:p>
          <w:p w14:paraId="070F8AA1" w14:textId="66698AC3" w:rsidR="00850124" w:rsidRDefault="00850124">
            <w:pPr>
              <w:widowControl w:val="0"/>
              <w:spacing w:after="0" w:line="240" w:lineRule="auto"/>
              <w:jc w:val="center"/>
              <w:rPr>
                <w:sz w:val="20"/>
                <w:szCs w:val="20"/>
              </w:rPr>
            </w:pPr>
          </w:p>
        </w:tc>
      </w:tr>
    </w:tbl>
    <w:p w14:paraId="6B21BD92" w14:textId="77777777" w:rsidR="00850124" w:rsidRDefault="00850124">
      <w:pPr>
        <w:jc w:val="both"/>
      </w:pPr>
    </w:p>
    <w:sectPr w:rsidR="00850124">
      <w:headerReference w:type="even" r:id="rId21"/>
      <w:headerReference w:type="default" r:id="rId22"/>
      <w:footerReference w:type="even" r:id="rId23"/>
      <w:footerReference w:type="default" r:id="rId24"/>
      <w:headerReference w:type="first" r:id="rId25"/>
      <w:footerReference w:type="first" r:id="rId26"/>
      <w:pgSz w:w="12240" w:h="15840"/>
      <w:pgMar w:top="377" w:right="1339" w:bottom="1339" w:left="1339" w:header="377"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8491A" w14:textId="77777777" w:rsidR="008052F2" w:rsidRDefault="008052F2">
      <w:pPr>
        <w:spacing w:after="0" w:line="240" w:lineRule="auto"/>
      </w:pPr>
      <w:r>
        <w:separator/>
      </w:r>
    </w:p>
  </w:endnote>
  <w:endnote w:type="continuationSeparator" w:id="0">
    <w:p w14:paraId="602BD14B" w14:textId="77777777" w:rsidR="008052F2" w:rsidRDefault="00805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BS Logo Font">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A2238" w14:textId="77777777" w:rsidR="00850124" w:rsidRDefault="00286A22">
    <w:pPr>
      <w:pBdr>
        <w:top w:val="nil"/>
        <w:left w:val="nil"/>
        <w:bottom w:val="nil"/>
        <w:right w:val="nil"/>
        <w:between w:val="nil"/>
      </w:pBdr>
      <w:spacing w:after="0" w:line="240" w:lineRule="auto"/>
      <w:jc w:val="right"/>
      <w:rPr>
        <w:color w:val="000000"/>
      </w:rPr>
    </w:pPr>
    <w:r>
      <w:rPr>
        <w:color w:val="000000"/>
      </w:rPr>
      <w:fldChar w:fldCharType="begin"/>
    </w:r>
    <w:r>
      <w:rPr>
        <w:color w:val="000000"/>
      </w:rPr>
      <w:instrText>PAGE</w:instrText>
    </w:r>
    <w:r w:rsidR="008052F2">
      <w:rPr>
        <w:color w:val="000000"/>
      </w:rPr>
      <w:fldChar w:fldCharType="separate"/>
    </w:r>
    <w:r>
      <w:rPr>
        <w:color w:val="000000"/>
      </w:rPr>
      <w:fldChar w:fldCharType="end"/>
    </w:r>
  </w:p>
  <w:p w14:paraId="764F9D6D" w14:textId="77777777" w:rsidR="00850124" w:rsidRDefault="00850124">
    <w:pPr>
      <w:pBdr>
        <w:top w:val="nil"/>
        <w:left w:val="nil"/>
        <w:bottom w:val="nil"/>
        <w:right w:val="nil"/>
        <w:between w:val="nil"/>
      </w:pBdr>
      <w:spacing w:after="0" w:line="240" w:lineRule="auto"/>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FB120" w14:textId="77777777" w:rsidR="00850124" w:rsidRDefault="00286A22">
    <w:pPr>
      <w:pBdr>
        <w:top w:val="nil"/>
        <w:left w:val="nil"/>
        <w:bottom w:val="nil"/>
        <w:right w:val="nil"/>
        <w:between w:val="nil"/>
      </w:pBdr>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EB3B32">
      <w:rPr>
        <w:noProof/>
        <w:color w:val="000000"/>
      </w:rPr>
      <w:t>1</w:t>
    </w:r>
    <w:r>
      <w:rPr>
        <w:color w:val="000000"/>
      </w:rPr>
      <w:fldChar w:fldCharType="end"/>
    </w:r>
  </w:p>
  <w:p w14:paraId="5E3ADAB6" w14:textId="77777777" w:rsidR="00850124" w:rsidRDefault="00286A22">
    <w:pPr>
      <w:pBdr>
        <w:top w:val="nil"/>
        <w:left w:val="nil"/>
        <w:bottom w:val="nil"/>
        <w:right w:val="nil"/>
        <w:between w:val="nil"/>
      </w:pBdr>
      <w:spacing w:after="0" w:line="240" w:lineRule="auto"/>
      <w:ind w:right="360"/>
      <w:rPr>
        <w:color w:val="000000"/>
      </w:rPr>
    </w:pPr>
    <w:r>
      <w:rPr>
        <w:noProof/>
        <w:color w:val="000000"/>
      </w:rPr>
      <w:drawing>
        <wp:inline distT="0" distB="0" distL="0" distR="0" wp14:anchorId="740A7BC5" wp14:editId="513B31D9">
          <wp:extent cx="1233805" cy="308610"/>
          <wp:effectExtent l="0" t="0" r="0" b="0"/>
          <wp:docPr id="37"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1"/>
                  <a:srcRect/>
                  <a:stretch>
                    <a:fillRect/>
                  </a:stretch>
                </pic:blipFill>
                <pic:spPr>
                  <a:xfrm>
                    <a:off x="0" y="0"/>
                    <a:ext cx="1233805" cy="308610"/>
                  </a:xfrm>
                  <a:prstGeom prst="rect">
                    <a:avLst/>
                  </a:prstGeom>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772E1" w14:textId="77777777" w:rsidR="00850124" w:rsidRDefault="00286A22">
    <w:pPr>
      <w:pBdr>
        <w:top w:val="nil"/>
        <w:left w:val="nil"/>
        <w:bottom w:val="nil"/>
        <w:right w:val="nil"/>
        <w:between w:val="nil"/>
      </w:pBdr>
      <w:spacing w:after="0" w:line="240" w:lineRule="auto"/>
      <w:jc w:val="right"/>
      <w:rPr>
        <w:color w:val="000000"/>
      </w:rPr>
    </w:pPr>
    <w:r>
      <w:rPr>
        <w:color w:val="000000"/>
      </w:rPr>
      <w:fldChar w:fldCharType="begin"/>
    </w:r>
    <w:r>
      <w:rPr>
        <w:color w:val="000000"/>
      </w:rPr>
      <w:instrText>PAGE</w:instrText>
    </w:r>
    <w:r w:rsidR="008052F2">
      <w:rPr>
        <w:color w:val="000000"/>
      </w:rPr>
      <w:fldChar w:fldCharType="separate"/>
    </w:r>
    <w:r>
      <w:rPr>
        <w:color w:val="000000"/>
      </w:rPr>
      <w:fldChar w:fldCharType="end"/>
    </w:r>
  </w:p>
  <w:p w14:paraId="413EF7D5" w14:textId="77777777" w:rsidR="00850124" w:rsidRDefault="00286A22">
    <w:pPr>
      <w:pBdr>
        <w:top w:val="nil"/>
        <w:left w:val="nil"/>
        <w:bottom w:val="nil"/>
        <w:right w:val="nil"/>
        <w:between w:val="nil"/>
      </w:pBdr>
      <w:spacing w:after="0" w:line="240" w:lineRule="auto"/>
      <w:ind w:right="360"/>
      <w:rPr>
        <w:color w:val="000000"/>
      </w:rPr>
    </w:pPr>
    <w:r>
      <w:rPr>
        <w:noProof/>
        <w:color w:val="000000"/>
      </w:rPr>
      <w:drawing>
        <wp:inline distT="0" distB="0" distL="0" distR="0" wp14:anchorId="674DF38A" wp14:editId="3484D724">
          <wp:extent cx="1233805" cy="308610"/>
          <wp:effectExtent l="0" t="0" r="0" b="0"/>
          <wp:docPr id="34"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1"/>
                  <a:srcRect/>
                  <a:stretch>
                    <a:fillRect/>
                  </a:stretch>
                </pic:blipFill>
                <pic:spPr>
                  <a:xfrm>
                    <a:off x="0" y="0"/>
                    <a:ext cx="1233805" cy="308610"/>
                  </a:xfrm>
                  <a:prstGeom prst="rect">
                    <a:avLst/>
                  </a:prstGeom>
                  <a:ln/>
                </pic:spPr>
              </pic:pic>
            </a:graphicData>
          </a:graphic>
        </wp:inline>
      </w:drawing>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8C195" w14:textId="77777777" w:rsidR="008052F2" w:rsidRDefault="008052F2">
      <w:pPr>
        <w:spacing w:after="0" w:line="240" w:lineRule="auto"/>
      </w:pPr>
      <w:r>
        <w:separator/>
      </w:r>
    </w:p>
  </w:footnote>
  <w:footnote w:type="continuationSeparator" w:id="0">
    <w:p w14:paraId="51CC8DEE" w14:textId="77777777" w:rsidR="008052F2" w:rsidRDefault="008052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AB865" w14:textId="77777777" w:rsidR="00850124" w:rsidRDefault="00850124">
    <w:pPr>
      <w:pBdr>
        <w:top w:val="nil"/>
        <w:left w:val="nil"/>
        <w:bottom w:val="nil"/>
        <w:right w:val="nil"/>
        <w:between w:val="nil"/>
      </w:pBdr>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00B84" w14:textId="77777777" w:rsidR="00850124" w:rsidRDefault="00286A22">
    <w:pPr>
      <w:pBdr>
        <w:top w:val="nil"/>
        <w:left w:val="nil"/>
        <w:bottom w:val="nil"/>
        <w:right w:val="nil"/>
        <w:between w:val="nil"/>
      </w:pBdr>
      <w:spacing w:after="0" w:line="240" w:lineRule="auto"/>
      <w:rPr>
        <w:color w:val="000000"/>
      </w:rPr>
    </w:pPr>
    <w:r>
      <w:rPr>
        <w:color w:val="000000"/>
      </w:rPr>
      <w:t xml:space="preserve"> </w:t>
    </w:r>
    <w:r>
      <w:rPr>
        <w:rFonts w:ascii="LBS Logo Font" w:eastAsia="LBS Logo Font" w:hAnsi="LBS Logo Font" w:cs="LBS Logo Font"/>
        <w:noProof/>
        <w:color w:val="000000"/>
        <w:sz w:val="144"/>
        <w:szCs w:val="144"/>
      </w:rPr>
      <w:drawing>
        <wp:inline distT="0" distB="0" distL="0" distR="0" wp14:anchorId="77081B59" wp14:editId="0D0E2E14">
          <wp:extent cx="535554" cy="535554"/>
          <wp:effectExtent l="0" t="0" r="0" b="0"/>
          <wp:docPr id="32" name="image14.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Graphical user interface, text&#10;&#10;Description automatically generated"/>
                  <pic:cNvPicPr preferRelativeResize="0"/>
                </pic:nvPicPr>
                <pic:blipFill>
                  <a:blip r:embed="rId1"/>
                  <a:srcRect/>
                  <a:stretch>
                    <a:fillRect/>
                  </a:stretch>
                </pic:blipFill>
                <pic:spPr>
                  <a:xfrm>
                    <a:off x="0" y="0"/>
                    <a:ext cx="535554" cy="535554"/>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6A7F9" w14:textId="77777777" w:rsidR="00850124" w:rsidRDefault="00286A22">
    <w:pPr>
      <w:pBdr>
        <w:top w:val="nil"/>
        <w:left w:val="nil"/>
        <w:bottom w:val="nil"/>
        <w:right w:val="nil"/>
        <w:between w:val="nil"/>
      </w:pBdr>
      <w:spacing w:after="0" w:line="240" w:lineRule="auto"/>
      <w:rPr>
        <w:color w:val="000000"/>
      </w:rPr>
    </w:pPr>
    <w:r>
      <w:rPr>
        <w:rFonts w:ascii="LBS Logo Font" w:eastAsia="LBS Logo Font" w:hAnsi="LBS Logo Font" w:cs="LBS Logo Font"/>
        <w:noProof/>
        <w:color w:val="000000"/>
        <w:sz w:val="144"/>
        <w:szCs w:val="144"/>
      </w:rPr>
      <w:drawing>
        <wp:inline distT="0" distB="0" distL="0" distR="0" wp14:anchorId="66F42048" wp14:editId="3E874AD0">
          <wp:extent cx="635210" cy="635210"/>
          <wp:effectExtent l="0" t="0" r="0" b="0"/>
          <wp:docPr id="35" name="image14.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Graphical user interface, text&#10;&#10;Description automatically generated"/>
                  <pic:cNvPicPr preferRelativeResize="0"/>
                </pic:nvPicPr>
                <pic:blipFill>
                  <a:blip r:embed="rId1"/>
                  <a:srcRect/>
                  <a:stretch>
                    <a:fillRect/>
                  </a:stretch>
                </pic:blipFill>
                <pic:spPr>
                  <a:xfrm>
                    <a:off x="0" y="0"/>
                    <a:ext cx="635210" cy="63521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7A26CC"/>
    <w:multiLevelType w:val="multilevel"/>
    <w:tmpl w:val="37BA27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BEC432C"/>
    <w:multiLevelType w:val="multilevel"/>
    <w:tmpl w:val="631A61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7DA590A"/>
    <w:multiLevelType w:val="multilevel"/>
    <w:tmpl w:val="3E0A6D20"/>
    <w:lvl w:ilvl="0">
      <w:start w:val="1"/>
      <w:numFmt w:val="decimal"/>
      <w:pStyle w:val="ListNumb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6FA73B65"/>
    <w:multiLevelType w:val="multilevel"/>
    <w:tmpl w:val="8AA0A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1E64D7D"/>
    <w:multiLevelType w:val="multilevel"/>
    <w:tmpl w:val="CFC8A2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4"/>
  </w:num>
  <w:num w:numId="4">
    <w:abstractNumId w:val="0"/>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124"/>
    <w:rsid w:val="00093267"/>
    <w:rsid w:val="001A2FAA"/>
    <w:rsid w:val="00286A22"/>
    <w:rsid w:val="004C0F4A"/>
    <w:rsid w:val="00546E2F"/>
    <w:rsid w:val="008052F2"/>
    <w:rsid w:val="00850124"/>
    <w:rsid w:val="009573BD"/>
    <w:rsid w:val="00A33B3E"/>
    <w:rsid w:val="00EB3B32"/>
    <w:rsid w:val="00F176C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AF975"/>
  <w15:docId w15:val="{2FB4ABFC-B784-4C1C-8C26-DBF6165DA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sz w:val="24"/>
        <w:szCs w:val="24"/>
        <w:lang w:val="en-US" w:eastAsia="zh-CN"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pPr>
      <w:spacing w:line="240" w:lineRule="auto"/>
      <w:contextualSpacing/>
    </w:pPr>
    <w:rPr>
      <w:rFonts w:asciiTheme="majorHAnsi" w:eastAsiaTheme="majorEastAsia" w:hAnsiTheme="majorHAnsi" w:cstheme="majorBidi"/>
      <w:kern w:val="28"/>
      <w:sz w:val="56"/>
      <w:szCs w:val="56"/>
    </w:rPr>
  </w:style>
  <w:style w:type="paragraph" w:styleId="Subtitle">
    <w:name w:val="Subtitle"/>
    <w:basedOn w:val="Normal"/>
    <w:next w:val="Normal"/>
    <w:link w:val="SubtitleChar"/>
    <w:uiPriority w:val="11"/>
    <w:qFormat/>
    <w:pPr>
      <w:spacing w:after="300" w:line="240" w:lineRule="auto"/>
    </w:pPr>
    <w:rPr>
      <w:sz w:val="32"/>
      <w:szCs w:val="32"/>
    </w:rPr>
  </w:style>
  <w:style w:type="character" w:customStyle="1" w:styleId="SubtitleChar">
    <w:name w:val="Subtitle Char"/>
    <w:basedOn w:val="DefaultParagraphFont"/>
    <w:link w:val="Subtitle"/>
    <w:uiPriority w:val="2"/>
    <w:rPr>
      <w:rFonts w:eastAsiaTheme="minorEastAsia"/>
      <w:sz w:val="32"/>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5"/>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tabs>
        <w:tab w:val="num" w:pos="720"/>
      </w:tabs>
      <w:ind w:left="720" w:hanging="720"/>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PageNumber">
    <w:name w:val="page number"/>
    <w:basedOn w:val="DefaultParagraphFont"/>
    <w:uiPriority w:val="99"/>
    <w:semiHidden/>
    <w:unhideWhenUsed/>
    <w:rsid w:val="0088525F"/>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footer3.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d8hpOXEL0sVHubGfeVaj21bP8w==">AMUW2mXLXW95N3oOuItK+YFUX/28a27LKpYjZhi0D1o8mnRj82BIqRmocVrSC8bzY9BIdRLk8TQl2mwMg9sQkLCj+2AhOjDe/c4PiG/GhyTNV0GvClnNIycYfsA1WU3s8wyEuAZlD+YtagmXbrDw3sEp9DHYp5AL/zGZBpfVO6tpy9OnFpfamZoOL/OJERYAGfzd+lcZrnlJLlFEV9X9icOZcVUpWYCQrqMCS+lOfQ2kh51MtGvP5cn2Rn0rWBAhw8QG57B6lLeCf68MnKIH3iLXLjIFNeZZbS1rHiBZS7xGS2FYFwnHE+7QAHpcLo6RbN2wIlF8AkBpOJGAK/lu9+Z8Bhaa9viH5SKosZujAM7rZndADUeW2vEFA3hLRkkaN6XDfPm3gvBg4GwYnVhdV6cn0YfMWFSHAbwP2PoYsvZc6c2G4/RACqu9tIAa8YqHfFj4RRejBQDtTurRcK7JQQs3HxB+EYpof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1768</Words>
  <Characters>10078</Characters>
  <Application>Microsoft Office Word</Application>
  <DocSecurity>0</DocSecurity>
  <Lines>83</Lines>
  <Paragraphs>23</Paragraphs>
  <ScaleCrop>false</ScaleCrop>
  <Company/>
  <LinksUpToDate>false</LinksUpToDate>
  <CharactersWithSpaces>11823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Linli Ding</cp:lastModifiedBy>
  <cp:revision>2</cp:revision>
  <dcterms:created xsi:type="dcterms:W3CDTF">2021-11-25T00:14:00Z</dcterms:created>
  <dcterms:modified xsi:type="dcterms:W3CDTF">2021-11-25T00:14:00Z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