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</w:pPr>
      <w:r>
        <w:rPr/>
        <w:t xml:space="preserve">Theme</w:t>
      </w:r>
    </w:p>
    <w:p>
      <w:pPr/>
      <w:r>
        <w:rPr/>
        <w:t xml:space="preserve">Integration de l'E-Sport dans la culture Western.</w:t>
      </w:r>
    </w:p>
    <w:p>
      <w:pPr>
        <w:pStyle w:val="Heading 1"/>
      </w:pPr>
    </w:p>
    <w:p>
      <w:pPr>
        <w:pStyle w:val="Heading 1"/>
      </w:pPr>
      <w:r>
        <w:rPr/>
        <w:t xml:space="preserve">Problematisation</w:t>
      </w:r>
    </w:p>
    <w:p>
      <w:pPr/>
      <w:r>
        <w:rPr/>
        <w:t xml:space="preserve">Quels sont les facteurs d’intégration de l’E-Sport dans la culture européenne et nord-américaine.</w:t>
      </w:r>
    </w:p>
    <w:p>
      <w:pPr>
        <w:pStyle w:val="Heading 1"/>
      </w:pPr>
      <w:r>
        <w:rPr/>
        <w:t xml:space="preserve">Hypothèses</w:t>
      </w:r>
    </w:p>
    <w:p>
      <w:pPr/>
      <w:r>
        <w:rPr/>
        <w:t xml:space="preserve">Les ressources générées par le milieu sont en pleine expansion =&gt; augmente les moyens mis en oeuvre =&gt; augmente la qualité et l’accessibilité =&gt; augmente la popularité.</w:t>
      </w:r>
    </w:p>
    <w:p>
      <w:pPr/>
    </w:p>
    <w:p>
      <w:pPr/>
      <w:r>
        <w:rPr/>
        <w:t xml:space="preserve">La place de l’E-Sport dans la culture eastern sert de modèle de développement.</w:t>
      </w:r>
    </w:p>
    <w:p>
      <w:pPr/>
    </w:p>
    <w:p>
      <w:pPr/>
      <w:r>
        <w:rPr/>
        <w:t xml:space="preserve">Le déploiement d’un réseau internet plus puissant est un important facteur technique de démocratisation.</w:t>
      </w:r>
    </w:p>
    <w:p>
      <w:pPr/>
    </w:p>
    <w:p>
      <w:pPr/>
    </w:p>
    <w:p>
      <w:pPr>
        <w:pStyle w:val="Heading 1"/>
      </w:pPr>
      <w:r>
        <w:rPr/>
        <w:t xml:space="preserve">Méthodologie</w:t>
      </w:r>
    </w:p>
    <w:p>
      <w:pPr/>
      <w:r>
        <w:rPr/>
        <w:t xml:space="preserve">Etude de la place de l’E-Sport dans la culture Eastern, mise en évidence des analogies entre les 2 cultures et le rapport au jeu vidéo.</w:t>
      </w:r>
    </w:p>
    <w:p>
      <w:pPr/>
    </w:p>
    <w:p>
      <w:pPr/>
      <w:r>
        <w:rPr/>
        <w:t xml:space="preserve">Etude des différents chiffres des dernières années (audience, nbr de joueurs, chiffre d’affaire, différents acteurs (entreprises) ).</w:t>
      </w:r>
    </w:p>
    <w:p>
      <w:pPr/>
    </w:p>
    <w:p>
      <w:pPr/>
      <w:r>
        <w:rPr/>
        <w:t xml:space="preserve">Etude de l’intégration dans les médias grand public.</w:t>
      </w:r>
    </w:p>
    <w:p>
      <w:pPr>
        <w:pStyle w:val="Heading 1"/>
      </w:pPr>
    </w:p>
    <w:p>
      <w:pPr>
        <w:pStyle w:val="Heading 1"/>
      </w:pPr>
      <w:r>
        <w:rPr/>
        <w:t xml:space="preserve">Corpus/terrain (presenter et justifier)</w:t>
      </w:r>
    </w:p>
    <w:p>
      <w:pPr/>
      <w:r>
        <w:rPr/>
        <w:t xml:space="preserve">Chiffres publics du CA, spectateurs, principaux investisseurs.</w:t>
      </w:r>
    </w:p>
    <w:p>
      <w:pPr/>
      <w:r>
        <w:rPr/>
        <w:t xml:space="preserve">Prévisions dans les années à venir.</w:t>
      </w:r>
    </w:p>
    <w:p>
      <w:pPr/>
      <w:r>
        <w:rPr/>
        <w:t xml:space="preserve">Domaine du livestreaming.</w:t>
      </w:r>
    </w:p>
    <w:p>
      <w:pPr>
        <w:pStyle w:val="Heading 1"/>
      </w:pPr>
    </w:p>
    <w:p>
      <w:pPr>
        <w:pStyle w:val="Heading 1"/>
      </w:pPr>
      <w:r>
        <w:rPr/>
        <w:t xml:space="preserve">Etat de l’art</w:t>
      </w:r>
    </w:p>
    <w:p>
      <w:pPr/>
    </w:p>
    <w:p>
      <w:pPr>
        <w:pStyle w:val="Heading 1"/>
      </w:pPr>
    </w:p>
    <w:p>
      <w:pPr>
        <w:pStyle w:val="Heading 1"/>
      </w:pPr>
      <w:r>
        <w:rPr>
          <w:lang w:val="fr-FR"/>
        </w:rPr>
        <w:t xml:space="preserve">Difficultés à prévoir</w:t>
      </w:r>
    </w:p>
    <w:p>
      <w:pPr>
        <w:pStyle w:val="Heading 1"/>
      </w:pPr>
    </w:p>
    <w:p>
      <w:pPr>
        <w:pStyle w:val="Heading 1"/>
      </w:pPr>
      <w:r>
        <w:rPr/>
        <w:t xml:space="preserve">Plan</w:t>
      </w:r>
    </w:p>
    <w:p>
      <w:pPr/>
      <w:r>
        <w:rPr/>
        <w:t xml:space="preserve">Comparaison Eastern/Western.</w:t>
      </w:r>
    </w:p>
    <w:p>
      <w:pPr/>
      <w:r>
        <w:rPr/>
        <w:t xml:space="preserve">Evolution des réseaux de télécommunications (France pour exemple)</w:t>
      </w:r>
    </w:p>
    <w:p>
      <w:pPr/>
      <w:r>
        <w:rPr/>
        <w:t xml:space="preserve">Evolution de l’image des métiers liés au numérique/jeu vidéo.  (Youtube + Twitch + Pro Gamer)</w:t>
      </w:r>
    </w:p>
    <w:p>
      <w:pPr/>
      <w:r>
        <w:rPr/>
        <w:t xml:space="preserve">Intégration en douceur dans les médias grand public.</w:t>
      </w:r>
    </w:p>
    <w:p>
      <w:pPr/>
      <w:r>
        <w:rPr/>
        <w:t xml:space="preserve">Evolution du nombre de spectateurs, joueurs et </w:t>
      </w:r>
      <w:r>
        <w:rPr/>
        <w:t xml:space="preserve">CA généré.</w:t>
      </w:r>
    </w:p>
    <w:p>
      <w:pPr>
        <w:pStyle w:val="Heading 1"/>
      </w:pPr>
    </w:p>
    <w:p>
      <w:pPr>
        <w:pStyle w:val="Heading 1"/>
      </w:pPr>
      <w:r>
        <w:rPr/>
        <w:t xml:space="preserve">Bibliographie</w:t>
      </w:r>
    </w:p>
    <w:p>
      <w:pPr>
        <w:pStyle w:val="Normal"/>
      </w:pPr>
      <w:r>
        <w:rPr/>
        <w:t xml:space="preserve">nolose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