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Narrativ</w:t>
      </w:r>
      <w:r>
        <w:rPr/>
        <w:t xml:space="preserve">e &amp; </w:t>
      </w:r>
      <w:r>
        <w:rPr/>
        <w:t xml:space="preserve">G</w:t>
      </w:r>
      <w:r>
        <w:rPr/>
        <w:t xml:space="preserve">ame De</w:t>
      </w:r>
      <w:r>
        <w:rPr/>
        <w:t xml:space="preserve">sign</w:t>
      </w:r>
    </w:p>
    <w:p>
      <w:pPr>
        <w:pStyle w:val="Heading 2"/>
        <w:jc w:val="center"/>
      </w:pPr>
      <w:r>
        <w:rPr/>
        <w:t xml:space="preserve">Cross media, transmedia et media-mix</w:t>
      </w:r>
    </w:p>
    <w:p>
      <w:pPr>
        <w:pStyle w:val="Normal"/>
      </w:pPr>
      <w:r>
        <w:rPr/>
        <w:t xml:space="preserve">Narrativ</w:t>
      </w:r>
      <w:r>
        <w:rPr/>
        <w:t xml:space="preserve">e design</w:t>
      </w:r>
      <w:r>
        <w:rPr/>
        <w:t xml:space="preserve"> : </w:t>
      </w:r>
    </w:p>
    <w:p>
      <w:pPr>
        <w:pStyle w:val="Normal"/>
      </w:pPr>
      <w:r>
        <w:rPr/>
        <w:t xml:space="preserve">Contexte diégétique =&gt; </w:t>
      </w:r>
      <w:r>
        <w:rPr/>
        <w:t xml:space="preserve">Univers</w:t>
      </w:r>
      <w:r>
        <w:rPr/>
        <w:t xml:space="preserve">/</w:t>
      </w:r>
      <w:r>
        <w:rPr/>
        <w:t xml:space="preserve">Lore</w:t>
      </w:r>
    </w:p>
    <w:p>
      <w:pPr>
        <w:pStyle w:val="Normal"/>
      </w:pPr>
      <w:r>
        <w:rPr/>
        <w:t xml:space="preserve">Intri</w:t>
      </w:r>
      <w:r>
        <w:rPr/>
        <w:t xml:space="preserve">g</w:t>
      </w:r>
      <w:r>
        <w:rPr/>
        <w:t xml:space="preserve">ue/Récit</w:t>
      </w:r>
    </w:p>
    <w:p>
      <w:pPr>
        <w:pStyle w:val="Normal"/>
      </w:pPr>
    </w:p>
    <w:p>
      <w:pPr>
        <w:pStyle w:val="Normal"/>
      </w:pPr>
      <w:r>
        <w:rPr/>
        <w:t xml:space="preserve">V</w:t>
      </w:r>
      <w:r>
        <w:rPr/>
        <w:t xml:space="preserve">isual Novel :</w:t>
      </w:r>
    </w:p>
    <w:p>
      <w:pPr>
        <w:pStyle w:val="Normal"/>
      </w:pPr>
      <w:r>
        <w:rPr/>
        <w:t xml:space="preserve">Roman graphique pour illustrer les décors et les personnages</w:t>
      </w:r>
    </w:p>
    <w:p>
      <w:pPr>
        <w:pStyle w:val="Normal"/>
      </w:pPr>
    </w:p>
    <w:p>
      <w:pPr>
        <w:pStyle w:val="Normal"/>
      </w:pPr>
      <w:r>
        <w:rPr/>
        <w:t xml:space="preserve">Disco</w:t>
      </w:r>
      <w:r>
        <w:rPr/>
        <w:t xml:space="preserve">urs méta</w:t>
      </w:r>
      <w:r>
        <w:rPr/>
        <w:t xml:space="preserve">leptique =&gt; mise </w:t>
      </w:r>
      <w:r>
        <w:rPr/>
        <w:t xml:space="preserve">e</w:t>
      </w:r>
      <w:r>
        <w:rPr/>
        <w:t xml:space="preserve">n</w:t>
      </w:r>
      <w:r>
        <w:rPr/>
        <w:t xml:space="preserve"> abî</w:t>
      </w:r>
      <w:r>
        <w:rPr/>
        <w:t xml:space="preserve">me</w:t>
      </w:r>
      <w:r>
        <w:rPr/>
        <w:t xml:space="preserve"> du processus du c</w:t>
      </w:r>
      <w:r>
        <w:rPr/>
        <w:t xml:space="preserve">hoix interactif dans la structure de </w:t>
      </w:r>
      <w:r>
        <w:rPr/>
        <w:t xml:space="preserve">la nar</w:t>
      </w:r>
      <w:r>
        <w:rPr/>
        <w:t xml:space="preserve">r</w:t>
      </w:r>
      <w:r>
        <w:rPr/>
        <w:t xml:space="preserve">ation</w:t>
      </w:r>
      <w:r>
        <w:rPr/>
        <w:t xml:space="preserve"> (b</w:t>
      </w:r>
      <w:r>
        <w:rPr/>
        <w:t xml:space="preserve">andersnatch)</w:t>
      </w:r>
    </w:p>
    <w:p>
      <w:pPr>
        <w:pStyle w:val="Normal"/>
      </w:pPr>
    </w:p>
    <w:p>
      <w:pPr>
        <w:pStyle w:val="Normal"/>
      </w:pPr>
      <w:r>
        <w:rPr/>
        <w:t xml:space="preserve">Transmedia !=</w:t>
      </w:r>
      <w:r>
        <w:rPr/>
        <w:t xml:space="preserve"> </w:t>
      </w:r>
      <w:r>
        <w:rPr/>
        <w:t xml:space="preserve">C</w:t>
      </w:r>
      <w:r>
        <w:rPr/>
        <w:t xml:space="preserve">rossmedia</w:t>
      </w:r>
    </w:p>
    <w:p>
      <w:pPr>
        <w:pStyle w:val="Normal"/>
      </w:pPr>
      <w:r>
        <w:rPr/>
        <w:t xml:space="preserve">Transmédia rajoute du contenu</w:t>
      </w:r>
    </w:p>
    <w:p>
      <w:pPr>
        <w:pStyle w:val="Normal"/>
      </w:pPr>
      <w:r>
        <w:rPr/>
        <w:t xml:space="preserve">Crossm</w:t>
      </w:r>
      <w:r>
        <w:rPr/>
        <w:t xml:space="preserve">ed</w:t>
      </w:r>
      <w:r>
        <w:rPr/>
        <w:t xml:space="preserve">ia adapte le contenu sur une autre plateforme et conservant le récit et l</w:t>
      </w:r>
      <w:r>
        <w:rPr/>
        <w:t xml:space="preserve">’</w:t>
      </w:r>
      <w:r>
        <w:rPr/>
        <w:t xml:space="preserve">expérience glo</w:t>
      </w:r>
      <w:r>
        <w:rPr/>
        <w:t xml:space="preserve">bale</w:t>
      </w:r>
    </w:p>
    <w:p>
      <w:pPr>
        <w:pStyle w:val="Normal"/>
      </w:pPr>
    </w:p>
    <w:p>
      <w:pPr>
        <w:pStyle w:val="Normal"/>
      </w:pPr>
      <w:r>
        <w:rPr/>
        <w:t xml:space="preserve">Media-mix</w:t>
      </w:r>
    </w:p>
    <w:p>
      <w:pPr>
        <w:pStyle w:val="Normal"/>
      </w:pPr>
      <w:r>
        <w:rPr/>
        <w:t xml:space="preserve">Crossover et mélan</w:t>
      </w:r>
      <w:r>
        <w:rPr/>
        <w:t xml:space="preserve">ge des licences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La meilleure offre transmédiatique doit se suffi</w:t>
      </w:r>
      <w:r>
        <w:rPr/>
        <w:t xml:space="preserve">re à elle même, c</w:t>
      </w:r>
      <w:r>
        <w:rPr/>
        <w:t xml:space="preserve">’</w:t>
      </w:r>
      <w:r>
        <w:rPr/>
        <w:t xml:space="preserve">e</w:t>
      </w:r>
      <w:r>
        <w:rPr/>
        <w:t xml:space="preserve">st le plus efficace pour créer des portes d</w:t>
      </w:r>
      <w:r>
        <w:rPr/>
        <w:t xml:space="preserve">’</w:t>
      </w:r>
      <w:r>
        <w:rPr/>
        <w:t xml:space="preserve">e</w:t>
      </w:r>
      <w:r>
        <w:rPr/>
        <w:t xml:space="preserve">ntrée dans l</w:t>
      </w:r>
      <w:r>
        <w:rPr/>
        <w:t xml:space="preserve">’</w:t>
      </w:r>
      <w:r>
        <w:rPr/>
        <w:t xml:space="preserve">u</w:t>
      </w:r>
      <w:r>
        <w:rPr/>
        <w:t xml:space="preserve">nivers. </w:t>
      </w:r>
      <w:r>
        <w:rPr/>
        <w:t xml:space="preserve">Chaque oeuvre doit </w:t>
      </w:r>
      <w:r>
        <w:rPr/>
        <w:t xml:space="preserve">être autonome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A</w:t>
      </w:r>
      <w:r>
        <w:rPr/>
        <w:t xml:space="preserve">lternative Reality Game != Transm</w:t>
      </w:r>
      <w:r>
        <w:rPr/>
        <w:t xml:space="preserve">edia</w:t>
      </w:r>
    </w:p>
    <w:p>
      <w:pPr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