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E3CE8" w14:textId="4D94CF16" w:rsidR="00DD2AE8" w:rsidRDefault="00043D86">
      <w:pPr>
        <w:rPr>
          <w:rFonts w:ascii="Segoe UI" w:hAnsi="Segoe UI" w:cs="Segoe UI"/>
          <w:lang w:val="en-US"/>
        </w:rPr>
      </w:pPr>
      <w:r w:rsidRPr="00043D86">
        <w:rPr>
          <w:rFonts w:ascii="Segoe UI" w:hAnsi="Segoe UI" w:cs="Segoe UI"/>
          <w:lang w:val="en-US"/>
        </w:rPr>
        <w:t>Songkran Water Festival (Thailand) Group 7</w:t>
      </w:r>
    </w:p>
    <w:p w14:paraId="18A8534F" w14:textId="77FE45B3" w:rsidR="00F33CC8" w:rsidRPr="00F33CC8" w:rsidRDefault="00F33CC8" w:rsidP="00F33CC8">
      <w:pPr>
        <w:pStyle w:val="NormalWeb"/>
        <w:rPr>
          <w:lang w:val="en-US"/>
        </w:rPr>
      </w:pPr>
      <w:r w:rsidRPr="00A515BD">
        <w:rPr>
          <w:lang w:val="en-US"/>
        </w:rPr>
        <w:t>our group is going to take you to Southeast Asia to explore a truly amazing and unusual celebration: the Songkran Water Festival. This fantastic event takes place in Thailand</w:t>
      </w:r>
      <w:r w:rsidRPr="00F33CC8">
        <w:rPr>
          <w:lang w:val="en-US"/>
        </w:rPr>
        <w:t xml:space="preserve">. </w:t>
      </w:r>
      <w:r w:rsidRPr="000463F5">
        <w:rPr>
          <w:lang w:val="en-US"/>
        </w:rPr>
        <w:t>Local people are used to</w:t>
      </w:r>
      <w:r w:rsidRPr="00F33CC8">
        <w:rPr>
          <w:lang w:val="en-US"/>
        </w:rPr>
        <w:t xml:space="preserve"> celebrating this event every year from April 13th to April 15th, to mark the beginning of the traditional Thai New Year.</w:t>
      </w:r>
    </w:p>
    <w:p w14:paraId="0C90B4A0" w14:textId="77777777" w:rsidR="00F33CC8" w:rsidRPr="00F33CC8" w:rsidRDefault="00F33CC8" w:rsidP="00F33CC8">
      <w:pPr>
        <w:pStyle w:val="NormalWeb"/>
        <w:rPr>
          <w:lang w:val="en-US"/>
        </w:rPr>
      </w:pPr>
      <w:r w:rsidRPr="00F33CC8">
        <w:rPr>
          <w:lang w:val="en-US"/>
        </w:rPr>
        <w:t xml:space="preserve">The most famous part of Songkran is definitely the massive water fights in the streets. People arm themselves with water guns, buckets, and even hoses, transforming the entire country into the world's biggest water park. Since April is the hottest month in Thailand, everyone </w:t>
      </w:r>
      <w:r w:rsidRPr="000463F5">
        <w:rPr>
          <w:lang w:val="en-US"/>
        </w:rPr>
        <w:t>is used to</w:t>
      </w:r>
      <w:r w:rsidRPr="00F33CC8">
        <w:rPr>
          <w:lang w:val="en-US"/>
        </w:rPr>
        <w:t xml:space="preserve"> the extreme heat, so the cold water is incredibly refreshing! However, if you visit, you will quickly have to </w:t>
      </w:r>
      <w:r w:rsidRPr="000463F5">
        <w:rPr>
          <w:lang w:val="en-US"/>
        </w:rPr>
        <w:t>get used to</w:t>
      </w:r>
      <w:r w:rsidRPr="00F33CC8">
        <w:rPr>
          <w:lang w:val="en-US"/>
        </w:rPr>
        <w:t xml:space="preserve"> wearing wet clothes all day long.</w:t>
      </w:r>
    </w:p>
    <w:p w14:paraId="266E1713" w14:textId="77777777" w:rsidR="00F33CC8" w:rsidRPr="00F33CC8" w:rsidRDefault="00F33CC8" w:rsidP="00F33CC8">
      <w:pPr>
        <w:pStyle w:val="NormalWeb"/>
        <w:rPr>
          <w:lang w:val="en-US"/>
        </w:rPr>
      </w:pPr>
      <w:r w:rsidRPr="00F33CC8">
        <w:rPr>
          <w:lang w:val="en-US"/>
        </w:rPr>
        <w:t xml:space="preserve">But it is not just about throwing water for fun; Songkran has a very deep cultural meaning. The water actually symbolizes washing away bad luck and sins from the previous year. A beautiful, quieter tradition involves pouring gently scented water over Buddha statues and over the hands of elders to show deep respect. Because it is such a unique cultural experience, </w:t>
      </w:r>
      <w:r w:rsidRPr="000463F5">
        <w:rPr>
          <w:lang w:val="en-US"/>
        </w:rPr>
        <w:t>tourists need to get used to</w:t>
      </w:r>
      <w:r w:rsidRPr="00F33CC8">
        <w:rPr>
          <w:lang w:val="en-US"/>
        </w:rPr>
        <w:t xml:space="preserve"> the traditions, joining in both the energetic water fights and the respectful ceremonies.</w:t>
      </w:r>
    </w:p>
    <w:p w14:paraId="5B3942CE" w14:textId="79BA9A49" w:rsidR="00F33CC8" w:rsidRDefault="00F33CC8" w:rsidP="00F33CC8">
      <w:pPr>
        <w:pStyle w:val="NormalWeb"/>
        <w:rPr>
          <w:lang w:val="en-US"/>
        </w:rPr>
      </w:pPr>
      <w:r w:rsidRPr="00F33CC8">
        <w:rPr>
          <w:lang w:val="en-US"/>
        </w:rPr>
        <w:t xml:space="preserve">To add to the festive atmosphere, the streets and temples are beautifully decorated with colorful paper flags and traditional sand pagodas. Also, families </w:t>
      </w:r>
      <w:r w:rsidRPr="000463F5">
        <w:rPr>
          <w:lang w:val="en-US"/>
        </w:rPr>
        <w:t>are used to</w:t>
      </w:r>
      <w:r w:rsidRPr="00F33CC8">
        <w:rPr>
          <w:lang w:val="en-US"/>
        </w:rPr>
        <w:t xml:space="preserve"> cleaning and decorating their homes thoroughly before the festival begins. You will see almost everyone wearing bright, floral-patterned shirts and beautiful flower garlands around their necks. It might seem chaotic at first, but once you </w:t>
      </w:r>
      <w:r w:rsidRPr="000463F5">
        <w:rPr>
          <w:lang w:val="en-US"/>
        </w:rPr>
        <w:t>get used to</w:t>
      </w:r>
      <w:r w:rsidRPr="00F33CC8">
        <w:rPr>
          <w:lang w:val="en-US"/>
        </w:rPr>
        <w:t xml:space="preserve"> the joyful crowds and loud music, it is definitely an unforgettable experience.</w:t>
      </w:r>
    </w:p>
    <w:p w14:paraId="1B27B5EB" w14:textId="2F32CEAA" w:rsidR="00AD5633" w:rsidRDefault="000463F5" w:rsidP="00F33CC8">
      <w:pPr>
        <w:pStyle w:val="NormalWeb"/>
        <w:rPr>
          <w:lang w:val="en-US"/>
        </w:rPr>
      </w:pPr>
      <w:r>
        <w:rPr>
          <w:lang w:val="en-US"/>
        </w:rPr>
        <w:t>opinion</w:t>
      </w:r>
    </w:p>
    <w:p w14:paraId="7A4C2D0E" w14:textId="5E262249" w:rsidR="00AD5633" w:rsidRPr="00AD5633" w:rsidRDefault="00AD5633" w:rsidP="00AD5633">
      <w:pPr>
        <w:pStyle w:val="NormalWeb"/>
        <w:rPr>
          <w:lang w:val="en-US"/>
        </w:rPr>
      </w:pPr>
      <w:r w:rsidRPr="00AD5633">
        <w:rPr>
          <w:lang w:val="en-US"/>
        </w:rPr>
        <w:t>Visiting the Songkran Water Festival must be a unique</w:t>
      </w:r>
    </w:p>
    <w:p w14:paraId="48F994A8" w14:textId="633AE4D7" w:rsidR="00AD5633" w:rsidRDefault="00AD5633" w:rsidP="00F33CC8">
      <w:pPr>
        <w:pStyle w:val="NormalWeb"/>
        <w:rPr>
          <w:lang w:val="en-US"/>
        </w:rPr>
      </w:pPr>
      <w:r w:rsidRPr="00AD5633">
        <w:rPr>
          <w:lang w:val="en-US"/>
        </w:rPr>
        <w:t xml:space="preserve"> experience due to its perfect mix of water fights and traditional Thai</w:t>
      </w:r>
      <w:r w:rsidR="000463F5">
        <w:rPr>
          <w:lang w:val="en-US"/>
        </w:rPr>
        <w:t>land</w:t>
      </w:r>
      <w:r w:rsidRPr="00AD5633">
        <w:rPr>
          <w:lang w:val="en-US"/>
        </w:rPr>
        <w:t xml:space="preserve"> culture</w:t>
      </w:r>
    </w:p>
    <w:p w14:paraId="11FA818A" w14:textId="52483E02" w:rsidR="000924D0" w:rsidRDefault="000924D0" w:rsidP="00F33CC8">
      <w:pPr>
        <w:pStyle w:val="NormalWeb"/>
        <w:rPr>
          <w:lang w:val="en-US"/>
        </w:rPr>
      </w:pPr>
    </w:p>
    <w:p w14:paraId="387FB961" w14:textId="16F7923C" w:rsidR="000924D0" w:rsidRDefault="000924D0" w:rsidP="00F33CC8">
      <w:pPr>
        <w:pStyle w:val="NormalWeb"/>
        <w:rPr>
          <w:lang w:val="en-US"/>
        </w:rPr>
      </w:pPr>
    </w:p>
    <w:p w14:paraId="32B1D307" w14:textId="6AF9751A" w:rsidR="000924D0" w:rsidRDefault="000924D0" w:rsidP="00F33CC8">
      <w:pPr>
        <w:pStyle w:val="NormalWeb"/>
        <w:rPr>
          <w:lang w:val="en-US"/>
        </w:rPr>
      </w:pPr>
    </w:p>
    <w:p w14:paraId="7F0E642C" w14:textId="6625E464" w:rsidR="000924D0" w:rsidRDefault="000924D0" w:rsidP="00F33CC8">
      <w:pPr>
        <w:pStyle w:val="NormalWeb"/>
        <w:rPr>
          <w:lang w:val="en-US"/>
        </w:rPr>
      </w:pPr>
    </w:p>
    <w:p w14:paraId="56B7CCA2" w14:textId="643249CD" w:rsidR="000924D0" w:rsidRDefault="000924D0" w:rsidP="00F33CC8">
      <w:pPr>
        <w:pStyle w:val="NormalWeb"/>
        <w:rPr>
          <w:lang w:val="en-US"/>
        </w:rPr>
      </w:pPr>
    </w:p>
    <w:p w14:paraId="78462D56" w14:textId="374643B7" w:rsidR="000924D0" w:rsidRDefault="000924D0" w:rsidP="00F33CC8">
      <w:pPr>
        <w:pStyle w:val="NormalWeb"/>
        <w:rPr>
          <w:lang w:val="en-US"/>
        </w:rPr>
      </w:pPr>
    </w:p>
    <w:p w14:paraId="1DA0868B" w14:textId="32564BC7" w:rsidR="000924D0" w:rsidRDefault="000924D0" w:rsidP="00F33CC8">
      <w:pPr>
        <w:pStyle w:val="NormalWeb"/>
        <w:rPr>
          <w:lang w:val="en-US"/>
        </w:rPr>
      </w:pPr>
    </w:p>
    <w:p w14:paraId="33A5DD7F" w14:textId="7D2F208F" w:rsidR="000924D0" w:rsidRDefault="000924D0" w:rsidP="00F33CC8">
      <w:pPr>
        <w:pStyle w:val="NormalWeb"/>
        <w:rPr>
          <w:lang w:val="en-US"/>
        </w:rPr>
      </w:pPr>
    </w:p>
    <w:p w14:paraId="7EE68209" w14:textId="77777777" w:rsidR="000924D0" w:rsidRPr="000924D0" w:rsidRDefault="000924D0" w:rsidP="000924D0">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proofErr w:type="spellStart"/>
      <w:r w:rsidRPr="000924D0">
        <w:rPr>
          <w:rFonts w:ascii="Times New Roman" w:eastAsia="Times New Roman" w:hAnsi="Times New Roman" w:cs="Times New Roman"/>
          <w:b/>
          <w:bCs/>
          <w:sz w:val="36"/>
          <w:szCs w:val="36"/>
          <w:lang w:eastAsia="es-EC"/>
        </w:rPr>
        <w:lastRenderedPageBreak/>
        <w:t>xplicación</w:t>
      </w:r>
      <w:proofErr w:type="spellEnd"/>
      <w:r w:rsidRPr="000924D0">
        <w:rPr>
          <w:rFonts w:ascii="Times New Roman" w:eastAsia="Times New Roman" w:hAnsi="Times New Roman" w:cs="Times New Roman"/>
          <w:b/>
          <w:bCs/>
          <w:sz w:val="36"/>
          <w:szCs w:val="36"/>
          <w:lang w:eastAsia="es-EC"/>
        </w:rPr>
        <w:t xml:space="preserve"> del Proceso: LLM con RAG</w:t>
      </w:r>
    </w:p>
    <w:p w14:paraId="6C17A2AE" w14:textId="77777777" w:rsidR="000924D0" w:rsidRPr="000924D0" w:rsidRDefault="000924D0" w:rsidP="000924D0">
      <w:pPr>
        <w:spacing w:before="100" w:beforeAutospacing="1" w:after="100" w:afterAutospacing="1"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sz w:val="24"/>
          <w:szCs w:val="24"/>
          <w:lang w:eastAsia="es-EC"/>
        </w:rPr>
        <w:t>El flujo se divide en tres etapas fundamentales que transforman un modelo de lenguaje genérico en una herramienta de consulta precisa y verificable.</w:t>
      </w:r>
    </w:p>
    <w:p w14:paraId="61C8E086" w14:textId="77777777" w:rsidR="000924D0" w:rsidRPr="000924D0" w:rsidRDefault="000924D0" w:rsidP="000924D0">
      <w:pPr>
        <w:spacing w:before="100" w:beforeAutospacing="1" w:after="100" w:afterAutospacing="1" w:line="240" w:lineRule="auto"/>
        <w:outlineLvl w:val="2"/>
        <w:rPr>
          <w:rFonts w:ascii="Times New Roman" w:eastAsia="Times New Roman" w:hAnsi="Times New Roman" w:cs="Times New Roman"/>
          <w:b/>
          <w:bCs/>
          <w:sz w:val="27"/>
          <w:szCs w:val="27"/>
          <w:lang w:eastAsia="es-EC"/>
        </w:rPr>
      </w:pPr>
      <w:r w:rsidRPr="000924D0">
        <w:rPr>
          <w:rFonts w:ascii="Times New Roman" w:eastAsia="Times New Roman" w:hAnsi="Times New Roman" w:cs="Times New Roman"/>
          <w:b/>
          <w:bCs/>
          <w:sz w:val="27"/>
          <w:szCs w:val="27"/>
          <w:lang w:eastAsia="es-EC"/>
        </w:rPr>
        <w:t>1. Preparación: Base de Conocimientos Indexada</w:t>
      </w:r>
    </w:p>
    <w:p w14:paraId="725A637F" w14:textId="77777777" w:rsidR="000924D0" w:rsidRPr="000924D0" w:rsidRDefault="000924D0" w:rsidP="000924D0">
      <w:pPr>
        <w:spacing w:before="100" w:beforeAutospacing="1" w:after="100" w:afterAutospacing="1"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sz w:val="24"/>
          <w:szCs w:val="24"/>
          <w:lang w:eastAsia="es-EC"/>
        </w:rPr>
        <w:t>Antes de responder preguntas, el sistema debe "aprender" de tus documentos específicos.</w:t>
      </w:r>
    </w:p>
    <w:p w14:paraId="10A7F1C8" w14:textId="77777777" w:rsidR="000924D0" w:rsidRPr="000924D0" w:rsidRDefault="000924D0" w:rsidP="000924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b/>
          <w:bCs/>
          <w:sz w:val="24"/>
          <w:szCs w:val="24"/>
          <w:lang w:eastAsia="es-EC"/>
        </w:rPr>
        <w:t>Origen:</w:t>
      </w:r>
      <w:r w:rsidRPr="000924D0">
        <w:rPr>
          <w:rFonts w:ascii="Times New Roman" w:eastAsia="Times New Roman" w:hAnsi="Times New Roman" w:cs="Times New Roman"/>
          <w:sz w:val="24"/>
          <w:szCs w:val="24"/>
          <w:lang w:eastAsia="es-EC"/>
        </w:rPr>
        <w:t xml:space="preserve"> Se toman bases de datos, documentos técnicos, </w:t>
      </w:r>
      <w:proofErr w:type="spellStart"/>
      <w:r w:rsidRPr="000924D0">
        <w:rPr>
          <w:rFonts w:ascii="Times New Roman" w:eastAsia="Times New Roman" w:hAnsi="Times New Roman" w:cs="Times New Roman"/>
          <w:sz w:val="24"/>
          <w:szCs w:val="24"/>
          <w:lang w:eastAsia="es-EC"/>
        </w:rPr>
        <w:t>PDFs</w:t>
      </w:r>
      <w:proofErr w:type="spellEnd"/>
      <w:r w:rsidRPr="000924D0">
        <w:rPr>
          <w:rFonts w:ascii="Times New Roman" w:eastAsia="Times New Roman" w:hAnsi="Times New Roman" w:cs="Times New Roman"/>
          <w:sz w:val="24"/>
          <w:szCs w:val="24"/>
          <w:lang w:eastAsia="es-EC"/>
        </w:rPr>
        <w:t xml:space="preserve"> o manuales.</w:t>
      </w:r>
    </w:p>
    <w:p w14:paraId="15F335D7" w14:textId="77777777" w:rsidR="000924D0" w:rsidRPr="000924D0" w:rsidRDefault="000924D0" w:rsidP="000924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b/>
          <w:bCs/>
          <w:sz w:val="24"/>
          <w:szCs w:val="24"/>
          <w:lang w:eastAsia="es-EC"/>
        </w:rPr>
        <w:t>Proceso:</w:t>
      </w:r>
      <w:r w:rsidRPr="000924D0">
        <w:rPr>
          <w:rFonts w:ascii="Times New Roman" w:eastAsia="Times New Roman" w:hAnsi="Times New Roman" w:cs="Times New Roman"/>
          <w:sz w:val="24"/>
          <w:szCs w:val="24"/>
          <w:lang w:eastAsia="es-EC"/>
        </w:rPr>
        <w:t xml:space="preserve"> Esta información es </w:t>
      </w:r>
      <w:r w:rsidRPr="000924D0">
        <w:rPr>
          <w:rFonts w:ascii="Times New Roman" w:eastAsia="Times New Roman" w:hAnsi="Times New Roman" w:cs="Times New Roman"/>
          <w:b/>
          <w:bCs/>
          <w:sz w:val="24"/>
          <w:szCs w:val="24"/>
          <w:lang w:eastAsia="es-EC"/>
        </w:rPr>
        <w:t>indexada</w:t>
      </w:r>
      <w:r w:rsidRPr="000924D0">
        <w:rPr>
          <w:rFonts w:ascii="Times New Roman" w:eastAsia="Times New Roman" w:hAnsi="Times New Roman" w:cs="Times New Roman"/>
          <w:sz w:val="24"/>
          <w:szCs w:val="24"/>
          <w:lang w:eastAsia="es-EC"/>
        </w:rPr>
        <w:t xml:space="preserve"> (organizada y etiquetada para búsquedas rápidas) y debe ser </w:t>
      </w:r>
      <w:r w:rsidRPr="000924D0">
        <w:rPr>
          <w:rFonts w:ascii="Times New Roman" w:eastAsia="Times New Roman" w:hAnsi="Times New Roman" w:cs="Times New Roman"/>
          <w:b/>
          <w:bCs/>
          <w:sz w:val="24"/>
          <w:szCs w:val="24"/>
          <w:lang w:eastAsia="es-EC"/>
        </w:rPr>
        <w:t>actualizable y verificable</w:t>
      </w:r>
      <w:r w:rsidRPr="000924D0">
        <w:rPr>
          <w:rFonts w:ascii="Times New Roman" w:eastAsia="Times New Roman" w:hAnsi="Times New Roman" w:cs="Times New Roman"/>
          <w:sz w:val="24"/>
          <w:szCs w:val="24"/>
          <w:lang w:eastAsia="es-EC"/>
        </w:rPr>
        <w:t>.</w:t>
      </w:r>
    </w:p>
    <w:p w14:paraId="2E6524B7" w14:textId="77777777" w:rsidR="000924D0" w:rsidRPr="000924D0" w:rsidRDefault="000924D0" w:rsidP="000924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b/>
          <w:bCs/>
          <w:sz w:val="24"/>
          <w:szCs w:val="24"/>
          <w:lang w:eastAsia="es-EC"/>
        </w:rPr>
        <w:t>Valor:</w:t>
      </w:r>
      <w:r w:rsidRPr="000924D0">
        <w:rPr>
          <w:rFonts w:ascii="Times New Roman" w:eastAsia="Times New Roman" w:hAnsi="Times New Roman" w:cs="Times New Roman"/>
          <w:sz w:val="24"/>
          <w:szCs w:val="24"/>
          <w:lang w:eastAsia="es-EC"/>
        </w:rPr>
        <w:t xml:space="preserve"> Esto garantiza que el sistema siempre tenga acceso a la versión más reciente de la verdad, en lugar de depender únicamente de lo que el modelo aprendió durante su entrenamiento inicial.</w:t>
      </w:r>
    </w:p>
    <w:p w14:paraId="793E4F60" w14:textId="77777777" w:rsidR="000924D0" w:rsidRPr="000924D0" w:rsidRDefault="000924D0" w:rsidP="000924D0">
      <w:pPr>
        <w:spacing w:before="100" w:beforeAutospacing="1" w:after="100" w:afterAutospacing="1" w:line="240" w:lineRule="auto"/>
        <w:outlineLvl w:val="2"/>
        <w:rPr>
          <w:rFonts w:ascii="Times New Roman" w:eastAsia="Times New Roman" w:hAnsi="Times New Roman" w:cs="Times New Roman"/>
          <w:b/>
          <w:bCs/>
          <w:sz w:val="27"/>
          <w:szCs w:val="27"/>
          <w:lang w:eastAsia="es-EC"/>
        </w:rPr>
      </w:pPr>
      <w:r w:rsidRPr="000924D0">
        <w:rPr>
          <w:rFonts w:ascii="Times New Roman" w:eastAsia="Times New Roman" w:hAnsi="Times New Roman" w:cs="Times New Roman"/>
          <w:b/>
          <w:bCs/>
          <w:sz w:val="27"/>
          <w:szCs w:val="27"/>
          <w:lang w:eastAsia="es-EC"/>
        </w:rPr>
        <w:t>2. Ejecución: Solicitud de Usuarios + Búsqueda</w:t>
      </w:r>
    </w:p>
    <w:p w14:paraId="66782057" w14:textId="77777777" w:rsidR="000924D0" w:rsidRPr="000924D0" w:rsidRDefault="000924D0" w:rsidP="000924D0">
      <w:pPr>
        <w:spacing w:before="100" w:beforeAutospacing="1" w:after="100" w:afterAutospacing="1"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sz w:val="24"/>
          <w:szCs w:val="24"/>
          <w:lang w:eastAsia="es-EC"/>
        </w:rPr>
        <w:t xml:space="preserve">Cuando el usuario hace una pregunta (ej. </w:t>
      </w:r>
      <w:r w:rsidRPr="000924D0">
        <w:rPr>
          <w:rFonts w:ascii="Times New Roman" w:eastAsia="Times New Roman" w:hAnsi="Times New Roman" w:cs="Times New Roman"/>
          <w:i/>
          <w:iCs/>
          <w:sz w:val="24"/>
          <w:szCs w:val="24"/>
          <w:lang w:eastAsia="es-EC"/>
        </w:rPr>
        <w:t>"¿Cuál es la regulación de drones en mi ciudad?"</w:t>
      </w:r>
      <w:r w:rsidRPr="000924D0">
        <w:rPr>
          <w:rFonts w:ascii="Times New Roman" w:eastAsia="Times New Roman" w:hAnsi="Times New Roman" w:cs="Times New Roman"/>
          <w:sz w:val="24"/>
          <w:szCs w:val="24"/>
          <w:lang w:eastAsia="es-EC"/>
        </w:rPr>
        <w:t>), el sistema no intenta adivinar.</w:t>
      </w:r>
    </w:p>
    <w:p w14:paraId="297D9D39" w14:textId="77777777" w:rsidR="000924D0" w:rsidRPr="000924D0" w:rsidRDefault="000924D0" w:rsidP="000924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b/>
          <w:bCs/>
          <w:sz w:val="24"/>
          <w:szCs w:val="24"/>
          <w:lang w:eastAsia="es-EC"/>
        </w:rPr>
        <w:t>Búsqueda:</w:t>
      </w:r>
      <w:r w:rsidRPr="000924D0">
        <w:rPr>
          <w:rFonts w:ascii="Times New Roman" w:eastAsia="Times New Roman" w:hAnsi="Times New Roman" w:cs="Times New Roman"/>
          <w:sz w:val="24"/>
          <w:szCs w:val="24"/>
          <w:lang w:eastAsia="es-EC"/>
        </w:rPr>
        <w:t xml:space="preserve"> El sistema realiza una consulta en la </w:t>
      </w:r>
      <w:r w:rsidRPr="000924D0">
        <w:rPr>
          <w:rFonts w:ascii="Times New Roman" w:eastAsia="Times New Roman" w:hAnsi="Times New Roman" w:cs="Times New Roman"/>
          <w:b/>
          <w:bCs/>
          <w:sz w:val="24"/>
          <w:szCs w:val="24"/>
          <w:lang w:eastAsia="es-EC"/>
        </w:rPr>
        <w:t>base de conocimientos indexada</w:t>
      </w:r>
      <w:r w:rsidRPr="000924D0">
        <w:rPr>
          <w:rFonts w:ascii="Times New Roman" w:eastAsia="Times New Roman" w:hAnsi="Times New Roman" w:cs="Times New Roman"/>
          <w:sz w:val="24"/>
          <w:szCs w:val="24"/>
          <w:lang w:eastAsia="es-EC"/>
        </w:rPr>
        <w:t xml:space="preserve"> creada en el paso anterior.</w:t>
      </w:r>
    </w:p>
    <w:p w14:paraId="53055199" w14:textId="77777777" w:rsidR="000924D0" w:rsidRPr="000924D0" w:rsidRDefault="000924D0" w:rsidP="000924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b/>
          <w:bCs/>
          <w:sz w:val="24"/>
          <w:szCs w:val="24"/>
          <w:lang w:eastAsia="es-EC"/>
        </w:rPr>
        <w:t>Recuperación:</w:t>
      </w:r>
      <w:r w:rsidRPr="000924D0">
        <w:rPr>
          <w:rFonts w:ascii="Times New Roman" w:eastAsia="Times New Roman" w:hAnsi="Times New Roman" w:cs="Times New Roman"/>
          <w:sz w:val="24"/>
          <w:szCs w:val="24"/>
          <w:lang w:eastAsia="es-EC"/>
        </w:rPr>
        <w:t xml:space="preserve"> Extrae exclusivamente los fragmentos de texto relevantes que contienen la respuesta a la duda planteada.</w:t>
      </w:r>
    </w:p>
    <w:p w14:paraId="0E1835C6" w14:textId="77777777" w:rsidR="000924D0" w:rsidRPr="000924D0" w:rsidRDefault="000924D0" w:rsidP="000924D0">
      <w:pPr>
        <w:spacing w:before="100" w:beforeAutospacing="1" w:after="100" w:afterAutospacing="1" w:line="240" w:lineRule="auto"/>
        <w:outlineLvl w:val="2"/>
        <w:rPr>
          <w:rFonts w:ascii="Times New Roman" w:eastAsia="Times New Roman" w:hAnsi="Times New Roman" w:cs="Times New Roman"/>
          <w:b/>
          <w:bCs/>
          <w:sz w:val="27"/>
          <w:szCs w:val="27"/>
          <w:lang w:eastAsia="es-EC"/>
        </w:rPr>
      </w:pPr>
      <w:r w:rsidRPr="000924D0">
        <w:rPr>
          <w:rFonts w:ascii="Times New Roman" w:eastAsia="Times New Roman" w:hAnsi="Times New Roman" w:cs="Times New Roman"/>
          <w:b/>
          <w:bCs/>
          <w:sz w:val="27"/>
          <w:szCs w:val="27"/>
          <w:lang w:eastAsia="es-EC"/>
        </w:rPr>
        <w:t>3. Resultado: Generación de Respuesta con Contexto</w:t>
      </w:r>
    </w:p>
    <w:p w14:paraId="51D3A294" w14:textId="77777777" w:rsidR="000924D0" w:rsidRPr="000924D0" w:rsidRDefault="000924D0" w:rsidP="000924D0">
      <w:pPr>
        <w:spacing w:before="100" w:beforeAutospacing="1" w:after="100" w:afterAutospacing="1"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sz w:val="24"/>
          <w:szCs w:val="24"/>
          <w:lang w:eastAsia="es-EC"/>
        </w:rPr>
        <w:t>Aquí ocurre la magia de la combinación entre IA y datos reales.</w:t>
      </w:r>
    </w:p>
    <w:p w14:paraId="3F10E3B4" w14:textId="77777777" w:rsidR="000924D0" w:rsidRPr="000924D0" w:rsidRDefault="000924D0" w:rsidP="000924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b/>
          <w:bCs/>
          <w:sz w:val="24"/>
          <w:szCs w:val="24"/>
          <w:lang w:eastAsia="es-EC"/>
        </w:rPr>
        <w:t>Síntesis:</w:t>
      </w:r>
      <w:r w:rsidRPr="000924D0">
        <w:rPr>
          <w:rFonts w:ascii="Times New Roman" w:eastAsia="Times New Roman" w:hAnsi="Times New Roman" w:cs="Times New Roman"/>
          <w:sz w:val="24"/>
          <w:szCs w:val="24"/>
          <w:lang w:eastAsia="es-EC"/>
        </w:rPr>
        <w:t xml:space="preserve"> El modelo de lenguaje (la "red neuronal") recibe dos cosas: la pregunta original y el </w:t>
      </w:r>
      <w:r w:rsidRPr="000924D0">
        <w:rPr>
          <w:rFonts w:ascii="Times New Roman" w:eastAsia="Times New Roman" w:hAnsi="Times New Roman" w:cs="Times New Roman"/>
          <w:b/>
          <w:bCs/>
          <w:sz w:val="24"/>
          <w:szCs w:val="24"/>
          <w:lang w:eastAsia="es-EC"/>
        </w:rPr>
        <w:t>contexto</w:t>
      </w:r>
      <w:r w:rsidRPr="000924D0">
        <w:rPr>
          <w:rFonts w:ascii="Times New Roman" w:eastAsia="Times New Roman" w:hAnsi="Times New Roman" w:cs="Times New Roman"/>
          <w:sz w:val="24"/>
          <w:szCs w:val="24"/>
          <w:lang w:eastAsia="es-EC"/>
        </w:rPr>
        <w:t xml:space="preserve"> (la información recuperada de los documentos).</w:t>
      </w:r>
    </w:p>
    <w:p w14:paraId="05FC455D" w14:textId="77777777" w:rsidR="000924D0" w:rsidRPr="000924D0" w:rsidRDefault="000924D0" w:rsidP="000924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b/>
          <w:bCs/>
          <w:sz w:val="24"/>
          <w:szCs w:val="24"/>
          <w:lang w:eastAsia="es-EC"/>
        </w:rPr>
        <w:t>Resultado final:</w:t>
      </w:r>
      <w:r w:rsidRPr="000924D0">
        <w:rPr>
          <w:rFonts w:ascii="Times New Roman" w:eastAsia="Times New Roman" w:hAnsi="Times New Roman" w:cs="Times New Roman"/>
          <w:sz w:val="24"/>
          <w:szCs w:val="24"/>
          <w:lang w:eastAsia="es-EC"/>
        </w:rPr>
        <w:t xml:space="preserve"> El modelo genera una respuesta basada </w:t>
      </w:r>
      <w:r w:rsidRPr="000924D0">
        <w:rPr>
          <w:rFonts w:ascii="Times New Roman" w:eastAsia="Times New Roman" w:hAnsi="Times New Roman" w:cs="Times New Roman"/>
          <w:b/>
          <w:bCs/>
          <w:sz w:val="24"/>
          <w:szCs w:val="24"/>
          <w:lang w:eastAsia="es-EC"/>
        </w:rPr>
        <w:t>estrictamente</w:t>
      </w:r>
      <w:r w:rsidRPr="000924D0">
        <w:rPr>
          <w:rFonts w:ascii="Times New Roman" w:eastAsia="Times New Roman" w:hAnsi="Times New Roman" w:cs="Times New Roman"/>
          <w:sz w:val="24"/>
          <w:szCs w:val="24"/>
          <w:lang w:eastAsia="es-EC"/>
        </w:rPr>
        <w:t xml:space="preserve"> en el material proporcionado.</w:t>
      </w:r>
    </w:p>
    <w:p w14:paraId="39FDB383" w14:textId="77777777" w:rsidR="000924D0" w:rsidRPr="000924D0" w:rsidRDefault="000924D0" w:rsidP="000924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b/>
          <w:bCs/>
          <w:sz w:val="24"/>
          <w:szCs w:val="24"/>
          <w:lang w:eastAsia="es-EC"/>
        </w:rPr>
        <w:t>Beneficio:</w:t>
      </w:r>
      <w:r w:rsidRPr="000924D0">
        <w:rPr>
          <w:rFonts w:ascii="Times New Roman" w:eastAsia="Times New Roman" w:hAnsi="Times New Roman" w:cs="Times New Roman"/>
          <w:sz w:val="24"/>
          <w:szCs w:val="24"/>
          <w:lang w:eastAsia="es-EC"/>
        </w:rPr>
        <w:t xml:space="preserve"> Se obtienen </w:t>
      </w:r>
      <w:r w:rsidRPr="000924D0">
        <w:rPr>
          <w:rFonts w:ascii="Times New Roman" w:eastAsia="Times New Roman" w:hAnsi="Times New Roman" w:cs="Times New Roman"/>
          <w:b/>
          <w:bCs/>
          <w:sz w:val="24"/>
          <w:szCs w:val="24"/>
          <w:lang w:eastAsia="es-EC"/>
        </w:rPr>
        <w:t>respuestas precisas y con datos</w:t>
      </w:r>
      <w:r w:rsidRPr="000924D0">
        <w:rPr>
          <w:rFonts w:ascii="Times New Roman" w:eastAsia="Times New Roman" w:hAnsi="Times New Roman" w:cs="Times New Roman"/>
          <w:sz w:val="24"/>
          <w:szCs w:val="24"/>
          <w:lang w:eastAsia="es-EC"/>
        </w:rPr>
        <w:t xml:space="preserve">. Al obligar al modelo a usar la información recuperada, se mitigan las alucinaciones, permitiendo incluso la </w:t>
      </w:r>
      <w:r w:rsidRPr="000924D0">
        <w:rPr>
          <w:rFonts w:ascii="Times New Roman" w:eastAsia="Times New Roman" w:hAnsi="Times New Roman" w:cs="Times New Roman"/>
          <w:b/>
          <w:bCs/>
          <w:sz w:val="24"/>
          <w:szCs w:val="24"/>
          <w:lang w:eastAsia="es-EC"/>
        </w:rPr>
        <w:t>cita de fuentes</w:t>
      </w:r>
      <w:r w:rsidRPr="000924D0">
        <w:rPr>
          <w:rFonts w:ascii="Times New Roman" w:eastAsia="Times New Roman" w:hAnsi="Times New Roman" w:cs="Times New Roman"/>
          <w:sz w:val="24"/>
          <w:szCs w:val="24"/>
          <w:lang w:eastAsia="es-EC"/>
        </w:rPr>
        <w:t xml:space="preserve"> (como el "Art. 5" mencionado en la imagen).</w:t>
      </w:r>
    </w:p>
    <w:p w14:paraId="54DC814E" w14:textId="77777777" w:rsidR="000924D0" w:rsidRPr="000924D0" w:rsidRDefault="000924D0" w:rsidP="000924D0">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0924D0">
        <w:rPr>
          <w:rFonts w:ascii="Times New Roman" w:eastAsia="Times New Roman" w:hAnsi="Times New Roman" w:cs="Times New Roman"/>
          <w:b/>
          <w:bCs/>
          <w:sz w:val="36"/>
          <w:szCs w:val="36"/>
          <w:lang w:eastAsia="es-EC"/>
        </w:rPr>
        <w:t>Puntos Clave para tu Presentación</w:t>
      </w:r>
    </w:p>
    <w:p w14:paraId="2A596993" w14:textId="77777777" w:rsidR="000924D0" w:rsidRPr="000924D0" w:rsidRDefault="000924D0" w:rsidP="000924D0">
      <w:pPr>
        <w:spacing w:before="100" w:beforeAutospacing="1" w:after="100" w:afterAutospacing="1"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sz w:val="24"/>
          <w:szCs w:val="24"/>
          <w:lang w:eastAsia="es-EC"/>
        </w:rPr>
        <w:t>Si necesitas defender o explicar por qué usar RAG, destaca estos beneficios: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gridCol w:w="5662"/>
      </w:tblGrid>
      <w:tr w:rsidR="000924D0" w:rsidRPr="000924D0" w14:paraId="12286DF8" w14:textId="77777777" w:rsidTr="000924D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3F6E2" w14:textId="77777777" w:rsidR="000924D0" w:rsidRPr="000924D0" w:rsidRDefault="000924D0" w:rsidP="000924D0">
            <w:pPr>
              <w:spacing w:after="480"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b/>
                <w:bCs/>
                <w:sz w:val="24"/>
                <w:szCs w:val="24"/>
                <w:lang w:eastAsia="es-EC"/>
              </w:rPr>
              <w:lastRenderedPageBreak/>
              <w:t>Característica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304B5" w14:textId="77777777" w:rsidR="000924D0" w:rsidRPr="000924D0" w:rsidRDefault="000924D0" w:rsidP="000924D0">
            <w:pPr>
              <w:spacing w:after="480"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b/>
                <w:bCs/>
                <w:sz w:val="24"/>
                <w:szCs w:val="24"/>
                <w:lang w:eastAsia="es-EC"/>
              </w:rPr>
              <w:t>Beneficio Principal</w:t>
            </w:r>
          </w:p>
        </w:tc>
      </w:tr>
      <w:tr w:rsidR="000924D0" w:rsidRPr="000924D0" w14:paraId="4B5BB095" w14:textId="77777777" w:rsidTr="000924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F913F" w14:textId="77777777" w:rsidR="000924D0" w:rsidRPr="000924D0" w:rsidRDefault="000924D0" w:rsidP="000924D0">
            <w:pPr>
              <w:spacing w:after="480"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b/>
                <w:bCs/>
                <w:sz w:val="24"/>
                <w:szCs w:val="24"/>
                <w:lang w:eastAsia="es-EC"/>
              </w:rPr>
              <w:t>Mitigación de Alucinaciones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3E2AC" w14:textId="77777777" w:rsidR="000924D0" w:rsidRPr="000924D0" w:rsidRDefault="000924D0" w:rsidP="000924D0">
            <w:pPr>
              <w:spacing w:after="480"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sz w:val="24"/>
                <w:szCs w:val="24"/>
                <w:lang w:eastAsia="es-EC"/>
              </w:rPr>
              <w:t>Reduce drásticamente la invención de hechos.</w:t>
            </w:r>
          </w:p>
        </w:tc>
      </w:tr>
      <w:tr w:rsidR="000924D0" w:rsidRPr="000924D0" w14:paraId="4230FCDD" w14:textId="77777777" w:rsidTr="000924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224A4" w14:textId="77777777" w:rsidR="000924D0" w:rsidRPr="000924D0" w:rsidRDefault="000924D0" w:rsidP="000924D0">
            <w:pPr>
              <w:spacing w:after="480"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b/>
                <w:bCs/>
                <w:sz w:val="24"/>
                <w:szCs w:val="24"/>
                <w:lang w:eastAsia="es-EC"/>
              </w:rPr>
              <w:t>Fuentes Verificables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45941" w14:textId="77777777" w:rsidR="000924D0" w:rsidRPr="000924D0" w:rsidRDefault="000924D0" w:rsidP="000924D0">
            <w:pPr>
              <w:spacing w:after="480"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sz w:val="24"/>
                <w:szCs w:val="24"/>
                <w:lang w:eastAsia="es-EC"/>
              </w:rPr>
              <w:t xml:space="preserve">El sistema puede citar el documento y la parte exacta de </w:t>
            </w:r>
            <w:proofErr w:type="spellStart"/>
            <w:r w:rsidRPr="000924D0">
              <w:rPr>
                <w:rFonts w:ascii="Times New Roman" w:eastAsia="Times New Roman" w:hAnsi="Times New Roman" w:cs="Times New Roman"/>
                <w:sz w:val="24"/>
                <w:szCs w:val="24"/>
                <w:lang w:eastAsia="es-EC"/>
              </w:rPr>
              <w:t>donde</w:t>
            </w:r>
            <w:proofErr w:type="spellEnd"/>
            <w:r w:rsidRPr="000924D0">
              <w:rPr>
                <w:rFonts w:ascii="Times New Roman" w:eastAsia="Times New Roman" w:hAnsi="Times New Roman" w:cs="Times New Roman"/>
                <w:sz w:val="24"/>
                <w:szCs w:val="24"/>
                <w:lang w:eastAsia="es-EC"/>
              </w:rPr>
              <w:t xml:space="preserve"> sacó la información.</w:t>
            </w:r>
          </w:p>
        </w:tc>
      </w:tr>
      <w:tr w:rsidR="000924D0" w:rsidRPr="000924D0" w14:paraId="7FC11645" w14:textId="77777777" w:rsidTr="000924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1737D" w14:textId="77777777" w:rsidR="000924D0" w:rsidRPr="000924D0" w:rsidRDefault="000924D0" w:rsidP="000924D0">
            <w:pPr>
              <w:spacing w:after="480"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b/>
                <w:bCs/>
                <w:sz w:val="24"/>
                <w:szCs w:val="24"/>
                <w:lang w:eastAsia="es-EC"/>
              </w:rPr>
              <w:t>Conocimiento Actualizado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86E01" w14:textId="77777777" w:rsidR="000924D0" w:rsidRPr="000924D0" w:rsidRDefault="000924D0" w:rsidP="000924D0">
            <w:pPr>
              <w:spacing w:after="480"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sz w:val="24"/>
                <w:szCs w:val="24"/>
                <w:lang w:eastAsia="es-EC"/>
              </w:rPr>
              <w:t>No necesitas reentrenar el modelo cada vez que algo cambia; solo actualizas la base de datos.</w:t>
            </w:r>
          </w:p>
        </w:tc>
      </w:tr>
      <w:tr w:rsidR="000924D0" w:rsidRPr="000924D0" w14:paraId="64060B29" w14:textId="77777777" w:rsidTr="000924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0434A" w14:textId="77777777" w:rsidR="000924D0" w:rsidRPr="000924D0" w:rsidRDefault="000924D0" w:rsidP="000924D0">
            <w:pPr>
              <w:spacing w:after="480"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b/>
                <w:bCs/>
                <w:sz w:val="24"/>
                <w:szCs w:val="24"/>
                <w:lang w:eastAsia="es-EC"/>
              </w:rPr>
              <w:t>Privacidad/Control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228DA" w14:textId="77777777" w:rsidR="000924D0" w:rsidRPr="000924D0" w:rsidRDefault="000924D0" w:rsidP="000924D0">
            <w:pPr>
              <w:spacing w:after="480"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sz w:val="24"/>
                <w:szCs w:val="24"/>
                <w:lang w:eastAsia="es-EC"/>
              </w:rPr>
              <w:t>Permite que el modelo responda basándose en información privada o corporativa que no está en Internet.</w:t>
            </w:r>
          </w:p>
        </w:tc>
      </w:tr>
    </w:tbl>
    <w:p w14:paraId="56E7072C" w14:textId="77777777" w:rsidR="000924D0" w:rsidRPr="000924D0" w:rsidRDefault="000924D0" w:rsidP="000924D0">
      <w:pPr>
        <w:spacing w:beforeAutospacing="1" w:after="100" w:afterAutospacing="1"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b/>
          <w:bCs/>
          <w:sz w:val="24"/>
          <w:szCs w:val="24"/>
          <w:lang w:eastAsia="es-EC"/>
        </w:rPr>
        <w:t>Resumen para tu audiencia:</w:t>
      </w:r>
    </w:p>
    <w:p w14:paraId="780B16AC" w14:textId="77777777" w:rsidR="000924D0" w:rsidRPr="000924D0" w:rsidRDefault="000924D0" w:rsidP="000924D0">
      <w:pPr>
        <w:spacing w:before="100" w:beforeAutospacing="1" w:after="100" w:afterAutospacing="1" w:line="240" w:lineRule="auto"/>
        <w:rPr>
          <w:rFonts w:ascii="Times New Roman" w:eastAsia="Times New Roman" w:hAnsi="Times New Roman" w:cs="Times New Roman"/>
          <w:sz w:val="24"/>
          <w:szCs w:val="24"/>
          <w:lang w:eastAsia="es-EC"/>
        </w:rPr>
      </w:pPr>
      <w:r w:rsidRPr="000924D0">
        <w:rPr>
          <w:rFonts w:ascii="Times New Roman" w:eastAsia="Times New Roman" w:hAnsi="Times New Roman" w:cs="Times New Roman"/>
          <w:sz w:val="24"/>
          <w:szCs w:val="24"/>
          <w:lang w:eastAsia="es-EC"/>
        </w:rPr>
        <w:t xml:space="preserve">"RAG no cambia el cerebro del LLM; le da un </w:t>
      </w:r>
      <w:r w:rsidRPr="000924D0">
        <w:rPr>
          <w:rFonts w:ascii="Times New Roman" w:eastAsia="Times New Roman" w:hAnsi="Times New Roman" w:cs="Times New Roman"/>
          <w:b/>
          <w:bCs/>
          <w:sz w:val="24"/>
          <w:szCs w:val="24"/>
          <w:lang w:eastAsia="es-EC"/>
        </w:rPr>
        <w:t>libro de consulta confiable</w:t>
      </w:r>
      <w:r w:rsidRPr="000924D0">
        <w:rPr>
          <w:rFonts w:ascii="Times New Roman" w:eastAsia="Times New Roman" w:hAnsi="Times New Roman" w:cs="Times New Roman"/>
          <w:sz w:val="24"/>
          <w:szCs w:val="24"/>
          <w:lang w:eastAsia="es-EC"/>
        </w:rPr>
        <w:t xml:space="preserve"> al cual recurrir antes de responder, garantizando que cada dato entregado sea verídico y auditable."</w:t>
      </w:r>
    </w:p>
    <w:p w14:paraId="1400FC79" w14:textId="562EBF54" w:rsidR="000924D0" w:rsidRDefault="005670D0" w:rsidP="00F33CC8">
      <w:pPr>
        <w:pStyle w:val="NormalWeb"/>
      </w:pPr>
      <w:r w:rsidRPr="005670D0">
        <w:drawing>
          <wp:inline distT="0" distB="0" distL="0" distR="0" wp14:anchorId="1D82B0D9" wp14:editId="39C73D83">
            <wp:extent cx="5288738" cy="3375953"/>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88738" cy="3375953"/>
                    </a:xfrm>
                    <a:prstGeom prst="rect">
                      <a:avLst/>
                    </a:prstGeom>
                  </pic:spPr>
                </pic:pic>
              </a:graphicData>
            </a:graphic>
          </wp:inline>
        </w:drawing>
      </w:r>
    </w:p>
    <w:p w14:paraId="5A6ED6E1" w14:textId="699ED7FC" w:rsidR="00085A51" w:rsidRDefault="00085A51" w:rsidP="00F33CC8">
      <w:pPr>
        <w:pStyle w:val="NormalWeb"/>
      </w:pPr>
      <w:r w:rsidRPr="00085A51">
        <w:lastRenderedPageBreak/>
        <w:drawing>
          <wp:inline distT="0" distB="0" distL="0" distR="0" wp14:anchorId="45409D69" wp14:editId="5AE3A0DB">
            <wp:extent cx="5387807" cy="2316681"/>
            <wp:effectExtent l="0" t="0" r="381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87807" cy="2316681"/>
                    </a:xfrm>
                    <a:prstGeom prst="rect">
                      <a:avLst/>
                    </a:prstGeom>
                  </pic:spPr>
                </pic:pic>
              </a:graphicData>
            </a:graphic>
          </wp:inline>
        </w:drawing>
      </w:r>
    </w:p>
    <w:p w14:paraId="0DD0C401" w14:textId="77777777" w:rsidR="00085A51" w:rsidRDefault="00085A51" w:rsidP="00F33CC8">
      <w:pPr>
        <w:pStyle w:val="NormalWeb"/>
      </w:pPr>
    </w:p>
    <w:p w14:paraId="160193AD" w14:textId="570EABFC" w:rsidR="00085A51" w:rsidRDefault="00085A51" w:rsidP="00F33CC8">
      <w:pPr>
        <w:pStyle w:val="NormalWeb"/>
      </w:pPr>
      <w:r>
        <w:t xml:space="preserve">Metodología de </w:t>
      </w:r>
    </w:p>
    <w:p w14:paraId="68E8C813" w14:textId="45505F76" w:rsidR="00B726AF" w:rsidRDefault="00B726AF" w:rsidP="00F33CC8">
      <w:pPr>
        <w:pStyle w:val="NormalWeb"/>
      </w:pPr>
    </w:p>
    <w:p w14:paraId="376B148C" w14:textId="2200212B" w:rsidR="00B726AF" w:rsidRDefault="00B726AF" w:rsidP="00F33CC8">
      <w:pPr>
        <w:pStyle w:val="NormalWeb"/>
      </w:pPr>
    </w:p>
    <w:p w14:paraId="519BDC08" w14:textId="77777777" w:rsidR="00B726AF" w:rsidRDefault="00B726AF" w:rsidP="00F33CC8">
      <w:pPr>
        <w:pStyle w:val="NormalWeb"/>
        <w:rPr>
          <w:rFonts w:ascii="Segoe UI" w:hAnsi="Segoe UI" w:cs="Segoe UI"/>
        </w:rPr>
      </w:pPr>
      <w:r>
        <w:rPr>
          <w:rFonts w:ascii="Segoe UI" w:hAnsi="Segoe UI" w:cs="Segoe UI"/>
        </w:rPr>
        <w:t>¿Por qué el entrenamiento secuencial mejora la precisión global?</w:t>
      </w:r>
    </w:p>
    <w:p w14:paraId="552A7DD5" w14:textId="5A2A479E" w:rsidR="00B726AF" w:rsidRDefault="00B726AF" w:rsidP="00F33CC8">
      <w:pPr>
        <w:pStyle w:val="NormalWeb"/>
      </w:pPr>
      <w:r>
        <w:t xml:space="preserve">el </w:t>
      </w:r>
      <w:proofErr w:type="spellStart"/>
      <w:r>
        <w:t>Boosting</w:t>
      </w:r>
      <w:proofErr w:type="spellEnd"/>
      <w:r>
        <w:t xml:space="preserve"> entrena modelos uno tras otro.</w:t>
      </w:r>
    </w:p>
    <w:p w14:paraId="230A602D" w14:textId="560D631B" w:rsidR="00B726AF" w:rsidRDefault="00B726AF" w:rsidP="00F33CC8">
      <w:pPr>
        <w:pStyle w:val="NormalWeb"/>
      </w:pPr>
      <w:r>
        <w:t>Cada nuevo modelo se enfoca específicamente en los errores cometidos por la combinación de los anteriores. Al dar más peso (o intentar predecir el residuo) de los casos que fueron mal clasificados, el modelo "aprende" de sus debilidades, reduciendo progresivamente el sesgo del sistema total.</w:t>
      </w:r>
    </w:p>
    <w:p w14:paraId="440E44E3" w14:textId="77777777" w:rsidR="00B726AF" w:rsidRDefault="00B726AF" w:rsidP="00F33CC8">
      <w:pPr>
        <w:pStyle w:val="NormalWeb"/>
        <w:rPr>
          <w:rFonts w:ascii="Segoe UI" w:hAnsi="Segoe UI" w:cs="Segoe UI"/>
        </w:rPr>
      </w:pPr>
      <w:r>
        <w:rPr>
          <w:rFonts w:ascii="Segoe UI" w:hAnsi="Segoe UI" w:cs="Segoe UI"/>
        </w:rPr>
        <w:br/>
        <w:t xml:space="preserve">¿Por qué son efectivos frente a </w:t>
      </w:r>
      <w:proofErr w:type="spellStart"/>
      <w:r>
        <w:rPr>
          <w:rFonts w:ascii="Segoe UI" w:hAnsi="Segoe UI" w:cs="Segoe UI"/>
        </w:rPr>
        <w:t>datasets</w:t>
      </w:r>
      <w:proofErr w:type="spellEnd"/>
      <w:r>
        <w:rPr>
          <w:rFonts w:ascii="Segoe UI" w:hAnsi="Segoe UI" w:cs="Segoe UI"/>
        </w:rPr>
        <w:t xml:space="preserve"> con desbalance de clases o patrones complejos?</w:t>
      </w:r>
    </w:p>
    <w:p w14:paraId="2455022E" w14:textId="77777777" w:rsidR="00B726AF" w:rsidRDefault="00B726AF" w:rsidP="00F33CC8">
      <w:pPr>
        <w:pStyle w:val="NormalWeb"/>
        <w:rPr>
          <w:rFonts w:ascii="Segoe UI" w:hAnsi="Segoe UI" w:cs="Segoe UI"/>
        </w:rPr>
      </w:pPr>
    </w:p>
    <w:p w14:paraId="21FF60F8" w14:textId="77777777" w:rsidR="00B726AF" w:rsidRDefault="00B726AF" w:rsidP="00B726AF">
      <w:pPr>
        <w:pStyle w:val="NormalWeb"/>
      </w:pPr>
      <w:r>
        <w:t>Los métodos de potenciación son sumamente eficaces en escenarios de la vida real donde las clases no están repartidas equitativamente (como detectar fraudes financieros o enfermedades raras).</w:t>
      </w:r>
    </w:p>
    <w:p w14:paraId="5D37BDA5" w14:textId="77777777" w:rsidR="00B726AF" w:rsidRDefault="00B726AF" w:rsidP="00B726AF">
      <w:pPr>
        <w:pStyle w:val="NormalWeb"/>
        <w:numPr>
          <w:ilvl w:val="0"/>
          <w:numId w:val="4"/>
        </w:numPr>
      </w:pPr>
      <w:r>
        <w:rPr>
          <w:b/>
          <w:bCs/>
        </w:rPr>
        <w:t>La lógica:</w:t>
      </w:r>
      <w:r>
        <w:t xml:space="preserve"> Como el algoritmo prioriza las muestras difíciles de clasificar en cada iteración, el modelo no se "conforma" con aprender solo los patrones mayoritarios o simples. Esto obliga al modelo a volverse altamente sensible a las excepciones o patrones complejos que, de otra forma, serían ignorados o clasificados incorrectamente por un modelo más simple.</w:t>
      </w:r>
    </w:p>
    <w:p w14:paraId="7A052E15" w14:textId="727597FF" w:rsidR="00B726AF" w:rsidRDefault="00B726AF" w:rsidP="00F33CC8">
      <w:pPr>
        <w:pStyle w:val="NormalWeb"/>
        <w:rPr>
          <w:rFonts w:ascii="Segoe UI" w:hAnsi="Segoe UI" w:cs="Segoe UI"/>
        </w:rPr>
      </w:pPr>
      <w:r>
        <w:rPr>
          <w:rFonts w:ascii="Segoe UI" w:hAnsi="Segoe UI" w:cs="Segoe UI"/>
        </w:rPr>
        <w:lastRenderedPageBreak/>
        <w:br/>
        <w:t xml:space="preserve">¿Por qué el uso de </w:t>
      </w:r>
      <w:proofErr w:type="spellStart"/>
      <w:r>
        <w:rPr>
          <w:rFonts w:ascii="Segoe UI" w:hAnsi="Segoe UI" w:cs="Segoe UI"/>
        </w:rPr>
        <w:t>Boosting</w:t>
      </w:r>
      <w:proofErr w:type="spellEnd"/>
      <w:r>
        <w:rPr>
          <w:rFonts w:ascii="Segoe UI" w:hAnsi="Segoe UI" w:cs="Segoe UI"/>
        </w:rPr>
        <w:t xml:space="preserve"> es preferido en aplicaciones industriales frente a otros modelos?</w:t>
      </w:r>
    </w:p>
    <w:p w14:paraId="5A1DE3E7" w14:textId="77777777" w:rsidR="00B726AF" w:rsidRDefault="00B726AF" w:rsidP="00B726AF">
      <w:pPr>
        <w:pStyle w:val="NormalWeb"/>
      </w:pPr>
      <w:r>
        <w:t xml:space="preserve">La respuesta reside en el </w:t>
      </w:r>
      <w:r>
        <w:rPr>
          <w:b/>
          <w:bCs/>
        </w:rPr>
        <w:t>equilibrio entre capacidad de generalización y eficiencia técnica</w:t>
      </w:r>
      <w:r>
        <w:t xml:space="preserve">, especialmente en el caso de </w:t>
      </w:r>
      <w:proofErr w:type="spellStart"/>
      <w:r>
        <w:t>XGBoost</w:t>
      </w:r>
      <w:proofErr w:type="spellEnd"/>
      <w:r>
        <w:t>.</w:t>
      </w:r>
    </w:p>
    <w:p w14:paraId="47BCFBA5" w14:textId="77777777" w:rsidR="00B726AF" w:rsidRDefault="00B726AF" w:rsidP="00B726AF">
      <w:pPr>
        <w:pStyle w:val="NormalWeb"/>
        <w:numPr>
          <w:ilvl w:val="0"/>
          <w:numId w:val="5"/>
        </w:numPr>
      </w:pPr>
      <w:r>
        <w:rPr>
          <w:b/>
          <w:bCs/>
        </w:rPr>
        <w:t>La lógica:</w:t>
      </w:r>
      <w:r>
        <w:t xml:space="preserve"> En entornos de producción reales, se necesitan modelos que manejen bien valores faltantes, que sean escalables a grandes volúmenes de datos y que mantengan una baja sensibilidad al ruido. El </w:t>
      </w:r>
      <w:proofErr w:type="spellStart"/>
      <w:r>
        <w:t>Boosting</w:t>
      </w:r>
      <w:proofErr w:type="spellEnd"/>
      <w:r>
        <w:t xml:space="preserve"> (y específicamente implementaciones optimizadas como </w:t>
      </w:r>
      <w:proofErr w:type="spellStart"/>
      <w:r>
        <w:t>XGBoost</w:t>
      </w:r>
      <w:proofErr w:type="spellEnd"/>
      <w:r>
        <w:t xml:space="preserve">) ofrece un control superior mediante </w:t>
      </w:r>
      <w:proofErr w:type="spellStart"/>
      <w:r>
        <w:t>hiperparámetros</w:t>
      </w:r>
      <w:proofErr w:type="spellEnd"/>
      <w:r>
        <w:t xml:space="preserve"> (como la tasa de aprendizaje o la regularización), permitiendo ajustar el modelo para evitar el </w:t>
      </w:r>
      <w:proofErr w:type="spellStart"/>
      <w:r>
        <w:rPr>
          <w:i/>
          <w:iCs/>
        </w:rPr>
        <w:t>overfitting</w:t>
      </w:r>
      <w:proofErr w:type="spellEnd"/>
      <w:r>
        <w:t xml:space="preserve"> (sobreajuste), lo que los hace significativamente más robustos que simplemente entrenar un único modelo complejo desde cero.</w:t>
      </w:r>
    </w:p>
    <w:p w14:paraId="380EC3E8" w14:textId="77777777" w:rsidR="00B726AF" w:rsidRDefault="00B726AF" w:rsidP="00B726AF">
      <w:pPr>
        <w:pStyle w:val="NormalWeb"/>
      </w:pPr>
      <w:r>
        <w:rPr>
          <w:b/>
          <w:bCs/>
        </w:rPr>
        <w:t>En resumen:</w:t>
      </w:r>
      <w:r>
        <w:t xml:space="preserve"> Aplicamos estos métodos cuando nuestra prioridad es </w:t>
      </w:r>
      <w:r>
        <w:rPr>
          <w:b/>
          <w:bCs/>
        </w:rPr>
        <w:t>maximizar la precisión</w:t>
      </w:r>
      <w:r>
        <w:t xml:space="preserve"> mediante la reducción metódica del error, aprovechando la capacidad de aprender de los fallos pasados para construir un predictor final altamente especializado y resistente a datos ruidosos.</w:t>
      </w:r>
    </w:p>
    <w:p w14:paraId="16C84E8B" w14:textId="1D79E192" w:rsidR="00B726AF" w:rsidRDefault="00B726AF" w:rsidP="00F33CC8">
      <w:pPr>
        <w:pStyle w:val="NormalWeb"/>
        <w:rPr>
          <w:rFonts w:ascii="Segoe UI" w:hAnsi="Segoe UI" w:cs="Segoe UI"/>
        </w:rPr>
      </w:pPr>
    </w:p>
    <w:p w14:paraId="67CF64EB" w14:textId="1A5F8522" w:rsidR="00B726AF" w:rsidRDefault="00B726AF" w:rsidP="00F33CC8">
      <w:pPr>
        <w:pStyle w:val="NormalWeb"/>
        <w:rPr>
          <w:rFonts w:ascii="Segoe UI" w:hAnsi="Segoe UI" w:cs="Segoe UI"/>
        </w:rPr>
      </w:pPr>
    </w:p>
    <w:p w14:paraId="671BE97C" w14:textId="77777777" w:rsidR="00B726AF" w:rsidRDefault="00B726AF" w:rsidP="00B726AF">
      <w:pPr>
        <w:pStyle w:val="Ttulo3"/>
      </w:pPr>
      <w:r>
        <w:t>1. ¿Por qué el entrenamiento secuencial mejora la precisión global?</w:t>
      </w:r>
    </w:p>
    <w:p w14:paraId="34D932C2" w14:textId="77777777" w:rsidR="00B726AF" w:rsidRDefault="00B726AF" w:rsidP="00B726AF">
      <w:pPr>
        <w:pStyle w:val="NormalWeb"/>
        <w:numPr>
          <w:ilvl w:val="0"/>
          <w:numId w:val="6"/>
        </w:numPr>
      </w:pPr>
      <w:r>
        <w:rPr>
          <w:b/>
          <w:bCs/>
        </w:rPr>
        <w:t>Ejemplo:</w:t>
      </w:r>
      <w:r>
        <w:t xml:space="preserve"> Imagina que estamos entrenando un modelo para clasificar si un correo es "Spam" o "No Spam".</w:t>
      </w:r>
    </w:p>
    <w:p w14:paraId="0B7D07DC" w14:textId="77777777" w:rsidR="00B726AF" w:rsidRDefault="00B726AF" w:rsidP="00B726AF">
      <w:pPr>
        <w:pStyle w:val="NormalWeb"/>
        <w:numPr>
          <w:ilvl w:val="1"/>
          <w:numId w:val="6"/>
        </w:numPr>
      </w:pPr>
      <w:r>
        <w:rPr>
          <w:b/>
          <w:bCs/>
        </w:rPr>
        <w:t>Modelo 1:</w:t>
      </w:r>
      <w:r>
        <w:t xml:space="preserve"> Clasifica bien correos con palabras obvias como "gratis", pero falla con correos que usan lenguaje formal para engañar.</w:t>
      </w:r>
    </w:p>
    <w:p w14:paraId="56A32C0E" w14:textId="77777777" w:rsidR="00B726AF" w:rsidRDefault="00B726AF" w:rsidP="00B726AF">
      <w:pPr>
        <w:pStyle w:val="NormalWeb"/>
        <w:numPr>
          <w:ilvl w:val="1"/>
          <w:numId w:val="6"/>
        </w:numPr>
      </w:pPr>
      <w:r>
        <w:rPr>
          <w:b/>
          <w:bCs/>
        </w:rPr>
        <w:t>Modelo 2 (Secuencial):</w:t>
      </w:r>
      <w:r>
        <w:t xml:space="preserve"> El algoritmo analiza los errores del Modelo 1 y le da "más importancia" (peso) a esos correos formales que fueron mal clasificados. Este segundo modelo se especializa en detectar el engaño en el lenguaje formal.</w:t>
      </w:r>
    </w:p>
    <w:p w14:paraId="4CDE0A93" w14:textId="77777777" w:rsidR="00B726AF" w:rsidRDefault="00B726AF" w:rsidP="00B726AF">
      <w:pPr>
        <w:pStyle w:val="NormalWeb"/>
        <w:numPr>
          <w:ilvl w:val="1"/>
          <w:numId w:val="6"/>
        </w:numPr>
      </w:pPr>
      <w:r>
        <w:rPr>
          <w:b/>
          <w:bCs/>
        </w:rPr>
        <w:t>Resultado:</w:t>
      </w:r>
      <w:r>
        <w:t xml:space="preserve"> El modelo final combina la capacidad del primero para detectar palabras obvias y la del segundo para detectar trampas complejas. Al trabajar en secuencia, cada paso limpia el "desorden" que dejó el anterior.</w:t>
      </w:r>
    </w:p>
    <w:p w14:paraId="7D487C0B" w14:textId="77777777" w:rsidR="00B726AF" w:rsidRDefault="00B726AF" w:rsidP="00B726AF">
      <w:pPr>
        <w:pStyle w:val="Ttulo3"/>
      </w:pPr>
      <w:r>
        <w:t xml:space="preserve">2. ¿Por qué son efectivos frente a </w:t>
      </w:r>
      <w:proofErr w:type="spellStart"/>
      <w:r>
        <w:t>datasets</w:t>
      </w:r>
      <w:proofErr w:type="spellEnd"/>
      <w:r>
        <w:t xml:space="preserve"> con desbalance de clases o patrones complejos?</w:t>
      </w:r>
    </w:p>
    <w:p w14:paraId="60CBBF9C" w14:textId="77777777" w:rsidR="00B726AF" w:rsidRDefault="00B726AF" w:rsidP="00B726AF">
      <w:pPr>
        <w:pStyle w:val="NormalWeb"/>
        <w:numPr>
          <w:ilvl w:val="0"/>
          <w:numId w:val="7"/>
        </w:numPr>
      </w:pPr>
      <w:r>
        <w:rPr>
          <w:b/>
          <w:bCs/>
        </w:rPr>
        <w:t>Ejemplo:</w:t>
      </w:r>
      <w:r>
        <w:t xml:space="preserve"> Detección de una enfermedad rara (ej. una dolencia que solo afecta al 1% de la población).</w:t>
      </w:r>
    </w:p>
    <w:p w14:paraId="0382A934" w14:textId="77777777" w:rsidR="00B726AF" w:rsidRDefault="00B726AF" w:rsidP="00B726AF">
      <w:pPr>
        <w:pStyle w:val="NormalWeb"/>
        <w:numPr>
          <w:ilvl w:val="1"/>
          <w:numId w:val="7"/>
        </w:numPr>
      </w:pPr>
      <w:r>
        <w:rPr>
          <w:b/>
          <w:bCs/>
        </w:rPr>
        <w:t>El problema:</w:t>
      </w:r>
      <w:r>
        <w:t xml:space="preserve"> Si usas un modelo simple, este podría predecir "Sano" a todo el mundo y tendría un 99% de precisión, pero sería inútil porque no detecta ningún enfermo.</w:t>
      </w:r>
    </w:p>
    <w:p w14:paraId="46A1E816" w14:textId="77777777" w:rsidR="00B726AF" w:rsidRDefault="00B726AF" w:rsidP="00B726AF">
      <w:pPr>
        <w:pStyle w:val="NormalWeb"/>
        <w:numPr>
          <w:ilvl w:val="1"/>
          <w:numId w:val="7"/>
        </w:numPr>
      </w:pPr>
      <w:r>
        <w:rPr>
          <w:b/>
          <w:bCs/>
        </w:rPr>
        <w:lastRenderedPageBreak/>
        <w:t xml:space="preserve">La aplicación de </w:t>
      </w:r>
      <w:proofErr w:type="spellStart"/>
      <w:r>
        <w:rPr>
          <w:b/>
          <w:bCs/>
        </w:rPr>
        <w:t>Boosting</w:t>
      </w:r>
      <w:proofErr w:type="spellEnd"/>
      <w:r>
        <w:rPr>
          <w:b/>
          <w:bCs/>
        </w:rPr>
        <w:t>:</w:t>
      </w:r>
      <w:r>
        <w:t xml:space="preserve"> En cada iteración, el algoritmo </w:t>
      </w:r>
      <w:r>
        <w:rPr>
          <w:b/>
          <w:bCs/>
        </w:rPr>
        <w:t>penaliza fuertemente</w:t>
      </w:r>
      <w:r>
        <w:t xml:space="preserve"> al modelo si clasifica mal a una persona enferma (la clase minoritaria). Esto obliga a que los nuevos modelos creados en la secuencia "presten atención" casi exclusivamente a los casos positivos (enfermos), volviéndose expertos en identificar esas señales sutiles que distinguen a un enfermo de un sano, equilibrando el rendimiento independientemente de qué clase sea más numerosa.</w:t>
      </w:r>
    </w:p>
    <w:p w14:paraId="4C5176AC" w14:textId="77777777" w:rsidR="00B726AF" w:rsidRDefault="00B726AF" w:rsidP="00B726AF">
      <w:pPr>
        <w:pStyle w:val="Ttulo3"/>
      </w:pPr>
      <w:r>
        <w:t xml:space="preserve">3. ¿Por qué el uso de </w:t>
      </w:r>
      <w:proofErr w:type="spellStart"/>
      <w:r>
        <w:t>Boosting</w:t>
      </w:r>
      <w:proofErr w:type="spellEnd"/>
      <w:r>
        <w:t xml:space="preserve"> es preferido en aplicaciones industriales?</w:t>
      </w:r>
    </w:p>
    <w:p w14:paraId="6C4286CA" w14:textId="77777777" w:rsidR="00B726AF" w:rsidRDefault="00B726AF" w:rsidP="00B726AF">
      <w:pPr>
        <w:pStyle w:val="NormalWeb"/>
        <w:numPr>
          <w:ilvl w:val="0"/>
          <w:numId w:val="8"/>
        </w:numPr>
      </w:pPr>
      <w:r>
        <w:rPr>
          <w:b/>
          <w:bCs/>
        </w:rPr>
        <w:t>Ejemplo:</w:t>
      </w:r>
      <w:r>
        <w:t xml:space="preserve"> Un sistema de recomendación de productos en una plataforma de E-</w:t>
      </w:r>
      <w:proofErr w:type="spellStart"/>
      <w:r>
        <w:t>commerce</w:t>
      </w:r>
      <w:proofErr w:type="spellEnd"/>
      <w:r>
        <w:t>.</w:t>
      </w:r>
    </w:p>
    <w:p w14:paraId="4F39D936" w14:textId="77777777" w:rsidR="00B726AF" w:rsidRDefault="00B726AF" w:rsidP="00B726AF">
      <w:pPr>
        <w:pStyle w:val="NormalWeb"/>
        <w:numPr>
          <w:ilvl w:val="1"/>
          <w:numId w:val="8"/>
        </w:numPr>
      </w:pPr>
      <w:r>
        <w:rPr>
          <w:b/>
          <w:bCs/>
        </w:rPr>
        <w:t>La necesidad:</w:t>
      </w:r>
      <w:r>
        <w:t xml:space="preserve"> Necesitas un modelo que no se equivoque al predecir el siguiente producto que comprará un usuario, ya que eso significa ventas.</w:t>
      </w:r>
    </w:p>
    <w:p w14:paraId="794EC0C2" w14:textId="77777777" w:rsidR="00B726AF" w:rsidRDefault="00B726AF" w:rsidP="00B726AF">
      <w:pPr>
        <w:pStyle w:val="NormalWeb"/>
        <w:numPr>
          <w:ilvl w:val="1"/>
          <w:numId w:val="8"/>
        </w:numPr>
      </w:pPr>
      <w:r>
        <w:rPr>
          <w:b/>
          <w:bCs/>
        </w:rPr>
        <w:t xml:space="preserve">La aplicación (ej. </w:t>
      </w:r>
      <w:proofErr w:type="spellStart"/>
      <w:r>
        <w:rPr>
          <w:b/>
          <w:bCs/>
        </w:rPr>
        <w:t>XGBoost</w:t>
      </w:r>
      <w:proofErr w:type="spellEnd"/>
      <w:r>
        <w:rPr>
          <w:b/>
          <w:bCs/>
        </w:rPr>
        <w:t>):</w:t>
      </w:r>
      <w:r>
        <w:t xml:space="preserve"> En la industria, los datos suelen tener "valores faltantes" (ej. un usuario no puso su edad). </w:t>
      </w:r>
      <w:proofErr w:type="spellStart"/>
      <w:r>
        <w:t>XGBoost</w:t>
      </w:r>
      <w:proofErr w:type="spellEnd"/>
      <w:r>
        <w:t xml:space="preserve"> es preferido porque tiene </w:t>
      </w:r>
      <w:r>
        <w:rPr>
          <w:b/>
          <w:bCs/>
        </w:rPr>
        <w:t>mecanismos internos para gestionar automáticamente esos huecos</w:t>
      </w:r>
      <w:r>
        <w:t xml:space="preserve"> sin que el modelo falle. Además, permite aplicar </w:t>
      </w:r>
      <w:r>
        <w:rPr>
          <w:b/>
          <w:bCs/>
        </w:rPr>
        <w:t>regularización</w:t>
      </w:r>
      <w:r>
        <w:t xml:space="preserve"> (una técnica que evita que el modelo memorice los datos en lugar de aprenderlos). Si el modelo empieza a </w:t>
      </w:r>
      <w:proofErr w:type="spellStart"/>
      <w:r>
        <w:t>sobreajustarse</w:t>
      </w:r>
      <w:proofErr w:type="spellEnd"/>
      <w:r>
        <w:t xml:space="preserve"> (</w:t>
      </w:r>
      <w:proofErr w:type="spellStart"/>
      <w:r>
        <w:rPr>
          <w:i/>
          <w:iCs/>
        </w:rPr>
        <w:t>overfitting</w:t>
      </w:r>
      <w:proofErr w:type="spellEnd"/>
      <w:r>
        <w:t>), puedes ajustar un parámetro de tasa de aprendizaje (</w:t>
      </w:r>
      <w:proofErr w:type="spellStart"/>
      <w:r>
        <w:rPr>
          <w:i/>
          <w:iCs/>
        </w:rPr>
        <w:t>learning</w:t>
      </w:r>
      <w:proofErr w:type="spellEnd"/>
      <w:r>
        <w:rPr>
          <w:i/>
          <w:iCs/>
        </w:rPr>
        <w:t xml:space="preserve"> </w:t>
      </w:r>
      <w:proofErr w:type="spellStart"/>
      <w:r>
        <w:rPr>
          <w:i/>
          <w:iCs/>
        </w:rPr>
        <w:t>rate</w:t>
      </w:r>
      <w:proofErr w:type="spellEnd"/>
      <w:r>
        <w:t>) para que el progreso sea más suave y controlado, garantizando que el modelo funcione bien tanto con datos pasados como con clientes nuevos en el futuro.</w:t>
      </w:r>
    </w:p>
    <w:p w14:paraId="5D45D201" w14:textId="77777777" w:rsidR="00B726AF" w:rsidRDefault="00B726AF" w:rsidP="00B726AF">
      <w:pPr>
        <w:pStyle w:val="NormalWeb"/>
      </w:pPr>
      <w:r>
        <w:t>Estos tres pilares —</w:t>
      </w:r>
      <w:r>
        <w:rPr>
          <w:b/>
          <w:bCs/>
        </w:rPr>
        <w:t>corrección secuencial, enfoque en casos difíciles y robustez técnica</w:t>
      </w:r>
      <w:r>
        <w:t xml:space="preserve">— son los que hacen que el </w:t>
      </w:r>
      <w:proofErr w:type="spellStart"/>
      <w:r>
        <w:rPr>
          <w:i/>
          <w:iCs/>
        </w:rPr>
        <w:t>Boosting</w:t>
      </w:r>
      <w:proofErr w:type="spellEnd"/>
      <w:r>
        <w:t xml:space="preserve"> sea el estándar de oro en las competencias de Ciencia de Datos y en aplicaciones empresariales críticas.</w:t>
      </w:r>
    </w:p>
    <w:p w14:paraId="5D832332" w14:textId="77777777" w:rsidR="00B726AF" w:rsidRPr="000924D0" w:rsidRDefault="00B726AF" w:rsidP="00F33CC8">
      <w:pPr>
        <w:pStyle w:val="NormalWeb"/>
      </w:pPr>
    </w:p>
    <w:p w14:paraId="5334F663" w14:textId="77777777" w:rsidR="00AD5633" w:rsidRPr="000924D0" w:rsidRDefault="00AD5633" w:rsidP="00F33CC8">
      <w:pPr>
        <w:pStyle w:val="NormalWeb"/>
      </w:pPr>
    </w:p>
    <w:p w14:paraId="0572A0EB" w14:textId="3EC4C269" w:rsidR="00F33CC8" w:rsidRPr="000924D0" w:rsidRDefault="00F33CC8" w:rsidP="00A515BD">
      <w:pPr>
        <w:pStyle w:val="NormalWeb"/>
      </w:pPr>
    </w:p>
    <w:p w14:paraId="1D630D5D" w14:textId="7C046CBE" w:rsidR="00F33CC8" w:rsidRPr="000924D0" w:rsidRDefault="00F33CC8" w:rsidP="00A515BD">
      <w:pPr>
        <w:pStyle w:val="NormalWeb"/>
      </w:pPr>
    </w:p>
    <w:p w14:paraId="50CCAB8F" w14:textId="77777777" w:rsidR="00F33CC8" w:rsidRPr="000924D0" w:rsidRDefault="00F33CC8" w:rsidP="00A515BD">
      <w:pPr>
        <w:pStyle w:val="NormalWeb"/>
      </w:pPr>
    </w:p>
    <w:p w14:paraId="243A4F91" w14:textId="047A42D6" w:rsidR="00A515BD" w:rsidRDefault="00A515BD"/>
    <w:p w14:paraId="6162C210" w14:textId="77777777" w:rsidR="00B726AF" w:rsidRPr="000924D0" w:rsidRDefault="00B726AF"/>
    <w:sectPr w:rsidR="00B726AF" w:rsidRPr="000924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F5EC0"/>
    <w:multiLevelType w:val="multilevel"/>
    <w:tmpl w:val="6E5AD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F3552"/>
    <w:multiLevelType w:val="multilevel"/>
    <w:tmpl w:val="9E38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A1BC1"/>
    <w:multiLevelType w:val="multilevel"/>
    <w:tmpl w:val="F2E24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D87249"/>
    <w:multiLevelType w:val="multilevel"/>
    <w:tmpl w:val="393C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177D2"/>
    <w:multiLevelType w:val="multilevel"/>
    <w:tmpl w:val="FD04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76A8C"/>
    <w:multiLevelType w:val="multilevel"/>
    <w:tmpl w:val="A772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14947"/>
    <w:multiLevelType w:val="multilevel"/>
    <w:tmpl w:val="ED3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396FA3"/>
    <w:multiLevelType w:val="multilevel"/>
    <w:tmpl w:val="FD54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
  </w:num>
  <w:num w:numId="4">
    <w:abstractNumId w:val="7"/>
  </w:num>
  <w:num w:numId="5">
    <w:abstractNumId w:val="3"/>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D86"/>
    <w:rsid w:val="00043D86"/>
    <w:rsid w:val="000463F5"/>
    <w:rsid w:val="00085A51"/>
    <w:rsid w:val="000924D0"/>
    <w:rsid w:val="005670D0"/>
    <w:rsid w:val="00A515BD"/>
    <w:rsid w:val="00AD5633"/>
    <w:rsid w:val="00B726AF"/>
    <w:rsid w:val="00DD2AE8"/>
    <w:rsid w:val="00F33CC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A0653"/>
  <w15:chartTrackingRefBased/>
  <w15:docId w15:val="{C85B32EF-5A05-4DCB-AED1-7B333AF34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CC8"/>
  </w:style>
  <w:style w:type="paragraph" w:styleId="Ttulo2">
    <w:name w:val="heading 2"/>
    <w:basedOn w:val="Normal"/>
    <w:link w:val="Ttulo2Car"/>
    <w:uiPriority w:val="9"/>
    <w:qFormat/>
    <w:rsid w:val="000924D0"/>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link w:val="Ttulo3Car"/>
    <w:uiPriority w:val="9"/>
    <w:qFormat/>
    <w:rsid w:val="000924D0"/>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515BD"/>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HTMLconformatoprevio">
    <w:name w:val="HTML Preformatted"/>
    <w:basedOn w:val="Normal"/>
    <w:link w:val="HTMLconformatoprevioCar"/>
    <w:uiPriority w:val="99"/>
    <w:semiHidden/>
    <w:unhideWhenUsed/>
    <w:rsid w:val="00AD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AD5633"/>
    <w:rPr>
      <w:rFonts w:ascii="Courier New" w:eastAsia="Times New Roman" w:hAnsi="Courier New" w:cs="Courier New"/>
      <w:sz w:val="20"/>
      <w:szCs w:val="20"/>
      <w:lang w:eastAsia="es-EC"/>
    </w:rPr>
  </w:style>
  <w:style w:type="character" w:customStyle="1" w:styleId="y2iqfc">
    <w:name w:val="y2iqfc"/>
    <w:basedOn w:val="Fuentedeprrafopredeter"/>
    <w:rsid w:val="00AD5633"/>
  </w:style>
  <w:style w:type="character" w:customStyle="1" w:styleId="Ttulo2Car">
    <w:name w:val="Título 2 Car"/>
    <w:basedOn w:val="Fuentedeprrafopredeter"/>
    <w:link w:val="Ttulo2"/>
    <w:uiPriority w:val="9"/>
    <w:rsid w:val="000924D0"/>
    <w:rPr>
      <w:rFonts w:ascii="Times New Roman" w:eastAsia="Times New Roman" w:hAnsi="Times New Roman" w:cs="Times New Roman"/>
      <w:b/>
      <w:bCs/>
      <w:sz w:val="36"/>
      <w:szCs w:val="36"/>
      <w:lang w:eastAsia="es-EC"/>
    </w:rPr>
  </w:style>
  <w:style w:type="character" w:customStyle="1" w:styleId="Ttulo3Car">
    <w:name w:val="Título 3 Car"/>
    <w:basedOn w:val="Fuentedeprrafopredeter"/>
    <w:link w:val="Ttulo3"/>
    <w:uiPriority w:val="9"/>
    <w:rsid w:val="000924D0"/>
    <w:rPr>
      <w:rFonts w:ascii="Times New Roman" w:eastAsia="Times New Roman" w:hAnsi="Times New Roman" w:cs="Times New Roman"/>
      <w:b/>
      <w:bCs/>
      <w:sz w:val="27"/>
      <w:szCs w:val="27"/>
      <w:lang w:eastAsia="es-EC"/>
    </w:rPr>
  </w:style>
  <w:style w:type="paragraph" w:customStyle="1" w:styleId="animating">
    <w:name w:val="animating"/>
    <w:basedOn w:val="Normal"/>
    <w:rsid w:val="000924D0"/>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0924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22510">
      <w:bodyDiv w:val="1"/>
      <w:marLeft w:val="0"/>
      <w:marRight w:val="0"/>
      <w:marTop w:val="0"/>
      <w:marBottom w:val="0"/>
      <w:divBdr>
        <w:top w:val="none" w:sz="0" w:space="0" w:color="auto"/>
        <w:left w:val="none" w:sz="0" w:space="0" w:color="auto"/>
        <w:bottom w:val="none" w:sz="0" w:space="0" w:color="auto"/>
        <w:right w:val="none" w:sz="0" w:space="0" w:color="auto"/>
      </w:divBdr>
    </w:div>
    <w:div w:id="362485422">
      <w:bodyDiv w:val="1"/>
      <w:marLeft w:val="0"/>
      <w:marRight w:val="0"/>
      <w:marTop w:val="0"/>
      <w:marBottom w:val="0"/>
      <w:divBdr>
        <w:top w:val="none" w:sz="0" w:space="0" w:color="auto"/>
        <w:left w:val="none" w:sz="0" w:space="0" w:color="auto"/>
        <w:bottom w:val="none" w:sz="0" w:space="0" w:color="auto"/>
        <w:right w:val="none" w:sz="0" w:space="0" w:color="auto"/>
      </w:divBdr>
    </w:div>
    <w:div w:id="676004409">
      <w:bodyDiv w:val="1"/>
      <w:marLeft w:val="0"/>
      <w:marRight w:val="0"/>
      <w:marTop w:val="0"/>
      <w:marBottom w:val="0"/>
      <w:divBdr>
        <w:top w:val="none" w:sz="0" w:space="0" w:color="auto"/>
        <w:left w:val="none" w:sz="0" w:space="0" w:color="auto"/>
        <w:bottom w:val="none" w:sz="0" w:space="0" w:color="auto"/>
        <w:right w:val="none" w:sz="0" w:space="0" w:color="auto"/>
      </w:divBdr>
    </w:div>
    <w:div w:id="956907832">
      <w:bodyDiv w:val="1"/>
      <w:marLeft w:val="0"/>
      <w:marRight w:val="0"/>
      <w:marTop w:val="0"/>
      <w:marBottom w:val="0"/>
      <w:divBdr>
        <w:top w:val="none" w:sz="0" w:space="0" w:color="auto"/>
        <w:left w:val="none" w:sz="0" w:space="0" w:color="auto"/>
        <w:bottom w:val="none" w:sz="0" w:space="0" w:color="auto"/>
        <w:right w:val="none" w:sz="0" w:space="0" w:color="auto"/>
      </w:divBdr>
    </w:div>
    <w:div w:id="1277910933">
      <w:bodyDiv w:val="1"/>
      <w:marLeft w:val="0"/>
      <w:marRight w:val="0"/>
      <w:marTop w:val="0"/>
      <w:marBottom w:val="0"/>
      <w:divBdr>
        <w:top w:val="none" w:sz="0" w:space="0" w:color="auto"/>
        <w:left w:val="none" w:sz="0" w:space="0" w:color="auto"/>
        <w:bottom w:val="none" w:sz="0" w:space="0" w:color="auto"/>
        <w:right w:val="none" w:sz="0" w:space="0" w:color="auto"/>
      </w:divBdr>
      <w:divsChild>
        <w:div w:id="105543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78439">
      <w:bodyDiv w:val="1"/>
      <w:marLeft w:val="0"/>
      <w:marRight w:val="0"/>
      <w:marTop w:val="0"/>
      <w:marBottom w:val="0"/>
      <w:divBdr>
        <w:top w:val="none" w:sz="0" w:space="0" w:color="auto"/>
        <w:left w:val="none" w:sz="0" w:space="0" w:color="auto"/>
        <w:bottom w:val="none" w:sz="0" w:space="0" w:color="auto"/>
        <w:right w:val="none" w:sz="0" w:space="0" w:color="auto"/>
      </w:divBdr>
    </w:div>
    <w:div w:id="1967202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6</Pages>
  <Words>1429</Words>
  <Characters>7860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Lenin Francisco Lopez Cabrera</dc:creator>
  <cp:keywords/>
  <dc:description/>
  <cp:lastModifiedBy>Lenin Francisco Lopez Cabrera</cp:lastModifiedBy>
  <cp:revision>1</cp:revision>
  <dcterms:created xsi:type="dcterms:W3CDTF">2026-06-05T23:15:00Z</dcterms:created>
  <dcterms:modified xsi:type="dcterms:W3CDTF">2026-06-08T23:51:00Z</dcterms:modified>
</cp:coreProperties>
</file>