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63E5" w14:textId="77777777" w:rsidR="00B20EFB" w:rsidRPr="00B20EFB" w:rsidRDefault="00B20EFB" w:rsidP="00B20EFB">
      <w:pPr>
        <w:rPr>
          <w:b/>
          <w:bCs/>
        </w:rPr>
      </w:pPr>
      <w:r w:rsidRPr="00B20EFB">
        <w:rPr>
          <w:b/>
          <w:bCs/>
        </w:rPr>
        <w:t>Opción 1: Plataforma Inteligente de Evaluación del Riesgo de Inversión y Desarrollo Humano Regional</w:t>
      </w:r>
    </w:p>
    <w:p w14:paraId="486C0688" w14:textId="77777777" w:rsidR="00B20EFB" w:rsidRPr="00B20EFB" w:rsidRDefault="00B20EFB" w:rsidP="00B20EFB">
      <w:r w:rsidRPr="00B20EFB">
        <w:t>Este enfoque se centra en predecir qué países o regiones corren el riesgo de estancarse en su desarrollo o cuáles son idóneos para recibir financiamiento internacional.</w:t>
      </w:r>
    </w:p>
    <w:p w14:paraId="73436E0A" w14:textId="77777777" w:rsidR="00B20EFB" w:rsidRPr="00B20EFB" w:rsidRDefault="00B20EFB" w:rsidP="00B20EFB">
      <w:pPr>
        <w:rPr>
          <w:b/>
          <w:bCs/>
        </w:rPr>
      </w:pPr>
      <w:r w:rsidRPr="00B20EFB">
        <w:rPr>
          <w:b/>
          <w:bCs/>
        </w:rPr>
        <w:t>Cómo se integran las tres materias:</w:t>
      </w:r>
    </w:p>
    <w:p w14:paraId="7CE15F47" w14:textId="77777777" w:rsidR="00B20EFB" w:rsidRPr="00B20EFB" w:rsidRDefault="00B20EFB" w:rsidP="00B20EFB">
      <w:pPr>
        <w:numPr>
          <w:ilvl w:val="0"/>
          <w:numId w:val="1"/>
        </w:numPr>
      </w:pPr>
      <w:r w:rsidRPr="00B20EFB">
        <w:rPr>
          <w:b/>
          <w:bCs/>
        </w:rPr>
        <w:t>Base de Datos:</w:t>
      </w:r>
      <w:r w:rsidRPr="00B20EFB">
        <w:t xml:space="preserve"> Diseñas una aplicación web donde los usuarios (analistas financieros u </w:t>
      </w:r>
      <w:proofErr w:type="spellStart"/>
      <w:r w:rsidRPr="00B20EFB">
        <w:t>ONGs</w:t>
      </w:r>
      <w:proofErr w:type="spellEnd"/>
      <w:r w:rsidRPr="00B20EFB">
        <w:t xml:space="preserve">) consulten reportes. Usas la base </w:t>
      </w:r>
      <w:r w:rsidRPr="00B20EFB">
        <w:rPr>
          <w:b/>
          <w:bCs/>
        </w:rPr>
        <w:t>Relacional (SQL)</w:t>
      </w:r>
      <w:r w:rsidRPr="00B20EFB">
        <w:t xml:space="preserve"> para gestionar usuarios, roles de seguridad, auditorías y bitácoras de transacciones. Usas la base </w:t>
      </w:r>
      <w:r w:rsidRPr="00B20EFB">
        <w:rPr>
          <w:b/>
          <w:bCs/>
        </w:rPr>
        <w:t>No Relacional (NoSQL - p.ej., MongoDB)</w:t>
      </w:r>
      <w:r w:rsidRPr="00B20EFB">
        <w:t xml:space="preserve"> para almacenar el histórico masivo e indexado de los miles de indicadores del Banco Mundial (PIB, tasas de empleo, acceso a electricidad, etc.), los cuales varían mucho en su estructura por año y país.</w:t>
      </w:r>
    </w:p>
    <w:p w14:paraId="6D112B7D" w14:textId="77777777" w:rsidR="00B20EFB" w:rsidRPr="00B20EFB" w:rsidRDefault="00B20EFB" w:rsidP="00B20EFB">
      <w:pPr>
        <w:numPr>
          <w:ilvl w:val="0"/>
          <w:numId w:val="1"/>
        </w:numPr>
      </w:pPr>
      <w:r w:rsidRPr="00B20EFB">
        <w:rPr>
          <w:b/>
          <w:bCs/>
        </w:rPr>
        <w:t xml:space="preserve">Machine </w:t>
      </w:r>
      <w:proofErr w:type="spellStart"/>
      <w:r w:rsidRPr="00B20EFB">
        <w:rPr>
          <w:b/>
          <w:bCs/>
        </w:rPr>
        <w:t>Learning</w:t>
      </w:r>
      <w:proofErr w:type="spellEnd"/>
      <w:r w:rsidRPr="00B20EFB">
        <w:rPr>
          <w:b/>
          <w:bCs/>
        </w:rPr>
        <w:t>:</w:t>
      </w:r>
      <w:r w:rsidRPr="00B20EFB">
        <w:t xml:space="preserve"> Creas un modelo supervisado (como una Red Neuronal Artificial) para predecir el índice de vulnerabilidad de un país, y un modelo no supervisado (K-Means) para agrupar países en "clústeres de desarrollo analítico".</w:t>
      </w:r>
    </w:p>
    <w:p w14:paraId="46BE4EA0" w14:textId="77777777" w:rsidR="00B20EFB" w:rsidRPr="00B20EFB" w:rsidRDefault="00B20EFB" w:rsidP="00B20EFB">
      <w:pPr>
        <w:numPr>
          <w:ilvl w:val="0"/>
          <w:numId w:val="1"/>
        </w:numPr>
      </w:pPr>
      <w:r w:rsidRPr="00B20EFB">
        <w:rPr>
          <w:b/>
          <w:bCs/>
        </w:rPr>
        <w:t>Metaheurísticas:</w:t>
      </w:r>
      <w:r w:rsidRPr="00B20EFB">
        <w:t xml:space="preserve"> Implementas el Algoritmo Genético (AG) para tunear la Red Neuronal que predice el riesgo. El AG se encargará de encontrar de forma óptima el número de capas ocultas, neuronas y la tasa de aprendizaje para que la predicción del desarrollo socioeconómico sea lo más exacta posible.</w:t>
      </w:r>
    </w:p>
    <w:p w14:paraId="0DDB1F7A" w14:textId="77777777" w:rsidR="00B20EFB" w:rsidRPr="00B20EFB" w:rsidRDefault="00B20EFB" w:rsidP="00B20EFB">
      <w:pPr>
        <w:rPr>
          <w:b/>
          <w:bCs/>
        </w:rPr>
      </w:pPr>
      <w:r w:rsidRPr="00B20EFB">
        <w:rPr>
          <w:b/>
          <w:bCs/>
        </w:rPr>
        <w:t>Opción 2: Sistema de Alerta Temprana y Monitoreo de Seguridad Alimentaria y Pobreza Extrema</w:t>
      </w:r>
    </w:p>
    <w:p w14:paraId="2A534C82" w14:textId="77777777" w:rsidR="00B20EFB" w:rsidRPr="00B20EFB" w:rsidRDefault="00B20EFB" w:rsidP="00B20EFB">
      <w:r w:rsidRPr="00B20EFB">
        <w:t>Un enfoque con un alto impacto social, orientado a predecir crisis agrícolas, desnutrición o picos de pobreza basados en datos históricos globales.</w:t>
      </w:r>
    </w:p>
    <w:p w14:paraId="58AAF21D" w14:textId="77777777" w:rsidR="00B20EFB" w:rsidRPr="00B20EFB" w:rsidRDefault="00B20EFB" w:rsidP="00B20EFB">
      <w:pPr>
        <w:rPr>
          <w:b/>
          <w:bCs/>
        </w:rPr>
      </w:pPr>
      <w:r w:rsidRPr="00B20EFB">
        <w:rPr>
          <w:b/>
          <w:bCs/>
        </w:rPr>
        <w:t>Cómo se integran las tres materias:</w:t>
      </w:r>
    </w:p>
    <w:p w14:paraId="3117290A" w14:textId="77777777" w:rsidR="00B20EFB" w:rsidRPr="00B20EFB" w:rsidRDefault="00B20EFB" w:rsidP="00B20EFB">
      <w:pPr>
        <w:numPr>
          <w:ilvl w:val="0"/>
          <w:numId w:val="2"/>
        </w:numPr>
      </w:pPr>
      <w:r w:rsidRPr="00B20EFB">
        <w:rPr>
          <w:b/>
          <w:bCs/>
        </w:rPr>
        <w:t>Base de Datos:</w:t>
      </w:r>
      <w:r w:rsidRPr="00B20EFB">
        <w:t xml:space="preserve"> La solución web almacena en </w:t>
      </w:r>
      <w:r w:rsidRPr="00B20EFB">
        <w:rPr>
          <w:b/>
          <w:bCs/>
        </w:rPr>
        <w:t>SQL</w:t>
      </w:r>
      <w:r w:rsidRPr="00B20EFB">
        <w:t xml:space="preserve"> las transacciones críticas del sistema (alertas emitidas, configuraciones de seguridad, planes de contingencia ante desastres del servidor y logs de mantenimiento). En </w:t>
      </w:r>
      <w:r w:rsidRPr="00B20EFB">
        <w:rPr>
          <w:b/>
          <w:bCs/>
        </w:rPr>
        <w:t>NoSQL</w:t>
      </w:r>
      <w:r w:rsidRPr="00B20EFB">
        <w:t>, guardas los datos del Banco Mundial sobre variables climáticas, producción agrícola, inflación de alimentos e índices de pobreza.</w:t>
      </w:r>
    </w:p>
    <w:p w14:paraId="608E2AB0" w14:textId="77777777" w:rsidR="00B20EFB" w:rsidRPr="00B20EFB" w:rsidRDefault="00B20EFB" w:rsidP="00B20EFB">
      <w:pPr>
        <w:numPr>
          <w:ilvl w:val="0"/>
          <w:numId w:val="2"/>
        </w:numPr>
      </w:pPr>
      <w:r w:rsidRPr="00B20EFB">
        <w:rPr>
          <w:b/>
          <w:bCs/>
        </w:rPr>
        <w:t xml:space="preserve">Machine </w:t>
      </w:r>
      <w:proofErr w:type="spellStart"/>
      <w:r w:rsidRPr="00B20EFB">
        <w:rPr>
          <w:b/>
          <w:bCs/>
        </w:rPr>
        <w:t>Learning</w:t>
      </w:r>
      <w:proofErr w:type="spellEnd"/>
      <w:r w:rsidRPr="00B20EFB">
        <w:rPr>
          <w:b/>
          <w:bCs/>
        </w:rPr>
        <w:t>:</w:t>
      </w:r>
      <w:r w:rsidRPr="00B20EFB">
        <w:t xml:space="preserve"> Modelos supervisados para pronosticar el porcentaje de población por debajo de la línea de pobreza en función del gasto público y la inflación, combinados con algoritmos no supervisados para mapear patrones ocultos de desigualdad global.</w:t>
      </w:r>
    </w:p>
    <w:p w14:paraId="49089BC5" w14:textId="77777777" w:rsidR="00B20EFB" w:rsidRPr="00B20EFB" w:rsidRDefault="00B20EFB" w:rsidP="00B20EFB">
      <w:pPr>
        <w:numPr>
          <w:ilvl w:val="0"/>
          <w:numId w:val="2"/>
        </w:numPr>
      </w:pPr>
      <w:r w:rsidRPr="00B20EFB">
        <w:rPr>
          <w:b/>
          <w:bCs/>
        </w:rPr>
        <w:t>Metaheurísticas:</w:t>
      </w:r>
      <w:r w:rsidRPr="00B20EFB">
        <w:t xml:space="preserve"> Utilizas los Algoritmos Genéticos para la </w:t>
      </w:r>
      <w:r w:rsidRPr="00B20EFB">
        <w:rPr>
          <w:b/>
          <w:bCs/>
        </w:rPr>
        <w:t>selección de variables (</w:t>
      </w:r>
      <w:proofErr w:type="spellStart"/>
      <w:r w:rsidRPr="00B20EFB">
        <w:rPr>
          <w:b/>
          <w:bCs/>
        </w:rPr>
        <w:t>feature</w:t>
      </w:r>
      <w:proofErr w:type="spellEnd"/>
      <w:r w:rsidRPr="00B20EFB">
        <w:rPr>
          <w:b/>
          <w:bCs/>
        </w:rPr>
        <w:t xml:space="preserve"> </w:t>
      </w:r>
      <w:proofErr w:type="spellStart"/>
      <w:r w:rsidRPr="00B20EFB">
        <w:rPr>
          <w:b/>
          <w:bCs/>
        </w:rPr>
        <w:t>selection</w:t>
      </w:r>
      <w:proofErr w:type="spellEnd"/>
      <w:r w:rsidRPr="00B20EFB">
        <w:rPr>
          <w:b/>
          <w:bCs/>
        </w:rPr>
        <w:t>)</w:t>
      </w:r>
      <w:r w:rsidRPr="00B20EFB">
        <w:t xml:space="preserve"> críticas entre los cientos de indicadores que ofrece el Banco Mundial, además de optimizar la arquitectura de la red neuronal predictiva para evitar el sobreajuste (</w:t>
      </w:r>
      <w:proofErr w:type="spellStart"/>
      <w:r w:rsidRPr="00B20EFB">
        <w:t>overfitting</w:t>
      </w:r>
      <w:proofErr w:type="spellEnd"/>
      <w:r w:rsidRPr="00B20EFB">
        <w:t>).</w:t>
      </w:r>
    </w:p>
    <w:p w14:paraId="6A4CBBBE" w14:textId="77777777" w:rsidR="00B20EFB" w:rsidRPr="00B20EFB" w:rsidRDefault="00B20EFB" w:rsidP="00B20EFB">
      <w:pPr>
        <w:rPr>
          <w:b/>
          <w:bCs/>
        </w:rPr>
      </w:pPr>
      <w:r w:rsidRPr="00B20EFB">
        <w:rPr>
          <w:b/>
          <w:bCs/>
        </w:rPr>
        <w:t xml:space="preserve">Opción 3: </w:t>
      </w:r>
      <w:proofErr w:type="spellStart"/>
      <w:r w:rsidRPr="00B20EFB">
        <w:rPr>
          <w:b/>
          <w:bCs/>
        </w:rPr>
        <w:t>Dashboard</w:t>
      </w:r>
      <w:proofErr w:type="spellEnd"/>
      <w:r w:rsidRPr="00B20EFB">
        <w:rPr>
          <w:b/>
          <w:bCs/>
        </w:rPr>
        <w:t xml:space="preserve"> de Analítica Predictiva para la Transición Energética y Sostenibilidad Global</w:t>
      </w:r>
    </w:p>
    <w:p w14:paraId="1CCB4670" w14:textId="77777777" w:rsidR="00B20EFB" w:rsidRPr="00B20EFB" w:rsidRDefault="00B20EFB" w:rsidP="00B20EFB">
      <w:r w:rsidRPr="00B20EFB">
        <w:t>Orientado al análisis del cambio climático, emisiones de CO2 y la adopción de energías limpias en los diferentes continentes.</w:t>
      </w:r>
    </w:p>
    <w:p w14:paraId="3D59E512" w14:textId="77777777" w:rsidR="00B20EFB" w:rsidRPr="00B20EFB" w:rsidRDefault="00B20EFB" w:rsidP="00B20EFB">
      <w:pPr>
        <w:rPr>
          <w:b/>
          <w:bCs/>
        </w:rPr>
      </w:pPr>
      <w:r w:rsidRPr="00B20EFB">
        <w:rPr>
          <w:b/>
          <w:bCs/>
        </w:rPr>
        <w:lastRenderedPageBreak/>
        <w:t>Cómo se integran las tres materias:</w:t>
      </w:r>
    </w:p>
    <w:p w14:paraId="3CB5A7B9" w14:textId="77777777" w:rsidR="00B20EFB" w:rsidRPr="00B20EFB" w:rsidRDefault="00B20EFB" w:rsidP="00B20EFB">
      <w:pPr>
        <w:numPr>
          <w:ilvl w:val="0"/>
          <w:numId w:val="3"/>
        </w:numPr>
      </w:pPr>
      <w:r w:rsidRPr="00B20EFB">
        <w:rPr>
          <w:b/>
          <w:bCs/>
        </w:rPr>
        <w:t>Base de Datos:</w:t>
      </w:r>
      <w:r w:rsidRPr="00B20EFB">
        <w:t xml:space="preserve"> Un </w:t>
      </w:r>
      <w:proofErr w:type="spellStart"/>
      <w:r w:rsidRPr="00B20EFB">
        <w:t>dashboard</w:t>
      </w:r>
      <w:proofErr w:type="spellEnd"/>
      <w:r w:rsidRPr="00B20EFB">
        <w:t xml:space="preserve"> web que requiere alta escalabilidad. La persistencia híbrida maneja en </w:t>
      </w:r>
      <w:r w:rsidRPr="00B20EFB">
        <w:rPr>
          <w:b/>
          <w:bCs/>
        </w:rPr>
        <w:t>SQL</w:t>
      </w:r>
      <w:r w:rsidRPr="00B20EFB">
        <w:t xml:space="preserve"> el control de acceso, los perfiles de los investigadores y la seguridad del sitio. La parte </w:t>
      </w:r>
      <w:r w:rsidRPr="00B20EFB">
        <w:rPr>
          <w:b/>
          <w:bCs/>
        </w:rPr>
        <w:t>NoSQL</w:t>
      </w:r>
      <w:r w:rsidRPr="00B20EFB">
        <w:t xml:space="preserve"> se encarga de devorar grandes volúmenes de series temporales de datos ambientales y económicos del Banco Mundial.</w:t>
      </w:r>
    </w:p>
    <w:p w14:paraId="1FF0494A" w14:textId="77777777" w:rsidR="00B20EFB" w:rsidRPr="00B20EFB" w:rsidRDefault="00B20EFB" w:rsidP="00B20EFB">
      <w:pPr>
        <w:numPr>
          <w:ilvl w:val="0"/>
          <w:numId w:val="3"/>
        </w:numPr>
      </w:pPr>
      <w:r w:rsidRPr="00B20EFB">
        <w:rPr>
          <w:b/>
          <w:bCs/>
        </w:rPr>
        <w:t xml:space="preserve">Machine </w:t>
      </w:r>
      <w:proofErr w:type="spellStart"/>
      <w:r w:rsidRPr="00B20EFB">
        <w:rPr>
          <w:b/>
          <w:bCs/>
        </w:rPr>
        <w:t>Learning</w:t>
      </w:r>
      <w:proofErr w:type="spellEnd"/>
      <w:r w:rsidRPr="00B20EFB">
        <w:rPr>
          <w:b/>
          <w:bCs/>
        </w:rPr>
        <w:t>:</w:t>
      </w:r>
      <w:r w:rsidRPr="00B20EFB">
        <w:t xml:space="preserve"> Clasificación/regresión supervisada para estimar la huella de carbono futura de las economías emergentes y aprendizaje no supervisado para agrupar las políticas energéticas más eficientes a nivel mundial.</w:t>
      </w:r>
    </w:p>
    <w:p w14:paraId="603850A1" w14:textId="77777777" w:rsidR="00B20EFB" w:rsidRPr="00B20EFB" w:rsidRDefault="00B20EFB" w:rsidP="00B20EFB">
      <w:pPr>
        <w:numPr>
          <w:ilvl w:val="0"/>
          <w:numId w:val="3"/>
        </w:numPr>
      </w:pPr>
      <w:r w:rsidRPr="00B20EFB">
        <w:rPr>
          <w:b/>
          <w:bCs/>
        </w:rPr>
        <w:t>Metaheurísticas:</w:t>
      </w:r>
      <w:r w:rsidRPr="00B20EFB">
        <w:t xml:space="preserve"> El Algoritmo Genético optimiza los </w:t>
      </w:r>
      <w:proofErr w:type="spellStart"/>
      <w:r w:rsidRPr="00B20EFB">
        <w:t>hiperparámetros</w:t>
      </w:r>
      <w:proofErr w:type="spellEnd"/>
      <w:r w:rsidRPr="00B20EFB">
        <w:t xml:space="preserve"> de la Red Neuronal (funciones de activación, épocas, número de neuronas) encargada de predecir el impacto del consumo de energía renovable en el crecimiento del PIB.</w:t>
      </w:r>
    </w:p>
    <w:p w14:paraId="6B7A2BE5" w14:textId="77777777" w:rsidR="00B20EFB" w:rsidRPr="00B20EFB" w:rsidRDefault="00B20EFB" w:rsidP="00B20EFB">
      <w:pPr>
        <w:rPr>
          <w:b/>
          <w:bCs/>
        </w:rPr>
      </w:pPr>
      <w:r w:rsidRPr="00B20EFB">
        <w:rPr>
          <w:rFonts w:ascii="Segoe UI Emoji" w:hAnsi="Segoe UI Emoji" w:cs="Segoe UI Emoji"/>
          <w:b/>
          <w:bCs/>
        </w:rPr>
        <w:t>📌</w:t>
      </w:r>
      <w:r w:rsidRPr="00B20EFB">
        <w:rPr>
          <w:b/>
          <w:bCs/>
        </w:rPr>
        <w:t xml:space="preserve"> Recomendación de Arquitectura Técnica para tu Proyecto</w:t>
      </w:r>
    </w:p>
    <w:p w14:paraId="48F2D040" w14:textId="77777777" w:rsidR="00B20EFB" w:rsidRPr="00B20EFB" w:rsidRDefault="00B20EFB" w:rsidP="00B20EFB">
      <w:r w:rsidRPr="00B20EFB">
        <w:t>Para que tu sustentación sea impecable, estructura el prototipo de la siguiente manera:</w:t>
      </w:r>
    </w:p>
    <w:p w14:paraId="262BFBFF" w14:textId="77777777" w:rsidR="00B20EFB" w:rsidRPr="00B20EFB" w:rsidRDefault="00B20EFB" w:rsidP="00B20EFB">
      <w:pPr>
        <w:numPr>
          <w:ilvl w:val="0"/>
          <w:numId w:val="4"/>
        </w:numPr>
      </w:pPr>
      <w:proofErr w:type="spellStart"/>
      <w:r w:rsidRPr="00B20EFB">
        <w:rPr>
          <w:b/>
          <w:bCs/>
        </w:rPr>
        <w:t>Frontend</w:t>
      </w:r>
      <w:proofErr w:type="spellEnd"/>
      <w:r w:rsidRPr="00B20EFB">
        <w:rPr>
          <w:b/>
          <w:bCs/>
        </w:rPr>
        <w:t>/</w:t>
      </w:r>
      <w:proofErr w:type="spellStart"/>
      <w:r w:rsidRPr="00B20EFB">
        <w:rPr>
          <w:b/>
          <w:bCs/>
        </w:rPr>
        <w:t>Backend</w:t>
      </w:r>
      <w:proofErr w:type="spellEnd"/>
      <w:r w:rsidRPr="00B20EFB">
        <w:rPr>
          <w:b/>
          <w:bCs/>
        </w:rPr>
        <w:t>:</w:t>
      </w:r>
      <w:r w:rsidRPr="00B20EFB">
        <w:t xml:space="preserve"> Una aplicación web en </w:t>
      </w:r>
      <w:r w:rsidRPr="00B20EFB">
        <w:rPr>
          <w:b/>
          <w:bCs/>
        </w:rPr>
        <w:t xml:space="preserve">Python (Flask o </w:t>
      </w:r>
      <w:proofErr w:type="spellStart"/>
      <w:r w:rsidRPr="00B20EFB">
        <w:rPr>
          <w:b/>
          <w:bCs/>
        </w:rPr>
        <w:t>FastAPI</w:t>
      </w:r>
      <w:proofErr w:type="spellEnd"/>
      <w:r w:rsidRPr="00B20EFB">
        <w:rPr>
          <w:b/>
          <w:bCs/>
        </w:rPr>
        <w:t>)</w:t>
      </w:r>
      <w:r w:rsidRPr="00B20EFB">
        <w:t xml:space="preserve">. Esto facilita la vida porque puedes conectar el </w:t>
      </w:r>
      <w:proofErr w:type="spellStart"/>
      <w:r w:rsidRPr="00B20EFB">
        <w:t>Backend</w:t>
      </w:r>
      <w:proofErr w:type="spellEnd"/>
      <w:r w:rsidRPr="00B20EFB">
        <w:t xml:space="preserve"> directamente con tus scripts de Machine </w:t>
      </w:r>
      <w:proofErr w:type="spellStart"/>
      <w:r w:rsidRPr="00B20EFB">
        <w:t>Learning</w:t>
      </w:r>
      <w:proofErr w:type="spellEnd"/>
      <w:r w:rsidRPr="00B20EFB">
        <w:t xml:space="preserve"> y Metaheurísticas en un mismo lenguaje.</w:t>
      </w:r>
    </w:p>
    <w:p w14:paraId="006F29D3" w14:textId="77777777" w:rsidR="00B20EFB" w:rsidRPr="00B20EFB" w:rsidRDefault="00B20EFB" w:rsidP="00B20EFB">
      <w:pPr>
        <w:numPr>
          <w:ilvl w:val="0"/>
          <w:numId w:val="4"/>
        </w:numPr>
      </w:pPr>
      <w:r w:rsidRPr="00B20EFB">
        <w:rPr>
          <w:b/>
          <w:bCs/>
        </w:rPr>
        <w:t>Capa de Datos:</w:t>
      </w:r>
      <w:r w:rsidRPr="00B20EFB">
        <w:t xml:space="preserve"> * </w:t>
      </w:r>
      <w:r w:rsidRPr="00B20EFB">
        <w:rPr>
          <w:b/>
          <w:bCs/>
        </w:rPr>
        <w:t>PostgreSQL o MySQL</w:t>
      </w:r>
      <w:r w:rsidRPr="00B20EFB">
        <w:t xml:space="preserve"> para la transaccionalidad, seguridad y consistencia del sistema web.</w:t>
      </w:r>
    </w:p>
    <w:p w14:paraId="43A4425E" w14:textId="77777777" w:rsidR="00B20EFB" w:rsidRPr="00B20EFB" w:rsidRDefault="00B20EFB" w:rsidP="00B20EFB">
      <w:pPr>
        <w:numPr>
          <w:ilvl w:val="1"/>
          <w:numId w:val="4"/>
        </w:numPr>
      </w:pPr>
      <w:r w:rsidRPr="00B20EFB">
        <w:rPr>
          <w:b/>
          <w:bCs/>
        </w:rPr>
        <w:t>MongoDB</w:t>
      </w:r>
      <w:r w:rsidRPr="00B20EFB">
        <w:t xml:space="preserve"> para guardar los archivos estructurados o semiestructurados (JSON/CSV) extraídos de la API pública del Banco Mundial.</w:t>
      </w:r>
    </w:p>
    <w:p w14:paraId="0F92EB44" w14:textId="77777777" w:rsidR="00B20EFB" w:rsidRPr="00B20EFB" w:rsidRDefault="00B20EFB" w:rsidP="00B20EFB">
      <w:pPr>
        <w:numPr>
          <w:ilvl w:val="0"/>
          <w:numId w:val="4"/>
        </w:numPr>
      </w:pPr>
      <w:r w:rsidRPr="00B20EFB">
        <w:rPr>
          <w:b/>
          <w:bCs/>
        </w:rPr>
        <w:t>Capa de Inteligencia:</w:t>
      </w:r>
      <w:r w:rsidRPr="00B20EFB">
        <w:t xml:space="preserve"> Un módulo en Python que ejecute tu Algoritmo Genético (puedes programarlo desde cero o usar librerías como DEAP), el cual interactúe con </w:t>
      </w:r>
      <w:proofErr w:type="spellStart"/>
      <w:r w:rsidRPr="00B20EFB">
        <w:t>scikit-learn</w:t>
      </w:r>
      <w:proofErr w:type="spellEnd"/>
      <w:r w:rsidRPr="00B20EFB">
        <w:t xml:space="preserve"> o </w:t>
      </w:r>
      <w:proofErr w:type="spellStart"/>
      <w:r w:rsidRPr="00B20EFB">
        <w:t>TensorFlow</w:t>
      </w:r>
      <w:proofErr w:type="spellEnd"/>
      <w:r w:rsidRPr="00B20EFB">
        <w:t>/</w:t>
      </w:r>
      <w:proofErr w:type="spellStart"/>
      <w:r w:rsidRPr="00B20EFB">
        <w:t>Keras</w:t>
      </w:r>
      <w:proofErr w:type="spellEnd"/>
      <w:r w:rsidRPr="00B20EFB">
        <w:t xml:space="preserve"> para entrenar la red neuronal optimizada.</w:t>
      </w:r>
    </w:p>
    <w:p w14:paraId="334861CB" w14:textId="77777777" w:rsidR="00641AC0" w:rsidRDefault="00641AC0"/>
    <w:sectPr w:rsidR="00641A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82D65"/>
    <w:multiLevelType w:val="multilevel"/>
    <w:tmpl w:val="660A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5677E3"/>
    <w:multiLevelType w:val="multilevel"/>
    <w:tmpl w:val="439C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431B1C"/>
    <w:multiLevelType w:val="multilevel"/>
    <w:tmpl w:val="7D94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4268A5"/>
    <w:multiLevelType w:val="multilevel"/>
    <w:tmpl w:val="AB3C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92645">
    <w:abstractNumId w:val="0"/>
  </w:num>
  <w:num w:numId="2" w16cid:durableId="1327705373">
    <w:abstractNumId w:val="3"/>
  </w:num>
  <w:num w:numId="3" w16cid:durableId="1899318366">
    <w:abstractNumId w:val="1"/>
  </w:num>
  <w:num w:numId="4" w16cid:durableId="1359164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FB"/>
    <w:rsid w:val="00281382"/>
    <w:rsid w:val="005472BC"/>
    <w:rsid w:val="00641AC0"/>
    <w:rsid w:val="00691BC8"/>
    <w:rsid w:val="00710125"/>
    <w:rsid w:val="00B20EFB"/>
    <w:rsid w:val="00B7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4BFDF"/>
  <w15:chartTrackingRefBased/>
  <w15:docId w15:val="{3E6CEEED-7CCC-4334-B250-DDE332A2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0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E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E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E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E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E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E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E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E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E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E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666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Alejandro Niama Martinez</dc:creator>
  <cp:keywords/>
  <dc:description/>
  <cp:lastModifiedBy>Gabriel Alejandro Niama Martinez</cp:lastModifiedBy>
  <cp:revision>1</cp:revision>
  <dcterms:created xsi:type="dcterms:W3CDTF">2026-05-20T23:00:00Z</dcterms:created>
  <dcterms:modified xsi:type="dcterms:W3CDTF">2026-05-20T23:00:00Z</dcterms:modified>
</cp:coreProperties>
</file>