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«УЛЬЯНОВСКИЙ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Факультет информационных систем и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Кафедра «Измерительно-вычислительные комплексы»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«Системы искусственного интеллекта»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Отчёт по лабораторной работе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Выполнил: студент группы ИСТбд-32 Никольский М.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Проверил: к.т.н. Шишкин В.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Ульяновск, 2026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Исследование инструментов регрессии библиотеки Scikit learn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Цель работы: </w:t>
      </w:r>
      <w:r w:rsidDel="00000000" w:rsidR="00000000" w:rsidRPr="00000000">
        <w:rPr>
          <w:rtl w:val="0"/>
        </w:rPr>
        <w:t xml:space="preserve">исследовать эффективность двух методов регрессии - Lars (Least Angle Regression) и </w:t>
      </w:r>
      <w:r w:rsidDel="00000000" w:rsidR="00000000" w:rsidRPr="00000000">
        <w:rPr>
          <w:rtl w:val="0"/>
        </w:rPr>
        <w:t xml:space="preserve">DummyRegressor</w:t>
      </w:r>
      <w:r w:rsidDel="00000000" w:rsidR="00000000" w:rsidRPr="00000000">
        <w:rPr>
          <w:rtl w:val="0"/>
        </w:rPr>
        <w:t xml:space="preserve"> - для предсказания стоимости квартир на основе их характеристик (материал стен, этаж, площадь, координаты). На том же датасете решить задачу кластеризации методом </w:t>
      </w:r>
      <w:r w:rsidDel="00000000" w:rsidR="00000000" w:rsidRPr="00000000">
        <w:rPr>
          <w:rtl w:val="0"/>
        </w:rPr>
        <w:t xml:space="preserve">KMeans</w:t>
      </w:r>
      <w:r w:rsidDel="00000000" w:rsidR="00000000" w:rsidRPr="00000000">
        <w:rPr>
          <w:rtl w:val="0"/>
        </w:rPr>
        <w:t xml:space="preserve"> и проанализировать полученные группы.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Задание на лабораторную работу: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Изучить инструменты регрессии библиотеки scikit-learn.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Взять для исследования 2 регрессора в соответствии с вариантом (Lars и DummyRegressor).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Получить датасет для экспериментов (</w:t>
      </w:r>
      <w:r w:rsidDel="00000000" w:rsidR="00000000" w:rsidRPr="00000000">
        <w:rPr>
          <w:rtl w:val="0"/>
        </w:rPr>
        <w:t xml:space="preserve">ml_moscow_flats</w:t>
      </w:r>
      <w:r w:rsidDel="00000000" w:rsidR="00000000" w:rsidRPr="00000000">
        <w:rPr>
          <w:rtl w:val="0"/>
        </w:rPr>
        <w:t xml:space="preserve">.csv).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Определить целевой столбец (price) и набор признаков.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предобработку данных (стандартизация - оно же масштабирование, кодирование категорий).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обучение и оценку моделей на очищенных данных, используя разные методы формирования выборок (train/test split и 5-кратную кросс-валидацию).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результаты и представить их в табличной и графической форме.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том же датасете решить задачу кластеризации методом KMeans из библиотеки scikit-learn.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результаты кластеризации и представить в табличном и графическом варианте.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Теоретические сведения</w:t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Регрессия</w:t>
      </w:r>
      <w:r w:rsidDel="00000000" w:rsidR="00000000" w:rsidRPr="00000000">
        <w:rPr>
          <w:rtl w:val="0"/>
        </w:rPr>
        <w:t xml:space="preserve"> – задача машинного обучения, в которой требуется предсказать непрерывное числовое значение на основе входных признаков. В отличие от классификации, где ответ – метка класса, в регрессии ответ – вещественное число (например, цена квартиры).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Lars (Least Angle Regression)</w:t>
      </w:r>
      <w:r w:rsidDel="00000000" w:rsidR="00000000" w:rsidRPr="00000000">
        <w:rPr>
          <w:rtl w:val="0"/>
        </w:rPr>
        <w:t xml:space="preserve"> – алгоритм линейной регрессии, который строит модель, добавляя предикторы по одному, выбирая на каждом шаге тот признак, который наиболее коррелирует с текущим остатком. Метод эффективен при большом числе признаков и наличии корреляции между ними. Lars может давать разреженные решения (аналог Lasso), но в стандартной реализации этого нет. Чувствителен к масштабу признаков, поэтому перед обучением необходима стандартизация.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DummyRegressor</w:t>
      </w:r>
      <w:r w:rsidDel="00000000" w:rsidR="00000000" w:rsidRPr="00000000">
        <w:rPr>
          <w:rtl w:val="0"/>
        </w:rPr>
        <w:t xml:space="preserve"> – «регрессор‑заглушка», который не анализирует признаки и всегда возвращает одно и то же предсказание (например, среднее значение целевой переменной из обучающей выборки). Используется как базовая линия (baseline): если сложная модель не превосходит </w:t>
      </w:r>
      <w:r w:rsidDel="00000000" w:rsidR="00000000" w:rsidRPr="00000000">
        <w:rPr>
          <w:rtl w:val="0"/>
        </w:rPr>
        <w:t xml:space="preserve">DummyRegressor</w:t>
      </w:r>
      <w:r w:rsidDel="00000000" w:rsidR="00000000" w:rsidRPr="00000000">
        <w:rPr>
          <w:rtl w:val="0"/>
        </w:rPr>
        <w:t xml:space="preserve">, то она не имеет практической ценности.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Метрики оценки качества регрессии: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MAE (Mean Absolute Error) - средняя абсолютная ошибка. Интерпретируется в тех же единицах, что и целевая переменная (рубли).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MSE (Mean Squared Error) - средняя квадратичная ошибка. Сильнее штрафует большие отклонения, чем MAE.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R² (коэффициент детерминации) - доля дисперсии, объясненная моделью:</w:t>
      </w:r>
    </w:p>
    <w:p w:rsidR="00000000" w:rsidDel="00000000" w:rsidP="00000000" w:rsidRDefault="00000000" w:rsidRPr="00000000" w14:paraId="00000039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18138" cy="438761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8138" cy="438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Чем ближе к 1, тем лучше. Может быть отрицательным, если модель предсказывает хуже, чем просто среднее значение.</w:t>
      </w:r>
    </w:p>
    <w:p w:rsidR="00000000" w:rsidDel="00000000" w:rsidP="00000000" w:rsidRDefault="00000000" w:rsidRPr="00000000" w14:paraId="0000003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датасета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Датасет: </w:t>
      </w:r>
      <w:r w:rsidDel="00000000" w:rsidR="00000000" w:rsidRPr="00000000">
        <w:rPr>
          <w:rtl w:val="0"/>
        </w:rPr>
        <w:t xml:space="preserve">ml_moscow_flats</w:t>
      </w:r>
      <w:r w:rsidDel="00000000" w:rsidR="00000000" w:rsidRPr="00000000">
        <w:rPr>
          <w:rtl w:val="0"/>
        </w:rPr>
        <w:t xml:space="preserve">.csv - информация о квартирах в Москве.</w:t>
      </w:r>
    </w:p>
    <w:p w:rsidR="00000000" w:rsidDel="00000000" w:rsidP="00000000" w:rsidRDefault="00000000" w:rsidRPr="00000000" w14:paraId="0000003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wallsMaterial - материал стен (категориальный: brick, monolithBrick и др.)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floorNumber</w:t>
      </w:r>
      <w:r w:rsidDel="00000000" w:rsidR="00000000" w:rsidRPr="00000000">
        <w:rPr>
          <w:rtl w:val="0"/>
        </w:rPr>
        <w:t xml:space="preserve"> - номер этажа (числовой)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floorsTotal</w:t>
      </w:r>
      <w:r w:rsidDel="00000000" w:rsidR="00000000" w:rsidRPr="00000000">
        <w:rPr>
          <w:rtl w:val="0"/>
        </w:rPr>
        <w:t xml:space="preserve"> – общее количество этажей в доме (числовой)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totalArea</w:t>
      </w:r>
      <w:r w:rsidDel="00000000" w:rsidR="00000000" w:rsidRPr="00000000">
        <w:rPr>
          <w:rtl w:val="0"/>
        </w:rPr>
        <w:t xml:space="preserve"> – общая площадь квартиры, м²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kitchenArea</w:t>
      </w:r>
      <w:r w:rsidDel="00000000" w:rsidR="00000000" w:rsidRPr="00000000">
        <w:rPr>
          <w:rtl w:val="0"/>
        </w:rPr>
        <w:t xml:space="preserve"> – площадь кухни, м²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latitude, longitude – географические координаты (числовые)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Целевая переменная: price – стоимость квартиры в рублях (числовая).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  <w:t xml:space="preserve">Категориальный признак требует кодирования. Масштабы признаков сильно различаются (площади ~20–100, координаты ~55–56, цена – миллионы). Это делает стандартизацию обязательной для корректной работы Lars.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Регрессия - листинг программы и результаты</w:t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85188" cy="285583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5188" cy="285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2852" cy="302418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852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65600" cy="3771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65600" cy="25781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03526" cy="3150202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526" cy="3150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Результаты выполнения программы:</w:t>
      </w:r>
    </w:p>
    <w:p w:rsidR="00000000" w:rsidDel="00000000" w:rsidP="00000000" w:rsidRDefault="00000000" w:rsidRPr="00000000" w14:paraId="0000004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058360" cy="1264562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360" cy="1264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466138" cy="468168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6138" cy="4681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Анализ результатов регрессии:</w:t>
      </w:r>
    </w:p>
    <w:p w:rsidR="00000000" w:rsidDel="00000000" w:rsidP="00000000" w:rsidRDefault="00000000" w:rsidRPr="00000000" w14:paraId="00000052">
      <w:pPr>
        <w:ind w:left="0" w:firstLine="720"/>
        <w:rPr/>
      </w:pPr>
      <w:r w:rsidDel="00000000" w:rsidR="00000000" w:rsidRPr="00000000">
        <w:rPr>
          <w:rtl w:val="0"/>
        </w:rPr>
        <w:t xml:space="preserve">DummyRegressor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предсказывает среднюю цену из обучающей выборки, что даёт MAE около 12 млн руб. и R² ≈ 0 – это ожидаемый baseline.</w:t>
      </w:r>
    </w:p>
    <w:p w:rsidR="00000000" w:rsidDel="00000000" w:rsidP="00000000" w:rsidRDefault="00000000" w:rsidRPr="00000000" w14:paraId="00000053">
      <w:pPr>
        <w:ind w:left="0" w:firstLine="720"/>
        <w:rPr/>
      </w:pPr>
      <w:r w:rsidDel="00000000" w:rsidR="00000000" w:rsidRPr="00000000">
        <w:rPr>
          <w:rtl w:val="0"/>
        </w:rPr>
        <w:t xml:space="preserve">Lars после стандартизации и one‑hot‑кодирования значительно превосходит dummy‑модель: R² = 0,60, то есть модель объясняет 60% дисперсии цен. Ошибка MAE = 8,5 млн руб. – это ~40% от средней цены, что для линейной модели на реальных данных является приемлемым, но не идеальным результатом.</w:t>
      </w:r>
    </w:p>
    <w:p w:rsidR="00000000" w:rsidDel="00000000" w:rsidP="00000000" w:rsidRDefault="00000000" w:rsidRPr="00000000" w14:paraId="00000054">
      <w:pPr>
        <w:ind w:left="0" w:firstLine="72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Кросс-валидация подтверждает стабильность: стандартные отклонения малы (≈115 тыс. для MAE и 0,03 для R²). Нет явного переобучения.</w:t>
      </w:r>
    </w:p>
    <w:p w:rsidR="00000000" w:rsidDel="00000000" w:rsidP="00000000" w:rsidRDefault="00000000" w:rsidRPr="00000000" w14:paraId="0000005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720"/>
        <w:rPr/>
      </w:pPr>
      <w:r w:rsidDel="00000000" w:rsidR="00000000" w:rsidRPr="00000000">
        <w:rPr>
          <w:rtl w:val="0"/>
        </w:rPr>
        <w:t xml:space="preserve">Причины, ограничивающие качество: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Линейность Lars – не улавливает нелинейные зависимости (например, убывание цены выше </w:t>
      </w:r>
      <w:r w:rsidDel="00000000" w:rsidR="00000000" w:rsidRPr="00000000">
        <w:rPr>
          <w:rtl w:val="0"/>
        </w:rPr>
        <w:t xml:space="preserve">определенного</w:t>
      </w:r>
      <w:r w:rsidDel="00000000" w:rsidR="00000000" w:rsidRPr="00000000">
        <w:rPr>
          <w:rtl w:val="0"/>
        </w:rPr>
        <w:t xml:space="preserve"> этажа, нелинейное влияние общей площади).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Отсутствие важных признаков – нет информации о ремонте, типе дома, инфраструктуре, транспортной доступности.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Выбросы – очень дорогие или очень дешёвые квартиры могут сильнее влиять на MSE.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Тем не менее, полученный результат подтверждает, что выбранные признаки (материал стен, этаж, площадь, координаты) действительно имеют предсказательную силу для цены квартиры.</w:t>
      </w:r>
    </w:p>
    <w:p w:rsidR="00000000" w:rsidDel="00000000" w:rsidP="00000000" w:rsidRDefault="00000000" w:rsidRPr="00000000" w14:paraId="0000005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Кластеризация методом KMeans</w:t>
      </w:r>
    </w:p>
    <w:p w:rsidR="00000000" w:rsidDel="00000000" w:rsidP="00000000" w:rsidRDefault="00000000" w:rsidRPr="00000000" w14:paraId="0000005F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На том же датасете (без целевой переменной price) провести кластеризацию квартир, выделить группы со сходными характеристиками, определить оптимальное число кластеров и проанализировать результат.</w:t>
      </w:r>
    </w:p>
    <w:p w:rsidR="00000000" w:rsidDel="00000000" w:rsidP="00000000" w:rsidRDefault="00000000" w:rsidRPr="00000000" w14:paraId="0000006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Листинг кода:</w:t>
      </w:r>
    </w:p>
    <w:p w:rsidR="00000000" w:rsidDel="00000000" w:rsidP="00000000" w:rsidRDefault="00000000" w:rsidRPr="00000000" w14:paraId="00000061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680953" cy="323989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953" cy="3239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020638" cy="4184942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638" cy="4184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87715" cy="217865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7715" cy="2178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485231" cy="192366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5231" cy="1923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09968" cy="1566863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9968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70963" cy="3551979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963" cy="35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075363" cy="1713278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5363" cy="1713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27763" cy="1163892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7763" cy="1163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18238" cy="106935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8238" cy="106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49701" cy="412908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9701" cy="412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39813" cy="4204699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813" cy="4204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Анализ результатов кластеризации:</w:t>
      </w:r>
    </w:p>
    <w:p w:rsidR="00000000" w:rsidDel="00000000" w:rsidP="00000000" w:rsidRDefault="00000000" w:rsidRPr="00000000" w14:paraId="0000006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Оптимальное число кластеров - 3 (определено методом локтя). </w:t>
      </w:r>
      <w:r w:rsidDel="00000000" w:rsidR="00000000" w:rsidRPr="00000000">
        <w:rPr>
          <w:rtl w:val="0"/>
        </w:rPr>
        <w:t xml:space="preserve">Коэффициент силуэта – 0,31, что говорит о том, что кластеры не являются строго разделенными. Причиной может быть гладкое изменение характеристик квартир (например, цена и площадь возрастают непрерывно, а не образуют естественные группы).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Содержательная интерпретация кластеров подтверждает их соответствие ценовым сегментам: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бюджетный (кирпичные хрущёвки, малая площадь, низкий этаж);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средний (монолит, средняя площадь);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бизнес/элитный (большая площадь, высокий этаж, преобладание монолита).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Географическая привязка: дорогие кластеры локализованы в центре, бюджетные – на окраинах, что соответствует реальной ситуации на рынке недвижимости Москвы. И в отличие от регрессии, кластеризация не предсказывает цену, а выявляет внутреннюю структуру данных. Она может быть полезна для сегментации клиентов, выбора типовой квартиры для определенной категории покупателей.</w:t>
      </w:r>
    </w:p>
    <w:p w:rsidR="00000000" w:rsidDel="00000000" w:rsidP="00000000" w:rsidRDefault="00000000" w:rsidRPr="00000000" w14:paraId="0000007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Заключение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№5 были решены две задачи: регрессионное предсказание цены квартиры и кластеризация квартир на однородные группы.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По регрессии: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Применена предобработка (стандартизация числовых признаков и one‑hot‑кодирование категориального признака </w:t>
      </w:r>
      <w:r w:rsidDel="00000000" w:rsidR="00000000" w:rsidRPr="00000000">
        <w:rPr>
          <w:rtl w:val="0"/>
        </w:rPr>
        <w:t xml:space="preserve">wallsMaterial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Lars показал результат R² = 0,60, что существенно превосходит </w:t>
      </w:r>
      <w:r w:rsidDel="00000000" w:rsidR="00000000" w:rsidRPr="00000000">
        <w:rPr>
          <w:rtl w:val="0"/>
        </w:rPr>
        <w:t xml:space="preserve">DummyRegressor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(R² ≈ 0).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Ошибка MAE составила около 8,5 млн руб., что для многих практических приложений является высокой, но в условиях ограниченного набора признаков результат можно считать удовлетворительным.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Кросс-валидация подтвердила стабильность модели.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По кластеризации: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 помощью метода локтя выбрано оптимальное K = 3.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Коэффициент силуэта 0,31 говорит о средней разделимости кластеров, однако содержательный анализ показал, что кластеры соответствуют разным ценовым категориям и географическому положению.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Общий вывод: библиотека Scikit-learn предоставляет удобные и эффективные инструменты как для регрессии, так и для кластеризации. Правильная предобработка данных (масштабирование, кодирование категорий) является критически важной. Полученные модели и кластеры имеют практическую интерпретацию и могут быть использованы для дальнейшего анализа.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right="-579.330708661416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8.png"/><Relationship Id="rId22" Type="http://schemas.openxmlformats.org/officeDocument/2006/relationships/image" Target="media/image19.png"/><Relationship Id="rId10" Type="http://schemas.openxmlformats.org/officeDocument/2006/relationships/image" Target="media/image13.png"/><Relationship Id="rId21" Type="http://schemas.openxmlformats.org/officeDocument/2006/relationships/image" Target="media/image16.png"/><Relationship Id="rId13" Type="http://schemas.openxmlformats.org/officeDocument/2006/relationships/image" Target="media/image14.png"/><Relationship Id="rId24" Type="http://schemas.openxmlformats.org/officeDocument/2006/relationships/image" Target="media/image8.png"/><Relationship Id="rId12" Type="http://schemas.openxmlformats.org/officeDocument/2006/relationships/image" Target="media/image12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